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Cecelia Trydestam</w:t>
      </w:r>
    </w:p>
    <w:p>
      <w:pPr>
        <w:pStyle w:val="BodyText"/>
      </w:pPr>
      <w:r>
        <w:rPr>
          <w:b/>
          <w:bCs/>
        </w:rPr>
        <w:t xml:space="preserve">Address:</w:t>
      </w:r>
      <w:r>
        <w:t xml:space="preserve"> </w:t>
      </w:r>
      <w:r>
        <w:t xml:space="preserve">28 Campbell Finkelstein Dr, Cranberry Isles, ME 04625</w:t>
      </w:r>
    </w:p>
    <w:p>
      <w:pPr>
        <w:pStyle w:val="BodyText"/>
      </w:pPr>
      <w:r>
        <w:rPr>
          <w:b/>
          <w:bCs/>
        </w:rPr>
        <w:t xml:space="preserve">Owner Contact:</w:t>
      </w:r>
      <w:r>
        <w:t xml:space="preserve"> </w:t>
      </w:r>
      <w:r>
        <w:t xml:space="preserve">mostlyharmless@eelcoast.com, (207) 717-9550</w:t>
      </w:r>
    </w:p>
    <w:p>
      <w:pPr>
        <w:pStyle w:val="BodyText"/>
      </w:pPr>
      <w:r>
        <w:rPr>
          <w:b/>
          <w:bCs/>
        </w:rPr>
        <w:t xml:space="preserve">Auditors:</w:t>
      </w:r>
      <w:r>
        <w:t xml:space="preserve"> </w:t>
      </w:r>
      <w:r>
        <w:t xml:space="preserve">Rashmi Mohan, Pema Lhundrup, Mabon Young</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14, 2025</w:t>
      </w:r>
    </w:p>
    <w:p>
      <w:r>
        <w:pict>
          <v:rect style="width:0;height:1.5pt" o:hralign="center" o:hrstd="t" o:hr="t"/>
        </w:pict>
      </w:r>
    </w:p>
    <w:p>
      <w:pPr>
        <w:pStyle w:val="FirstParagraph"/>
      </w:pPr>
      <w:r>
        <w:t xml:space="preserve">We conducted an energy assessment of your home on 7/10/2025.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 are insulating window inserts that help air-seal windows and reduce heat loss and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Refrigerator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your refrigerator with a new, EnergyStar-certified fridge. Look at the Energy Guide label to compare the energy use of new refrigerators.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Stove/Oven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cooking appliances are more efficient and safer than electric or gas ones. There is no risk of carbon monoxide or other harmful combustion gases, and the surface doesn’t heat up without a pot or pan on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Heat Pump Water Heater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 crawlspace**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 Basement / Crawlspace **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 / 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Blown-in Cellulose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the wall stud cavities with dense packed, blown-in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Rooftop solar can supply most or all of your home electrical demands. Contact a solar company for pricing and details specific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 / crawlspace**. This will save energy and prevent condensation.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single-paned windows with double- or triple-paned windows and ensure the frames are airsealed. We recommend installing windows that are Energy Star certified for 'Northern' climate.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Walk in basement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NONE , NA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1,524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12,138 ft³</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North/South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a Asphalt Shingles roof.The roof is in excellent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the following moisture control strategies: ground slopes away from foundation, drainage channels. These were in fair condition. The moisture control strategies seem to not be working. The basement is very moist/humid.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wood siding. The siding is in fair condition. There is paint chipping and water damage on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2 insulated wood exterior doors. These are in fair condition, they have a total area of 42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11 single paned wood windows. These are in poor condition, they have a total area of 116.2 ft². Moreover there are 1 double paned wood windows. These are in excellent condition, they have a total area of 35.84 ft².</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balloon framing, which means the wall cavities extend the full height of the building (from the foundation to the roof). These wall cavities are often interconnected with the floor and ceiling cavities. This framing type can create connected passageways for air to leave the house and rodents to enter the house. The exterior walls are insulated with Batts of Rockwool insulation. This insulation is 3 inches thick and in excellent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Only the east wall in the living room has been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During the audit we measured the electricity consumption of the fridge. It used 0.17 kWh in 2.75 hours. We thus estimate that it is costing you around $CALCULATE a month to run. This is **comparable to / more expensive than** newer, efficient models. The NA used NA kWh in NA hours. We thus estimate that it is costing you around $CALCULATE a month to run. This is **comparable to / more expensive than** newer, efficient models. When we tested the gas oven, it measured 459 ppm.</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 in²</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170% of its air every hour. Over one day, the house goes through 41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p>
      <w:pPr>
        <w:pStyle w:val="BodyText"/>
      </w:pPr>
      <w:r>
        <w:t xml:space="preserve">When we were conducting the blower door test, the basement, attic, and mudroom doors were blown open.</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Pitch of Primary Roof Face: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pitch of the primary roof face is 84 degrees.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insulated with NONE insulation. The insulation is NA inches thick.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insulation is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R-Value: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not air sealed.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 Hatch: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hatch is insulated with NONE insulation that is NA inches thick. The insulation is in NA condition and the hatch is **air sealed / not air sealed**.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ventilated by NONE. Attic ventilation is important to keep the attic space and insulation dry and in good condition.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Exhaust 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Exhaust ducts from bathroom and kitchen fans are NA . Venting exhaust fans to outside is important so that they do not add potentially harmful moisture into the attic space and so they can function properly.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None. NA</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741.5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**basement / crawlspace** is insulated with Uninsulated insulation. The insulation is NA inches thick.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insulation is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R-Value: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thickness and condition of the insulation gives the insulation an R-value of R-DECIDE per inch. This gives the **basement / crawlspace** a total R-value of R-CALCULATE.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drainage channel to control moisture. These are in poor condition. The moisture control strategies seem to not be working. The basement is very moist/humid.. Moisture control is important as moisture in the **basement / crawlspace** evaporates into the house where it can cause moisture damage such as mold. It is also important to protect appliances in the **basement / 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Appliances not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in the **basement / crawlspace**.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moistureThe basement is very damp, and the homeowner complained of moisture problems.</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 amperage of 100. There are NA unused breaker spaces.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NA runs on NA. It is located in the NA and has NA ventilation.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Combustion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Cost (USD)</w:t>
            </w:r>
          </w:p>
        </w:tc>
      </w:tr>
    </w:tbl>
    <w:p>
      <w:r>
        <w:br w:type="page"/>
      </w:r>
    </w:p>
    <w:bookmarkEnd w:id="40"/>
    <w:bookmarkEnd w:id="41"/>
    <w:bookmarkStart w:id="62"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2"/>
    <w:bookmarkStart w:id="43" w:name="leds"/>
    <w:p>
      <w:pPr>
        <w:pStyle w:val="Heading3"/>
      </w:pPr>
      <w:r>
        <w:t xml:space="preserve">4.2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3"/>
    <w:bookmarkStart w:id="44" w:name="window-dressers"/>
    <w:p>
      <w:pPr>
        <w:pStyle w:val="Heading3"/>
      </w:pPr>
      <w:r>
        <w:t xml:space="preserve">4.3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rPr>
          <w:b/>
          <w:bCs/>
        </w:rPr>
        <w:t xml:space="preserve">Reconsider this recommendation</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induction-stoveoven"/>
    <w:p>
      <w:pPr>
        <w:pStyle w:val="Heading3"/>
      </w:pPr>
      <w:r>
        <w:t xml:space="preserve">4.5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6"/>
    <w:bookmarkStart w:id="47" w:name="heat-pump-water-heater"/>
    <w:p>
      <w:pPr>
        <w:pStyle w:val="Heading3"/>
      </w:pPr>
      <w:r>
        <w:t xml:space="preserve">4.6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53"/>
    <w:bookmarkStart w:id="54" w:name="blow-in-cellulose-wall-insulation"/>
    <w:p>
      <w:pPr>
        <w:pStyle w:val="Heading3"/>
      </w:pPr>
      <w:r>
        <w:t xml:space="preserve">4.13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r>
        <w:t xml:space="preserve"> </w:t>
      </w:r>
      <w:r>
        <w:rPr>
          <w:i/>
          <w:iCs/>
        </w:rPr>
        <w:t xml:space="preserve">Estimated Cost/Benefits/Incentives</w:t>
      </w:r>
    </w:p>
    <w:p>
      <w:pPr>
        <w:pStyle w:val="BodyText"/>
      </w:pPr>
      <w:r>
        <w:t xml:space="preserve">Insulation projects are not eligible for federal or state funding in second homes that are not heated year round.</w:t>
      </w:r>
    </w:p>
    <w:bookmarkEnd w:id="54"/>
    <w:bookmarkStart w:id="55" w:name="continuous-exterior-wall-insulation"/>
    <w:p>
      <w:pPr>
        <w:pStyle w:val="Heading3"/>
      </w:pPr>
      <w:r>
        <w:t xml:space="preserve">4.14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55"/>
    <w:bookmarkStart w:id="56" w:name="electrical-panel-upgrade"/>
    <w:p>
      <w:pPr>
        <w:pStyle w:val="Heading3"/>
      </w:pPr>
      <w:r>
        <w:t xml:space="preserve">4.15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6"/>
    <w:bookmarkStart w:id="57" w:name="air-source-heat-pump"/>
    <w:p>
      <w:pPr>
        <w:pStyle w:val="Heading3"/>
      </w:pPr>
      <w:r>
        <w:t xml:space="preserve">4.16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per unit up to a lifetime limit per housing unit for $3,000 (depending on income level) to install heat pumps in second homes.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7"/>
    <w:bookmarkStart w:id="58" w:name="solar"/>
    <w:p>
      <w:pPr>
        <w:pStyle w:val="Heading3"/>
      </w:pPr>
      <w:r>
        <w:t xml:space="preserve">4.17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if you don’t rent your second home to others. Financing options are available. Battery backup is needed for solar to work during a power outage. Information on the federal tax credit: https://www.energy.gov/sites/default/files/2023-03/Homeowners_Guide_to_the_Federal_Tax_Credit_for_Solar_PV.pdf.</w:t>
      </w:r>
    </w:p>
    <w:bookmarkEnd w:id="58"/>
    <w:bookmarkStart w:id="59" w:name="pipe-insulation"/>
    <w:p>
      <w:pPr>
        <w:pStyle w:val="Heading3"/>
      </w:pPr>
      <w:r>
        <w:t xml:space="preserve">4.18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9"/>
    <w:bookmarkStart w:id="60" w:name="whole-house-surge-protection"/>
    <w:p>
      <w:pPr>
        <w:pStyle w:val="Heading3"/>
      </w:pPr>
      <w:r>
        <w:t xml:space="preserve">4.19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60"/>
    <w:bookmarkStart w:id="61" w:name="replace-windows"/>
    <w:p>
      <w:pPr>
        <w:pStyle w:val="Heading3"/>
      </w:pPr>
      <w:r>
        <w:t xml:space="preserve">4.20 Replace Windows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single-paned windows with double- or triple-paned windows and ensure the frames are airsealed. We recommend installing windows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windows are not eligible for federal or state funding in second homes.</w:t>
      </w:r>
    </w:p>
    <w:p>
      <w:r>
        <w:br w:type="page"/>
      </w:r>
    </w:p>
    <w:bookmarkEnd w:id="61"/>
    <w:bookmarkEnd w:id="62"/>
    <w:bookmarkStart w:id="6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bookmarkEnd w:id="63"/>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2025-07-14T18:44:29Z</dcterms:created>
  <dcterms:modified xsi:type="dcterms:W3CDTF">2025-07-14T18:44:29Z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