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IBBS PROJECT GANTT CHART (EDITABLE)</w:t>
      </w:r>
    </w:p>
    <w:p>
      <w:r>
        <w:t>This table is fully editable. You can change text, add rows, or modify cell colors directly in Microsoft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Activities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1-4 (Oct)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5-8 (Nov)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9-12 (Dec)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13-16 (Jan)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17-20 (Feb)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21-24 (Mar)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25-28 (Apr)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W 29-32 (May)</w:t>
            </w:r>
          </w:p>
        </w:tc>
      </w:tr>
      <w:tr>
        <w:tc>
          <w:tcPr>
            <w:tcW w:type="dxa" w:w="960"/>
          </w:tcPr>
          <w:p>
            <w:r>
              <w:t>Pre-analysis &amp; Proposal</w:t>
            </w:r>
          </w:p>
        </w:tc>
        <w:tc>
          <w:tcPr>
            <w:tcW w:type="dxa" w:w="960"/>
            <w:shd w:fill="444444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Feasibility Study</w:t>
            </w:r>
          </w:p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Detailed Study &amp; Analysis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System Design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Project Documentation</w:t>
            </w:r>
          </w:p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</w:tr>
      <w:tr>
        <w:tc>
          <w:tcPr>
            <w:tcW w:type="dxa" w:w="960"/>
          </w:tcPr>
          <w:p>
            <w:r>
              <w:t>Coding &amp; Implementation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System Testing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Final Presentation &amp; Defense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  <w:shd w:fill="44444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