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&lt;title&gt;Next Generation Medicine — Speaker Information Packet&lt;/title&gt;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&lt;!-- Brand typography (Google Fonts)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&lt;link href="https://fonts.googleapis.com/css2?family=Source+Sans+3:wght@400;500;600&amp;family=Source+Serif+4:opsz,wght@8..60,600;8..60,700&amp;display=swap"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/* NGM Brand Palette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--bg-dark:#0C0E12;         /* Primary Dark Background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--bg-dark-2:#151A23;       /* Secondary Dark Blue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--text:#1B1B1B;            /* Primary Text (on Light)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--text-inv:#FFFFFF;        /* Primary Text (on Dark)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--teal:#00C6A7;            /* Accent Teal (Main)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--teal-hover:#00B394;      /* Accent Teal (Hover)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--border:#E6E6E6;          /* Neutral Gray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--offwhite:#FAFAFA;        /* Off-White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--soft:#F2F2F2;            /* Light Gray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--black:#000000;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/* Layout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--max: 1060px;             /* matches clean grid layouts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--radius: 14px;            /* button/card radius guideline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--shadow: 0 10px 28px rgba(12,14,18,.10);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--serif: "Source Serif 4","Source Serif Pro",Georgia,serif;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--sans: "Source Sans 3","Source Sans Pro",system-ui,-apple-system,Segoe UI,Roboto,Helvetica,Arial,sans-serif;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--rhythm: 88px;            /* vertical rhythm 80–120px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*{box-sizing:border-box}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font-family:var(--sans);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color:var(--text);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background:var(--offwhite);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line-height:1.6;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font-size:16px;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a{color:inherit; text-decoration:none}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a:hover{color:var(--teal-hover)}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.page{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max-width:var(--max);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margin:0 auto;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padding:0 22px;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/* Top utility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.topbar{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gap:16px;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padding:22px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border-bottom:1px solid var(--border);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background:var(--offwhite);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.brand{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min-width:0;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.logo{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width:34px;height:34px;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border-radius:10px;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background:var(--black);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color:var(--text-inv);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display:grid;place-items:center;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letter-spacing:.03em;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flex:0 0 auto;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.brandtxt{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min-width:0;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.brandtxt strong{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font-family:var(--sans);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font-size:13px;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letter-spacing:.02em;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white-space:nowrap;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text-overflow:ellipsis;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.brandtxt span{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font-size:12px;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color:rgba(27,27,27,.72);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white-space:nowrap;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text-overflow:ellipsis;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.meta{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font-size:12px;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color:rgba(27,27,27,.72);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letter-spacing:.10em;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white-space:nowrap;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/* Hero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.hero-wrap{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background:var(--bg-dark);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color:var(--text-inv);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border-radius: calc(var(--radius) + 2px);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margin-top: 26px;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box-shadow: var(--shadow);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border:1px solid rgba(255,255,255,.08);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padding: 56px 56px 44px;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.kicker{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font-size:11px;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letter-spacing:.16em;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color:rgba(255,255,255,.72);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margin:0 0 12px;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h1{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font-family:var(--serif);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font-size:44px;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line-height:1.12;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margin:0 0 10px;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letter-spacing:-.02em;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.subtitle{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font-size:16px;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color:rgba(255,255,255,.78);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max-width: 70ch;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.tagline{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margin-top: 16px;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gap:10px;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padding:10px 14px;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border:1px solid rgba(255,255,255,.14);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background: rgba(255,255,255,.06);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font-size:12px;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letter-spacing:.08em;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color:rgba(255,255,255,.88);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.tagline .dot{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width:8px;height:8px;border-radius:999px;background:var(--teal);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box-shadow: 0 0 0 4px rgba(0,198,167,.14);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/* Info chips row (clean grid) 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.chips{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grid-template-columns: repeat(12, 1fr);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gap:14px;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padding: 0 56px 56px;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background: linear-gradient(180deg, rgba(12,14,18,1) 0%, rgba(12,14,18,1) 60%, rgba(12,14,18,.92) 100%);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.chip{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grid-column: span 3;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padding:14px 14px;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border:1px solid rgba(255,255,255,.12);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background: rgba(21,26,35,.68);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min-height: 76px;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.chip .label{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font-size:11px;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letter-spacing:.12em;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color: rgba(255,255,255,.70);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margin-bottom:7px;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.chip .value{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font-weight:600;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color: rgba(255,255,255,.94);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/* Sections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section{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margin-top: var(--rhythm);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.section-title{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font-family:var(--serif);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font-size:22px;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margin:0 0 12px;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letter-spacing:-.01em;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.lead{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margin:0 0 14px;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color: rgba(27,27,27,.86);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max-width: 86ch;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.muted{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color: rgba(27,27,27,.70);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/* Callout (dark) */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.callout{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margin-top:18px;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background: var(--bg-dark-2);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color: var(--text-inv);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border-radius: var(--radius);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padding: 22px 22px;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border:1px solid rgba(255,255,255,.10);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.callout h3{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font-family:var(--serif);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font-size:18px;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margin:0 0 8px;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letter-spacing:-.01em;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.callout p{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color: rgba(255,255,255,.78);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max-width: 92ch;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/* Cards */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.card{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border-radius: var(--radius);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padding: 22px 22px;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/* Lists (no decorative emojis/icons)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.list{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margin: 12px 0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padding:0;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list-style:none;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.list li{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gap:12px;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align-items:flex-start;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.mark{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width:10px;height:10px;border-radius:999px;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background: var(--teal);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margin-top: 8px;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flex: 0 0 10px;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box-shadow: 0 0 0 4px rgba(0,198,167,.14);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.list strong{font-weight:600}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/* Formats grid */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.format-grid{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grid-template-columns: repeat(12, 1fr);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gap:14px;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margin-top:14px;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.format{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grid-column: span 6;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border-radius: var(--radius);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padding: 18px 18px;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.format h4{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font-family:var(--serif);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font-size:16px;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margin:0 0 6px;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letter-spacing:-.01em;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.format p{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color: rgba(27,27,27,.72);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/* Footer (dark) */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footer{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margin-top: var(--rhythm);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background: var(--bg-dark);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color: var(--text-inv);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border-radius: calc(var(--radius) + 2px);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padding: 34px 28px;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border:1px solid rgba(255,255,255,.08);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box-shadow: var(--shadow);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.footer-grid{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grid-template-columns: repeat(12, 1fr);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gap:16px;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align-items:start;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.footer-left{grid-column: span 8;}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.footer-right{grid-column: span 4; text-align:right;}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.footer-title{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font-family:var(--serif);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font-size:18px;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margin:0 0 6px;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letter-spacing:-.01em;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.footer-text{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color: rgba(255,255,255,.78);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font-size:14px;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.email{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display:inline-block;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margin-top:10px;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color: var(--teal);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font-weight:600;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border-bottom:1px solid rgba(0,198,167,.35);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padding-bottom:2px;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.email:hover{color:var(--teal-hover); border-bottom-color:rgba(0,179,148,.55)}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.footer-note{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margin-top:18px;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padding-top:18px;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border-top:1px solid rgba(255,255,255,.10);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font-size:12px;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color: rgba(255,255,255,.62);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gap:10px;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flex-wrap:wrap;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/* Accessibility helpers 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.sr-only{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width:1px;height:1px;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padding:0;margin:-1px;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overflow:hidden;clip:rect(0,0,0,0);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white-space:nowrap;border:0;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/* Responsive */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@media (max-width: 980px){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.hero{padding:44px 28px 34px;}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.chips{padding:0 28px 44px;}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.chip{grid-column: span 6;}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h1{font-size:38px;}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@media (max-width: 640px){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.chip{grid-column: span 12;}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.format{grid-column: span 12;}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h1{font-size:32px;}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section{margin-top:72px;}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.footer-left, .footer-right{grid-column: span 12; text-align:left;}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&lt;div class="page"&gt;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&lt;!-- Top Bar --&gt;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&lt;div class="topbar"&gt;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&lt;div class="brand" aria-label="Next Generation Medicine"&gt;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&lt;div class="logo" aria-hidden="true"&gt;N&lt;/div&gt;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&lt;div class="brandtxt"&gt;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&lt;strong&gt;Next Generation Medicine&lt;/strong&gt;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&lt;span&gt;Build the Future of Health.&lt;/span&gt;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&lt;div class="meta"&gt;Speaker Information&lt;/div&gt;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&lt;div class="hero-wrap" role="banner"&gt;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&lt;div class="hero"&gt;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&lt;p class="kicker"&gt;Speaker Packet&lt;/p&gt;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&lt;h1&gt;Next Generation Medicine&lt;/h1&gt;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&lt;p class="subtitle"&gt;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Speaker information for NGM mentorship sessions, webinars, and curated forums focused on longevity, prevention,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clinical innovation, and AI-enabled healthcare.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&lt;div class="tagline" aria-label="Tagline"&gt;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&lt;span class="dot" aria-hidden="true"&gt;&lt;/span&gt;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Build the Future of Health.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&lt;!-- Overview chips (optional; edit/remove per use case) --&gt;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&lt;div class="chips" aria-label="Session overview"&gt;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&lt;div class="chip"&gt;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&lt;div class="label"&gt;Format&lt;/div&gt;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&lt;div class="value"&gt;Live Virtual (Zoom)&lt;/div&gt;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&lt;div class="chip"&gt;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&lt;div class="label"&gt;Typical Duration&lt;/div&gt;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&lt;div class="value"&gt;45–60 minutes&lt;/div&gt;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&lt;div class="chip"&gt;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&lt;div class="label"&gt;Audience&lt;/div&gt;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&lt;div class="value"&gt;Clinicians, founders, leaders&lt;/div&gt;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&lt;div class="chip"&gt;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&lt;div class="label"&gt;Hosting&lt;/div&gt;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&lt;div class="value"&gt;NGM platform&lt;/div&gt;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&lt;!-- About --&gt;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&lt;section aria-labelledby="about"&gt;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&lt;h2 class="section-title" id="about"&gt;Next Generation Medicine Sessions &amp; Forums&lt;/h2&gt;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&lt;p class="lead"&gt;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Next Generation Medicine (NGM) bridges cutting-edge longevity science and clinical implementation, empowering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clinicians and entrepreneurs to build the future of preventive health.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&lt;p class="lead muted"&gt;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Through curated mentorship sessions, webinars, and global forums, NGM convenes clinicians, researchers,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founders, and system-level leaders to explore how medicine, technology, and innovation can extend healthspan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and human performance.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&lt;div class="callout" role="note" aria-label="Where the Future of Medicine Convenes"&gt;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&lt;h3&gt;Where the Future of Medicine Convenes&lt;/h3&gt;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NGM sessions are designed to translate research into real-world practice. Programming prioritizes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evidence-based perspectives, operational clarity, and actionable insights across clinical innovation and AI-enabled care.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&lt;!-- Audience --&gt;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&lt;section aria-labelledby="audience"&gt;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&lt;h2 class="section-title" id="audience"&gt;Audience&lt;/h2&gt;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&lt;p class="lead muted" style="margin-bottom:6px;"&gt;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Our audiences are intentionally curated and typically include: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&lt;ul class="list"&gt;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aria-hidden="true"&gt;&lt;/span&gt;&lt;span&gt;&lt;strong&gt;Clinicians and physician leaders&lt;/strong&gt; (MD/DO, functional &amp;amp; integrative providers)&lt;/span&gt;&lt;/li&gt;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aria-hidden="true"&gt;&lt;/span&gt;&lt;span&gt;&lt;strong&gt;Researchers and scientists&lt;/strong&gt; in longevity, prevention, and translational medicine&lt;/span&gt;&lt;/li&gt;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aria-hidden="true"&gt;&lt;/span&gt;&lt;span&gt;&lt;strong&gt;Healthtech and biotech founders&lt;/strong&gt; and operators building next-generation care&lt;/span&gt;&lt;/li&gt;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aria-hidden="true"&gt;&lt;/span&gt;&lt;span&gt;&lt;strong&gt;Investors and policy-adjacent leaders&lt;/strong&gt; supporting evidence-based innovation&lt;/span&gt;&lt;/li&gt;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&lt;p class="lead muted" style="margin-top:14px;"&gt;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Sessions are designed to be high-signal and interactive, encouraging thoughtful engagement rather than passive attendance.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&lt;!-- Speaking Opportunity --&gt;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&lt;section aria-labelledby="speaking"&gt;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&lt;h2 class="section-title" id="speaking"&gt;Speaking Opportunity: Share Your Expertise&lt;/h2&gt;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&lt;p class="lead muted"&gt;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We invite guest speakers whose work is shaping the future of longevity medicine, clinical innovation, and evidence-based healthcare.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&lt;h2 class="section-title" style="margin-bottom:10px;"&gt;What Speakers Can Expect&lt;/h2&gt;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&lt;ul class="list"&gt;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aria-hidden="true"&gt;&lt;/span&gt;&lt;span&gt;&lt;strong&gt;Science-forward perspective&lt;/strong&gt; — translational longevity medicine grounded in evidence&lt;/span&gt;&lt;/li&gt;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aria-hidden="true"&gt;&lt;/span&gt;&lt;span&gt;&lt;strong&gt;Operational relevance&lt;/strong&gt; — scalable workflows and systems for precision care&lt;/span&gt;&lt;/li&gt;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aria-hidden="true"&gt;&lt;/span&gt;&lt;span&gt;&lt;strong&gt;Innovation focus&lt;/strong&gt; — AI, next-gen diagnostics, and emerging modalities&lt;/span&gt;&lt;/li&gt;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aria-hidden="true"&gt;&lt;/span&gt;&lt;span&gt;&lt;strong&gt;High-signal engagement&lt;/strong&gt; — thoughtful dialogue with clinicians, founders, and leaders&lt;/span&gt;&lt;/li&gt;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&lt;!-- Formats --&gt;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&lt;section aria-labelledby="formats"&gt;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&lt;h2 class="section-title" id="formats"&gt;Session Formats&lt;/h2&gt;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&lt;p class="lead muted"&gt;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Speakers may choose one of the formats below or propose a custom structure.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&lt;div class="format-grid" aria-label="Session formats"&gt;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&lt;div class="format"&gt;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&lt;h4&gt;Educational Talk + Moderated Q&amp;amp;A&lt;/h4&gt;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&lt;p&gt;A focused presentation followed by moderated discussion and audience questions.&lt;/p&gt;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&lt;div class="format"&gt;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&lt;h4&gt;Company or Research Deep Dive&lt;/h4&gt;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&lt;p&gt;An overview of your organization, research, or platform — including background, current focus, and lessons learned.&lt;/p&gt;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&lt;div class="format"&gt;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&lt;h4&gt;Fireside Q&amp;amp;A&lt;/h4&gt;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&lt;p&gt;A conversational session moderated by Dr. Anant Vinjamoori, exploring key questions clinicians and leaders are asking today.&lt;/p&gt;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&lt;div class="format"&gt;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&lt;h4&gt;Case-Based or Workflow Walkthrough&lt;/h4&gt;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&lt;p&gt;A practical, privacy-safe discussion or demo (no PHI) highlighting real-world application.&lt;/p&gt;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&lt;!-- Logistics --&gt;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&lt;section aria-labelledby="logistics"&gt;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&lt;h2 class="section-title" id="logistics"&gt;Session Structure &amp;amp; Logistics&lt;/h2&gt;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&lt;ul class="list"&gt;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aria-hidden="true"&gt;&lt;/span&gt;&lt;span&gt;&lt;strong&gt;Duration:&lt;/strong&gt; 45–60 minutes (unless otherwise agreed)&lt;/span&gt;&lt;/li&gt;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aria-hidden="true"&gt;&lt;/span&gt;&lt;span&gt;&lt;strong&gt;Format:&lt;/strong&gt; Live virtual session (Zoom)&lt;/span&gt;&lt;/li&gt;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aria-hidden="true"&gt;&lt;/span&gt;&lt;span&gt;&lt;strong&gt;Hosting:&lt;/strong&gt; Sessions are hosted on NGM’s platform&lt;/span&gt;&lt;/li&gt;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aria-hidden="true"&gt;&lt;/span&gt;&lt;span&gt;&lt;strong&gt;Tech check:&lt;/strong&gt; Please join 5–10 minutes early&lt;/span&gt;&lt;/li&gt;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aria-hidden="true"&gt;&lt;/span&gt;&lt;span&gt;&lt;strong&gt;Recording:&lt;/strong&gt; Sessions may be recorded for community access (with prior consent)&lt;/span&gt;&lt;/li&gt;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&lt;!-- Promotion --&gt;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&lt;section aria-labelledby="promo"&gt;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&lt;h2 class="section-title" id="promo"&gt;Speaker Introduction &amp;amp; Promotion&lt;/h2&gt;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&lt;p class="lead muted" style="margin-bottom:6px;"&gt;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To introduce you to the NGM community, we kindly request: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&lt;ul class="list"&gt;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aria-hidden="true"&gt;&lt;/span&gt;&lt;span&gt;&lt;strong&gt;Short bio (3–5 sentences)&lt;/strong&gt; highlighting your background and current work&lt;/span&gt;&lt;/li&gt;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&lt;li&gt;&lt;span class="mark" aria-hidden="true"&gt;&lt;/span&gt;&lt;span&gt;&lt;strong&gt;Professional headshot&lt;/strong&gt; (JPEG or PNG)&lt;/span&gt;&lt;/li&gt;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&lt;p class="lead muted" style="margin-top:14px;"&gt;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Introductions may be shared via the NGM WhatsApp community channel and internal announcements.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&lt;!-- Commitment --&gt;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&lt;section aria-labelledby="commitment"&gt;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&lt;h2 class="section-title" id="commitment"&gt;Our Commitment to Speakers&lt;/h2&gt;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&lt;p class="lead muted"&gt;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NGM is committed to creating a calm, confident, and well-prepared experience for every speaker.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Our goal is to build long-term relationships with leaders advancing evidence-based healthcare innovation.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&lt;footer aria-label="Contact and coordination"&gt;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&lt;div class="footer-grid"&gt;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&lt;div class="footer-left"&gt;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&lt;h2 class="footer-title"&gt;Interested in Speaking?&lt;/h2&gt;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&lt;p class="footer-text"&gt;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We’d love to learn more about your work and explore how it fits into our programming.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Reach out to coordinate scheduling, logistics, or format preferences.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&lt;a class="email" href="mailto:support@nextgenerationmedicine.com"&gt;support@nextgenerationmedicine.com&lt;/a&gt;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&lt;div class="footer-right"&gt;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&lt;div class="tagline" style="justify-content:flex-end;"&gt;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&lt;span class="dot" aria-hidden="true"&gt;&lt;/span&gt;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Build the Future of Health.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&lt;div class="footer-note"&gt;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&lt;span&gt;Next Generation Medicine — Speaker Information Packet&lt;/span&gt;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&lt;span&gt;© &lt;span id="year"&gt;&lt;/span&gt; Next Generation Medicine&lt;/span&gt;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// Keep footer year current without altering content layout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document.getElementById("year").textContent = new Date().getFullYear();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