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rFonts w:ascii="Arial" w:cs="Arial" w:eastAsia="Arial" w:hAnsi="Arial"/>
          <w:b/>
          <w:bCs/>
          <w:color w:val="E2641E"/>
          <w:sz w:val="20"/>
          <w:szCs w:val="20"/>
        </w:rPr>
        <w:t xml:space="preserve">Q U O T E M A T E</w:t>
      </w:r>
    </w:p>
    <w:p>
      <w:pPr>
        <w:spacing w:after="80"/>
      </w:pPr>
      <w:r>
        <w:rPr>
          <w:rFonts w:ascii="Arial" w:cs="Arial" w:eastAsia="Arial" w:hAnsi="Arial"/>
          <w:b/>
          <w:bCs/>
          <w:color w:val="1F2A44"/>
          <w:sz w:val="60"/>
          <w:szCs w:val="60"/>
        </w:rPr>
        <w:t xml:space="preserve">Build Brief</w:t>
      </w:r>
    </w:p>
    <w:p>
      <w:pPr>
        <w:spacing w:after="360"/>
      </w:pPr>
      <w:r>
        <w:rPr>
          <w:rFonts w:ascii="Arial" w:cs="Arial" w:eastAsia="Arial" w:hAnsi="Arial"/>
          <w:color w:val="5B6470"/>
          <w:sz w:val="26"/>
          <w:szCs w:val="26"/>
        </w:rPr>
        <w:t xml:space="preserve">What to build this week — detailed, plain-English</w:t>
      </w:r>
    </w:p>
    <w:p>
      <w:pPr>
        <w:spacing w:after="60"/>
      </w:pPr>
      <w:r>
        <w:rPr>
          <w:rFonts w:ascii="Arial" w:cs="Arial" w:eastAsia="Arial" w:hAnsi="Arial"/>
          <w:b/>
          <w:bCs/>
          <w:color w:val="1A1A1A"/>
          <w:sz w:val="24"/>
          <w:szCs w:val="24"/>
        </w:rPr>
        <w:t xml:space="preserve">Week of 18 May 2026</w:t>
      </w:r>
    </w:p>
    <w:p>
      <w:pPr>
        <w:spacing w:after="40"/>
      </w:pPr>
      <w:r>
        <w:rPr>
          <w:rFonts w:ascii="Arial" w:cs="Arial" w:eastAsia="Arial" w:hAnsi="Arial"/>
          <w:color w:val="1A1A1A"/>
          <w:sz w:val="22"/>
          <w:szCs w:val="22"/>
        </w:rPr>
        <w:t xml:space="preserve">Prepared for: Jon Pepper</w:t>
      </w:r>
    </w:p>
    <w:p>
      <w:pPr>
        <w:spacing w:after="40"/>
      </w:pPr>
      <w:r>
        <w:rPr>
          <w:rFonts w:ascii="Arial" w:cs="Arial" w:eastAsia="Arial" w:hAnsi="Arial"/>
          <w:color w:val="1A1A1A"/>
          <w:sz w:val="22"/>
          <w:szCs w:val="22"/>
        </w:rPr>
        <w:t xml:space="preserve">Engineering owner: Jeph</w:t>
      </w:r>
    </w:p>
    <w:p>
      <w:pPr>
        <w:spacing w:after="40"/>
      </w:pPr>
      <w:r>
        <w:rPr>
          <w:rFonts w:ascii="Arial" w:cs="Arial" w:eastAsia="Arial" w:hAnsi="Arial"/>
          <w:i/>
          <w:iCs/>
          <w:color w:val="5B6470"/>
          <w:sz w:val="22"/>
          <w:szCs w:val="22"/>
        </w:rPr>
        <w:t xml:space="preserve">Status: planning only — no code has been changed</w:t>
      </w:r>
    </w:p>
    <w:p>
      <w:pPr>
        <w:pBdr>
          <w:bottom w:val="single" w:color="E2641E" w:sz="8" w:space="6"/>
        </w:pBdr>
        <w:spacing w:after="0" w:before="300"/>
      </w:pPr>
      <w:r>
        <w:rPr>
          <w:sz w:val="2"/>
          <w:szCs w:val="2"/>
        </w:rPr>
        <w:t xml:space="preserve"/>
      </w:r>
    </w:p>
    <w:p>
      <w:pPr>
        <w:pStyle w:val="Heading1"/>
        <w:pageBreakBefore/>
        <w:pBdr>
          <w:bottom w:val="single" w:color="E2641E" w:sz="6" w:space="4"/>
        </w:pBdr>
        <w:spacing w:after="160"/>
      </w:pPr>
      <w:r>
        <w:rPr>
          <w:rFonts w:ascii="Arial" w:cs="Arial" w:eastAsia="Arial" w:hAnsi="Arial"/>
          <w:b/>
          <w:bCs/>
          <w:color w:val="1F2A44"/>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60"/>
      </w:pPr>
      <w:r>
        <w:rPr>
          <w:rFonts w:ascii="Arial" w:cs="Arial" w:eastAsia="Arial" w:hAnsi="Arial"/>
          <w:i/>
          <w:iCs/>
          <w:color w:val="5B6470"/>
          <w:sz w:val="18"/>
          <w:szCs w:val="18"/>
        </w:rPr>
        <w:t xml:space="preserve">(In Word: right-click this list and choose “Update Field” to fill page numbers.)</w:t>
      </w:r>
    </w:p>
    <w:p>
      <w:pPr>
        <w:pStyle w:val="Heading1"/>
        <w:pageBreakBefore/>
        <w:pBdr>
          <w:bottom w:val="single" w:color="E2641E" w:sz="6" w:space="4"/>
        </w:pBdr>
        <w:spacing w:after="160"/>
      </w:pPr>
      <w:r>
        <w:rPr>
          <w:rFonts w:ascii="Arial" w:cs="Arial" w:eastAsia="Arial" w:hAnsi="Arial"/>
          <w:b/>
          <w:bCs/>
          <w:color w:val="1F2A44"/>
          <w:sz w:val="30"/>
          <w:szCs w:val="30"/>
        </w:rPr>
        <w:t xml:space="preserve">1. Introduction</w:t>
      </w:r>
    </w:p>
    <w:p>
      <w:pPr>
        <w:spacing w:after="140" w:line="288"/>
      </w:pPr>
      <w:r>
        <w:rPr>
          <w:rFonts w:ascii="Arial" w:cs="Arial" w:eastAsia="Arial" w:hAnsi="Arial"/>
          <w:b w:val="false"/>
          <w:bCs w:val="false"/>
          <w:i w:val="false"/>
          <w:iCs w:val="false"/>
          <w:color w:val="1A1A1A"/>
          <w:sz w:val="22"/>
          <w:szCs w:val="22"/>
        </w:rPr>
        <w:t xml:space="preserve">This brief explains exactly what to build on QuoteMate this week, why each piece matters, what already exists in the system, and the steps involved. It is written in plain English so both the engineering side and John can follow it.</w:t>
      </w:r>
    </w:p>
    <w:p>
      <w:pPr>
        <w:pStyle w:val="Heading2"/>
        <w:spacing w:after="90" w:before="220"/>
      </w:pPr>
      <w:r>
        <w:rPr>
          <w:rFonts w:ascii="Arial" w:cs="Arial" w:eastAsia="Arial" w:hAnsi="Arial"/>
          <w:b/>
          <w:bCs/>
          <w:color w:val="1F2A44"/>
          <w:sz w:val="24"/>
          <w:szCs w:val="24"/>
        </w:rPr>
        <w:t xml:space="preserve">The two goals</w:t>
      </w:r>
    </w:p>
    <w:p>
      <w:pPr>
        <w:spacing w:after="140" w:line="288"/>
      </w:pPr>
      <w:r>
        <w:rPr>
          <w:rFonts w:ascii="Arial" w:cs="Arial" w:eastAsia="Arial" w:hAnsi="Arial"/>
          <w:b w:val="false"/>
          <w:bCs w:val="false"/>
          <w:i w:val="false"/>
          <w:iCs w:val="false"/>
          <w:color w:val="1A1A1A"/>
          <w:sz w:val="22"/>
          <w:szCs w:val="22"/>
        </w:rPr>
        <w:t xml:space="preserve">Everything on the list serves one of two goals that John says will sell this product:</w:t>
      </w:r>
    </w:p>
    <w:p>
      <w:pPr>
        <w:pStyle w:val="ListParagraph"/>
        <w:numPr>
          <w:ilvl w:val="0"/>
          <w:numId w:val="2"/>
        </w:numPr>
        <w:spacing w:after="90" w:line="288"/>
      </w:pPr>
      <w:r>
        <w:rPr>
          <w:rFonts w:ascii="Arial" w:cs="Arial" w:eastAsia="Arial" w:hAnsi="Arial"/>
          <w:b w:val="false"/>
          <w:bCs w:val="false"/>
          <w:i w:val="false"/>
          <w:iCs w:val="false"/>
          <w:color w:val="1A1A1A"/>
          <w:sz w:val="22"/>
          <w:szCs w:val="22"/>
        </w:rPr>
        <w:t xml:space="preserve"/>
      </w:r>
      <w:r>
        <w:rPr>
          <w:rFonts w:ascii="Arial" w:cs="Arial" w:eastAsia="Arial" w:hAnsi="Arial"/>
          <w:b/>
          <w:bCs/>
          <w:i w:val="false"/>
          <w:iCs w:val="false"/>
          <w:color w:val="1A1A1A"/>
          <w:sz w:val="22"/>
          <w:szCs w:val="22"/>
        </w:rPr>
        <w:t xml:space="preserve">Quotes that are accurate every single time.</w:t>
      </w:r>
      <w:r>
        <w:rPr>
          <w:rFonts w:ascii="Arial" w:cs="Arial" w:eastAsia="Arial" w:hAnsi="Arial"/>
          <w:b w:val="false"/>
          <w:bCs w:val="false"/>
          <w:i w:val="false"/>
          <w:iCs w:val="false"/>
          <w:color w:val="1A1A1A"/>
          <w:sz w:val="22"/>
          <w:szCs w:val="22"/>
        </w:rPr>
        <w:t xml:space="preserve"> A tradie will not trust the tool if a price is wrong even once.</w:t>
      </w:r>
    </w:p>
    <w:p>
      <w:pPr>
        <w:pStyle w:val="ListParagraph"/>
        <w:numPr>
          <w:ilvl w:val="0"/>
          <w:numId w:val="2"/>
        </w:numPr>
        <w:spacing w:after="90" w:line="288"/>
      </w:pPr>
      <w:r>
        <w:rPr>
          <w:rFonts w:ascii="Arial" w:cs="Arial" w:eastAsia="Arial" w:hAnsi="Arial"/>
          <w:b w:val="false"/>
          <w:bCs w:val="false"/>
          <w:i w:val="false"/>
          <w:iCs w:val="false"/>
          <w:color w:val="1A1A1A"/>
          <w:sz w:val="22"/>
          <w:szCs w:val="22"/>
        </w:rPr>
        <w:t xml:space="preserve"/>
      </w:r>
      <w:r>
        <w:rPr>
          <w:rFonts w:ascii="Arial" w:cs="Arial" w:eastAsia="Arial" w:hAnsi="Arial"/>
          <w:b/>
          <w:bCs/>
          <w:i w:val="false"/>
          <w:iCs w:val="false"/>
          <w:color w:val="1A1A1A"/>
          <w:sz w:val="22"/>
          <w:szCs w:val="22"/>
        </w:rPr>
        <w:t xml:space="preserve">The “wow” moment.</w:t>
      </w:r>
      <w:r>
        <w:rPr>
          <w:rFonts w:ascii="Arial" w:cs="Arial" w:eastAsia="Arial" w:hAnsi="Arial"/>
          <w:b w:val="false"/>
          <w:bCs w:val="false"/>
          <w:i w:val="false"/>
          <w:iCs w:val="false"/>
          <w:color w:val="1A1A1A"/>
          <w:sz w:val="22"/>
          <w:szCs w:val="22"/>
        </w:rPr>
        <w:t xml:space="preserve"> The customer sees the actual product placed onto a photo of their own kitchen or wall.</w:t>
      </w:r>
    </w:p>
    <w:p>
      <w:pPr>
        <w:pStyle w:val="Heading2"/>
        <w:spacing w:after="90" w:before="220"/>
      </w:pPr>
      <w:r>
        <w:rPr>
          <w:rFonts w:ascii="Arial" w:cs="Arial" w:eastAsia="Arial" w:hAnsi="Arial"/>
          <w:b/>
          <w:bCs/>
          <w:color w:val="1F2A44"/>
          <w:sz w:val="24"/>
          <w:szCs w:val="24"/>
        </w:rPr>
        <w:t xml:space="preserve">The golden rule: order matters</w:t>
      </w:r>
    </w:p>
    <w:p>
      <w:pPr>
        <w:spacing w:after="140" w:line="288"/>
      </w:pPr>
      <w:r>
        <w:rPr>
          <w:rFonts w:ascii="Arial" w:cs="Arial" w:eastAsia="Arial" w:hAnsi="Arial"/>
          <w:b w:val="false"/>
          <w:bCs w:val="false"/>
          <w:i w:val="false"/>
          <w:iCs w:val="false"/>
          <w:color w:val="1A1A1A"/>
          <w:sz w:val="22"/>
          <w:szCs w:val="22"/>
        </w:rPr>
        <w:t xml:space="preserve">Some items sit on top of others. If they are built in list order, work gets wasted. Build in this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CC3E5" w:sz="4"/>
              <w:left w:val="single" w:color="9CC3E5" w:sz="16"/>
              <w:bottom w:val="single" w:color="9CC3E5" w:sz="4"/>
              <w:right w:val="single" w:color="9CC3E5" w:sz="4"/>
            </w:tcBorders>
            <w:shd w:fill="EAF2FB" w:val="clear"/>
            <w:tcMar>
              <w:top w:type="dxa" w:w="140"/>
              <w:left w:type="dxa" w:w="200"/>
              <w:bottom w:type="dxa" w:w="140"/>
              <w:right w:type="dxa" w:w="160"/>
            </w:tcMar>
          </w:tcPr>
          <w:p>
            <w:pPr>
              <w:spacing w:after="90" w:line="288"/>
            </w:pPr>
            <w:r>
              <w:rPr>
                <w:rFonts w:ascii="Arial" w:cs="Arial" w:eastAsia="Arial" w:hAnsi="Arial"/>
                <w:b/>
                <w:bCs/>
                <w:color w:val="1F2A44"/>
                <w:sz w:val="22"/>
                <w:szCs w:val="22"/>
              </w:rPr>
              <w:t xml:space="preserve">Correct build order</w:t>
            </w:r>
          </w:p>
          <w:p>
            <w:pPr>
              <w:spacing w:after="0" w:line="288"/>
            </w:pPr>
            <w:r>
              <w:rPr>
                <w:rFonts w:ascii="Arial" w:cs="Arial" w:eastAsia="Arial" w:hAnsi="Arial"/>
                <w:b w:val="false"/>
                <w:bCs w:val="false"/>
                <w:i w:val="false"/>
                <w:iCs w:val="false"/>
                <w:color w:val="1A1A1A"/>
                <w:sz w:val="22"/>
                <w:szCs w:val="22"/>
              </w:rPr>
              <w:t xml:space="preserve">Fix the pricing bug  →  Build the product catalogue (and update the price-checker in the same change)  →  Fixed bill of materials  →  Real-photo render  →  Rough-range estimate  →  Cost tracking  →  Follow-up system.</w:t>
            </w:r>
          </w:p>
        </w:tc>
      </w:tr>
    </w:tbl>
    <w:p>
      <w:pPr>
        <w:spacing w:after="120"/>
      </w:pPr>
      <w:r>
        <w:t xml:space="preserve"/>
      </w:r>
    </w:p>
    <w:p>
      <w:pPr>
        <w:pStyle w:val="Heading2"/>
        <w:spacing w:after="90" w:before="220"/>
      </w:pPr>
      <w:r>
        <w:rPr>
          <w:rFonts w:ascii="Arial" w:cs="Arial" w:eastAsia="Arial" w:hAnsi="Arial"/>
          <w:b/>
          <w:bCs/>
          <w:color w:val="1F2A44"/>
          <w:sz w:val="24"/>
          <w:szCs w:val="24"/>
        </w:rPr>
        <w:t xml:space="preserve">The one trap to remember all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8A86" w:sz="4"/>
              <w:left w:val="single" w:color="D98A86" w:sz="16"/>
              <w:bottom w:val="single" w:color="D98A86" w:sz="4"/>
              <w:right w:val="single" w:color="D98A86" w:sz="4"/>
            </w:tcBorders>
            <w:shd w:fill="FCEBEA" w:val="clear"/>
            <w:tcMar>
              <w:top w:type="dxa" w:w="140"/>
              <w:left w:type="dxa" w:w="200"/>
              <w:bottom w:type="dxa" w:w="140"/>
              <w:right w:type="dxa" w:w="160"/>
            </w:tcMar>
          </w:tcPr>
          <w:p>
            <w:pPr>
              <w:spacing w:after="90" w:line="288"/>
            </w:pPr>
            <w:r>
              <w:rPr>
                <w:rFonts w:ascii="Arial" w:cs="Arial" w:eastAsia="Arial" w:hAnsi="Arial"/>
                <w:b/>
                <w:bCs/>
                <w:color w:val="1F2A44"/>
                <w:sz w:val="22"/>
                <w:szCs w:val="22"/>
              </w:rPr>
              <w:t xml:space="preserve">Read this before touching pricing</w:t>
            </w:r>
          </w:p>
          <w:p>
            <w:pPr>
              <w:spacing w:after="90" w:line="288"/>
            </w:pPr>
            <w:r>
              <w:rPr>
                <w:rFonts w:ascii="Arial" w:cs="Arial" w:eastAsia="Arial" w:hAnsi="Arial"/>
                <w:b w:val="false"/>
                <w:bCs w:val="false"/>
                <w:i w:val="false"/>
                <w:iCs w:val="false"/>
                <w:color w:val="1A1A1A"/>
                <w:sz w:val="22"/>
                <w:szCs w:val="22"/>
              </w:rPr>
              <w:t xml:space="preserve">There is a safety check in the code (call it the “price-checker”). It rejects any price it cannot trace back to the database, and sends that quote to the paid inspection instead.</w:t>
            </w:r>
          </w:p>
          <w:p>
            <w:pPr>
              <w:spacing w:after="0" w:line="288"/>
            </w:pPr>
            <w:r>
              <w:rPr>
                <w:rFonts w:ascii="Arial" w:cs="Arial" w:eastAsia="Arial" w:hAnsi="Arial"/>
                <w:b w:val="false"/>
                <w:bCs w:val="false"/>
                <w:i w:val="false"/>
                <w:iCs w:val="false"/>
                <w:color w:val="1A1A1A"/>
                <w:sz w:val="22"/>
                <w:szCs w:val="22"/>
              </w:rPr>
              <w:t xml:space="preserve">So whenever you add a new place that prices come from, you </w:t>
            </w:r>
            <w:r>
              <w:rPr>
                <w:rFonts w:ascii="Arial" w:cs="Arial" w:eastAsia="Arial" w:hAnsi="Arial"/>
                <w:b/>
                <w:bCs/>
                <w:i w:val="false"/>
                <w:iCs w:val="false"/>
                <w:color w:val="1A1A1A"/>
                <w:sz w:val="22"/>
                <w:szCs w:val="22"/>
              </w:rPr>
              <w:t xml:space="preserve">must</w:t>
            </w:r>
            <w:r>
              <w:rPr>
                <w:rFonts w:ascii="Arial" w:cs="Arial" w:eastAsia="Arial" w:hAnsi="Arial"/>
                <w:b w:val="false"/>
                <w:bCs w:val="false"/>
                <w:i w:val="false"/>
                <w:iCs w:val="false"/>
                <w:color w:val="1A1A1A"/>
                <w:sz w:val="22"/>
                <w:szCs w:val="22"/>
              </w:rPr>
              <w:t xml:space="preserve"> teach the price-checker about it in the </w:t>
            </w:r>
            <w:r>
              <w:rPr>
                <w:rFonts w:ascii="Arial" w:cs="Arial" w:eastAsia="Arial" w:hAnsi="Arial"/>
                <w:b/>
                <w:bCs/>
                <w:i w:val="false"/>
                <w:iCs w:val="false"/>
                <w:color w:val="1A1A1A"/>
                <w:sz w:val="22"/>
                <w:szCs w:val="22"/>
              </w:rPr>
              <w:t xml:space="preserve">same</w:t>
            </w:r>
            <w:r>
              <w:rPr>
                <w:rFonts w:ascii="Arial" w:cs="Arial" w:eastAsia="Arial" w:hAnsi="Arial"/>
                <w:b w:val="false"/>
                <w:bCs w:val="false"/>
                <w:i w:val="false"/>
                <w:iCs w:val="false"/>
                <w:color w:val="1A1A1A"/>
                <w:sz w:val="22"/>
                <w:szCs w:val="22"/>
              </w:rPr>
              <w:t xml:space="preserve"> change. If you forget, every new quote gets thrown to inspection — the opposite of what John wants. This warning is repeated below where it applies.</w:t>
            </w:r>
          </w:p>
        </w:tc>
      </w:tr>
    </w:tbl>
    <w:p>
      <w:pPr>
        <w:spacing w:after="120"/>
      </w:pPr>
      <w:r>
        <w:t xml:space="preserve"/>
      </w:r>
    </w:p>
    <w:p>
      <w:pPr>
        <w:pStyle w:val="Heading2"/>
        <w:spacing w:after="90" w:before="220"/>
      </w:pPr>
      <w:r>
        <w:rPr>
          <w:rFonts w:ascii="Arial" w:cs="Arial" w:eastAsia="Arial" w:hAnsi="Arial"/>
          <w:b/>
          <w:bCs/>
          <w:color w:val="1F2A44"/>
          <w:sz w:val="24"/>
          <w:szCs w:val="24"/>
        </w:rPr>
        <w:t xml:space="preserve">How to read this document</w:t>
      </w:r>
    </w:p>
    <w:p>
      <w:pPr>
        <w:spacing w:after="140" w:line="288"/>
      </w:pPr>
      <w:r>
        <w:rPr>
          <w:rFonts w:ascii="Arial" w:cs="Arial" w:eastAsia="Arial" w:hAnsi="Arial"/>
          <w:b w:val="false"/>
          <w:bCs w:val="false"/>
          <w:i w:val="false"/>
          <w:iCs w:val="false"/>
          <w:color w:val="1A1A1A"/>
          <w:sz w:val="22"/>
          <w:szCs w:val="22"/>
        </w:rPr>
        <w:t xml:space="preserve">The work is grouped into eight Work Packages (WP), shown in the order to do them. The number in brackets maps to the item numbers from John’s list. Each Work Package has the same six parts:</w:t>
      </w:r>
    </w:p>
    <w:p>
      <w:pPr>
        <w:pStyle w:val="ListParagraph"/>
        <w:numPr>
          <w:ilvl w:val="0"/>
          <w:numId w:val="3"/>
        </w:numPr>
        <w:spacing w:after="90" w:line="288"/>
      </w:pPr>
      <w:r>
        <w:rPr>
          <w:rFonts w:ascii="Arial" w:cs="Arial" w:eastAsia="Arial" w:hAnsi="Arial"/>
          <w:b w:val="false"/>
          <w:bCs w:val="false"/>
          <w:i w:val="false"/>
          <w:iCs w:val="false"/>
          <w:color w:val="1A1A1A"/>
          <w:sz w:val="22"/>
          <w:szCs w:val="22"/>
        </w:rPr>
        <w:t xml:space="preserve"/>
      </w:r>
      <w:r>
        <w:rPr>
          <w:rFonts w:ascii="Arial" w:cs="Arial" w:eastAsia="Arial" w:hAnsi="Arial"/>
          <w:b/>
          <w:bCs/>
          <w:i w:val="false"/>
          <w:iCs w:val="false"/>
          <w:color w:val="1A1A1A"/>
          <w:sz w:val="22"/>
          <w:szCs w:val="22"/>
        </w:rPr>
        <w:t xml:space="preserve">Introduction</w:t>
      </w:r>
      <w:r>
        <w:rPr>
          <w:rFonts w:ascii="Arial" w:cs="Arial" w:eastAsia="Arial" w:hAnsi="Arial"/>
          <w:b w:val="false"/>
          <w:bCs w:val="false"/>
          <w:i w:val="false"/>
          <w:iCs w:val="false"/>
          <w:color w:val="1A1A1A"/>
          <w:sz w:val="22"/>
          <w:szCs w:val="22"/>
        </w:rPr>
        <w:t xml:space="preserve"> — the background and why it matters.</w:t>
      </w:r>
    </w:p>
    <w:p>
      <w:pPr>
        <w:pStyle w:val="ListParagraph"/>
        <w:numPr>
          <w:ilvl w:val="0"/>
          <w:numId w:val="3"/>
        </w:numPr>
        <w:spacing w:after="90" w:line="288"/>
      </w:pPr>
      <w:r>
        <w:rPr>
          <w:rFonts w:ascii="Arial" w:cs="Arial" w:eastAsia="Arial" w:hAnsi="Arial"/>
          <w:b w:val="false"/>
          <w:bCs w:val="false"/>
          <w:i w:val="false"/>
          <w:iCs w:val="false"/>
          <w:color w:val="1A1A1A"/>
          <w:sz w:val="22"/>
          <w:szCs w:val="22"/>
        </w:rPr>
        <w:t xml:space="preserve"/>
      </w:r>
      <w:r>
        <w:rPr>
          <w:rFonts w:ascii="Arial" w:cs="Arial" w:eastAsia="Arial" w:hAnsi="Arial"/>
          <w:b/>
          <w:bCs/>
          <w:i w:val="false"/>
          <w:iCs w:val="false"/>
          <w:color w:val="1A1A1A"/>
          <w:sz w:val="22"/>
          <w:szCs w:val="22"/>
        </w:rPr>
        <w:t xml:space="preserve">What it is</w:t>
      </w:r>
      <w:r>
        <w:rPr>
          <w:rFonts w:ascii="Arial" w:cs="Arial" w:eastAsia="Arial" w:hAnsi="Arial"/>
          <w:b w:val="false"/>
          <w:bCs w:val="false"/>
          <w:i w:val="false"/>
          <w:iCs w:val="false"/>
          <w:color w:val="1A1A1A"/>
          <w:sz w:val="22"/>
          <w:szCs w:val="22"/>
        </w:rPr>
        <w:t xml:space="preserve"> — the feature in plain words.</w:t>
      </w:r>
    </w:p>
    <w:p>
      <w:pPr>
        <w:pStyle w:val="ListParagraph"/>
        <w:numPr>
          <w:ilvl w:val="0"/>
          <w:numId w:val="3"/>
        </w:numPr>
        <w:spacing w:after="90" w:line="288"/>
      </w:pPr>
      <w:r>
        <w:rPr>
          <w:rFonts w:ascii="Arial" w:cs="Arial" w:eastAsia="Arial" w:hAnsi="Arial"/>
          <w:b w:val="false"/>
          <w:bCs w:val="false"/>
          <w:i w:val="false"/>
          <w:iCs w:val="false"/>
          <w:color w:val="1A1A1A"/>
          <w:sz w:val="22"/>
          <w:szCs w:val="22"/>
        </w:rPr>
        <w:t xml:space="preserve"/>
      </w:r>
      <w:r>
        <w:rPr>
          <w:rFonts w:ascii="Arial" w:cs="Arial" w:eastAsia="Arial" w:hAnsi="Arial"/>
          <w:b/>
          <w:bCs/>
          <w:i w:val="false"/>
          <w:iCs w:val="false"/>
          <w:color w:val="1A1A1A"/>
          <w:sz w:val="22"/>
          <w:szCs w:val="22"/>
        </w:rPr>
        <w:t xml:space="preserve">What’s there now</w:t>
      </w:r>
      <w:r>
        <w:rPr>
          <w:rFonts w:ascii="Arial" w:cs="Arial" w:eastAsia="Arial" w:hAnsi="Arial"/>
          <w:b w:val="false"/>
          <w:bCs w:val="false"/>
          <w:i w:val="false"/>
          <w:iCs w:val="false"/>
          <w:color w:val="1A1A1A"/>
          <w:sz w:val="22"/>
          <w:szCs w:val="22"/>
        </w:rPr>
        <w:t xml:space="preserve"> — what already exists, so nothing is rebuilt by mistake.</w:t>
      </w:r>
    </w:p>
    <w:p>
      <w:pPr>
        <w:pStyle w:val="ListParagraph"/>
        <w:numPr>
          <w:ilvl w:val="0"/>
          <w:numId w:val="3"/>
        </w:numPr>
        <w:spacing w:after="90" w:line="288"/>
      </w:pPr>
      <w:r>
        <w:rPr>
          <w:rFonts w:ascii="Arial" w:cs="Arial" w:eastAsia="Arial" w:hAnsi="Arial"/>
          <w:b w:val="false"/>
          <w:bCs w:val="false"/>
          <w:i w:val="false"/>
          <w:iCs w:val="false"/>
          <w:color w:val="1A1A1A"/>
          <w:sz w:val="22"/>
          <w:szCs w:val="22"/>
        </w:rPr>
        <w:t xml:space="preserve"/>
      </w:r>
      <w:r>
        <w:rPr>
          <w:rFonts w:ascii="Arial" w:cs="Arial" w:eastAsia="Arial" w:hAnsi="Arial"/>
          <w:b/>
          <w:bCs/>
          <w:i w:val="false"/>
          <w:iCs w:val="false"/>
          <w:color w:val="1A1A1A"/>
          <w:sz w:val="22"/>
          <w:szCs w:val="22"/>
        </w:rPr>
        <w:t xml:space="preserve">What you build</w:t>
      </w:r>
      <w:r>
        <w:rPr>
          <w:rFonts w:ascii="Arial" w:cs="Arial" w:eastAsia="Arial" w:hAnsi="Arial"/>
          <w:b w:val="false"/>
          <w:bCs w:val="false"/>
          <w:i w:val="false"/>
          <w:iCs w:val="false"/>
          <w:color w:val="1A1A1A"/>
          <w:sz w:val="22"/>
          <w:szCs w:val="22"/>
        </w:rPr>
        <w:t xml:space="preserve"> — the actual steps.</w:t>
      </w:r>
    </w:p>
    <w:p>
      <w:pPr>
        <w:pStyle w:val="ListParagraph"/>
        <w:numPr>
          <w:ilvl w:val="0"/>
          <w:numId w:val="3"/>
        </w:numPr>
        <w:spacing w:after="90" w:line="288"/>
      </w:pPr>
      <w:r>
        <w:rPr>
          <w:rFonts w:ascii="Arial" w:cs="Arial" w:eastAsia="Arial" w:hAnsi="Arial"/>
          <w:b w:val="false"/>
          <w:bCs w:val="false"/>
          <w:i w:val="false"/>
          <w:iCs w:val="false"/>
          <w:color w:val="1A1A1A"/>
          <w:sz w:val="22"/>
          <w:szCs w:val="22"/>
        </w:rPr>
        <w:t xml:space="preserve"/>
      </w:r>
      <w:r>
        <w:rPr>
          <w:rFonts w:ascii="Arial" w:cs="Arial" w:eastAsia="Arial" w:hAnsi="Arial"/>
          <w:b/>
          <w:bCs/>
          <w:i w:val="false"/>
          <w:iCs w:val="false"/>
          <w:color w:val="1A1A1A"/>
          <w:sz w:val="22"/>
          <w:szCs w:val="22"/>
        </w:rPr>
        <w:t xml:space="preserve">Watch out</w:t>
      </w:r>
      <w:r>
        <w:rPr>
          <w:rFonts w:ascii="Arial" w:cs="Arial" w:eastAsia="Arial" w:hAnsi="Arial"/>
          <w:b w:val="false"/>
          <w:bCs w:val="false"/>
          <w:i w:val="false"/>
          <w:iCs w:val="false"/>
          <w:color w:val="1A1A1A"/>
          <w:sz w:val="22"/>
          <w:szCs w:val="22"/>
        </w:rPr>
        <w:t xml:space="preserve"> — traps and dependencies.</w:t>
      </w:r>
    </w:p>
    <w:p>
      <w:pPr>
        <w:pStyle w:val="ListParagraph"/>
        <w:numPr>
          <w:ilvl w:val="0"/>
          <w:numId w:val="3"/>
        </w:numPr>
        <w:spacing w:after="90" w:line="288"/>
      </w:pPr>
      <w:r>
        <w:rPr>
          <w:rFonts w:ascii="Arial" w:cs="Arial" w:eastAsia="Arial" w:hAnsi="Arial"/>
          <w:b w:val="false"/>
          <w:bCs w:val="false"/>
          <w:i w:val="false"/>
          <w:iCs w:val="false"/>
          <w:color w:val="1A1A1A"/>
          <w:sz w:val="22"/>
          <w:szCs w:val="22"/>
        </w:rPr>
        <w:t xml:space="preserve"/>
      </w:r>
      <w:r>
        <w:rPr>
          <w:rFonts w:ascii="Arial" w:cs="Arial" w:eastAsia="Arial" w:hAnsi="Arial"/>
          <w:b/>
          <w:bCs/>
          <w:i w:val="false"/>
          <w:iCs w:val="false"/>
          <w:color w:val="1A1A1A"/>
          <w:sz w:val="22"/>
          <w:szCs w:val="22"/>
        </w:rPr>
        <w:t xml:space="preserve">Done when</w:t>
      </w:r>
      <w:r>
        <w:rPr>
          <w:rFonts w:ascii="Arial" w:cs="Arial" w:eastAsia="Arial" w:hAnsi="Arial"/>
          <w:b w:val="false"/>
          <w:bCs w:val="false"/>
          <w:i w:val="false"/>
          <w:iCs w:val="false"/>
          <w:color w:val="1A1A1A"/>
          <w:sz w:val="22"/>
          <w:szCs w:val="22"/>
        </w:rPr>
        <w:t xml:space="preserve"> — a clear finish line so you know it works.</w:t>
      </w:r>
    </w:p>
    <w:p>
      <w:pPr>
        <w:pStyle w:val="Heading1"/>
        <w:pageBreakBefore/>
        <w:pBdr>
          <w:bottom w:val="single" w:color="E2641E" w:sz="6" w:space="4"/>
        </w:pBdr>
        <w:spacing w:after="160" w:before="240"/>
      </w:pPr>
      <w:r>
        <w:rPr>
          <w:rFonts w:ascii="Arial" w:cs="Arial" w:eastAsia="Arial" w:hAnsi="Arial"/>
          <w:b/>
          <w:bCs/>
          <w:color w:val="1F2A44"/>
          <w:sz w:val="30"/>
          <w:szCs w:val="30"/>
        </w:rPr>
        <w:t xml:space="preserve">WP1 — Fix the pricing bug (item 7) — DO THIS FIRST</w:t>
      </w:r>
    </w:p>
    <w:p>
      <w:pPr>
        <w:pStyle w:val="Heading2"/>
        <w:spacing w:after="90" w:before="220"/>
      </w:pPr>
      <w:r>
        <w:rPr>
          <w:rFonts w:ascii="Arial" w:cs="Arial" w:eastAsia="Arial" w:hAnsi="Arial"/>
          <w:b/>
          <w:bCs/>
          <w:color w:val="1F2A44"/>
          <w:sz w:val="24"/>
          <w:szCs w:val="24"/>
        </w:rPr>
        <w:t xml:space="preserve">Introduction</w:t>
      </w:r>
    </w:p>
    <w:p>
      <w:pPr>
        <w:spacing w:after="140" w:line="288"/>
      </w:pPr>
      <w:r>
        <w:rPr>
          <w:rFonts w:ascii="Arial" w:cs="Arial" w:eastAsia="Arial" w:hAnsi="Arial"/>
          <w:b w:val="false"/>
          <w:bCs w:val="false"/>
          <w:i w:val="false"/>
          <w:iCs w:val="false"/>
          <w:color w:val="1A1A1A"/>
          <w:sz w:val="22"/>
          <w:szCs w:val="22"/>
        </w:rPr>
        <w:t xml:space="preserve">This is the bug Jeph spotted on the call (“some pricing didn’t have a tenant id… messed up after we set up a new tenant”). It was checked against the code — it is real.</w:t>
      </w:r>
    </w:p>
    <w:p>
      <w:pPr>
        <w:pStyle w:val="Heading2"/>
        <w:spacing w:after="90" w:before="220"/>
      </w:pPr>
      <w:r>
        <w:rPr>
          <w:rFonts w:ascii="Arial" w:cs="Arial" w:eastAsia="Arial" w:hAnsi="Arial"/>
          <w:b/>
          <w:bCs/>
          <w:color w:val="1F2A44"/>
          <w:sz w:val="24"/>
          <w:szCs w:val="24"/>
        </w:rPr>
        <w:t xml:space="preserve">What it is</w:t>
      </w:r>
    </w:p>
    <w:p>
      <w:pPr>
        <w:spacing w:after="140" w:line="288"/>
      </w:pPr>
      <w:r>
        <w:rPr>
          <w:rFonts w:ascii="Arial" w:cs="Arial" w:eastAsia="Arial" w:hAnsi="Arial"/>
          <w:b w:val="false"/>
          <w:bCs w:val="false"/>
          <w:i w:val="false"/>
          <w:iCs w:val="false"/>
          <w:color w:val="1A1A1A"/>
          <w:sz w:val="22"/>
          <w:szCs w:val="22"/>
        </w:rPr>
        <w:t xml:space="preserve">Each tradie (a “tenant”) should have their own price book. Right now some price-book rows have no tradie attached. When the system looks up a tradie’s prices and finds nothing, it quietly does the wrong thing: it grabs the oldest price book from another tradie, or falls back to a hard-coded default markup. No error is shown. A plumber could be quoted on electrician numbers and nobody would know.</w:t>
      </w:r>
    </w:p>
    <w:p>
      <w:pPr>
        <w:pStyle w:val="Heading2"/>
        <w:spacing w:after="90" w:before="220"/>
      </w:pPr>
      <w:r>
        <w:rPr>
          <w:rFonts w:ascii="Arial" w:cs="Arial" w:eastAsia="Arial" w:hAnsi="Arial"/>
          <w:b/>
          <w:bCs/>
          <w:color w:val="1F2A44"/>
          <w:sz w:val="24"/>
          <w:szCs w:val="24"/>
        </w:rPr>
        <w:t xml:space="preserve">What’s there now</w:t>
      </w:r>
    </w:p>
    <w:p>
      <w:pPr>
        <w:spacing w:after="140" w:line="288"/>
      </w:pPr>
      <w:r>
        <w:rPr>
          <w:rFonts w:ascii="Arial" w:cs="Arial" w:eastAsia="Arial" w:hAnsi="Arial"/>
          <w:b w:val="false"/>
          <w:bCs w:val="false"/>
          <w:i w:val="false"/>
          <w:iCs w:val="false"/>
          <w:color w:val="1A1A1A"/>
          <w:sz w:val="22"/>
          <w:szCs w:val="22"/>
        </w:rPr>
        <w:t xml:space="preserve">The price-book table has a “tradie” column, but older rows are blank. The lookup skips blank rows. The estimator never checks that the price book it received actually belongs to this tradie.</w:t>
      </w:r>
    </w:p>
    <w:p>
      <w:pPr>
        <w:pStyle w:val="Heading2"/>
        <w:spacing w:after="90" w:before="220"/>
      </w:pPr>
      <w:r>
        <w:rPr>
          <w:rFonts w:ascii="Arial" w:cs="Arial" w:eastAsia="Arial" w:hAnsi="Arial"/>
          <w:b/>
          <w:bCs/>
          <w:color w:val="1F2A44"/>
          <w:sz w:val="24"/>
          <w:szCs w:val="24"/>
        </w:rPr>
        <w:t xml:space="preserve">What you build</w:t>
      </w:r>
    </w:p>
    <w:p>
      <w:pPr>
        <w:pStyle w:val="ListParagraph"/>
        <w:numPr>
          <w:ilvl w:val="0"/>
          <w:numId w:val="4"/>
        </w:numPr>
        <w:spacing w:after="90" w:line="288"/>
      </w:pPr>
      <w:r>
        <w:rPr>
          <w:rFonts w:ascii="Arial" w:cs="Arial" w:eastAsia="Arial" w:hAnsi="Arial"/>
          <w:b w:val="false"/>
          <w:bCs w:val="false"/>
          <w:i w:val="false"/>
          <w:iCs w:val="false"/>
          <w:color w:val="1A1A1A"/>
          <w:sz w:val="22"/>
          <w:szCs w:val="22"/>
        </w:rPr>
        <w:t xml:space="preserve">Write a small script that lists every price-book row with no tradie, every active tradie that has no price book, and any place the wrong book could be used. This shows the damage before anything is changed.</w:t>
      </w:r>
    </w:p>
    <w:p>
      <w:pPr>
        <w:pStyle w:val="ListParagraph"/>
        <w:numPr>
          <w:ilvl w:val="0"/>
          <w:numId w:val="4"/>
        </w:numPr>
        <w:spacing w:after="90" w:line="288"/>
      </w:pPr>
      <w:r>
        <w:rPr>
          <w:rFonts w:ascii="Arial" w:cs="Arial" w:eastAsia="Arial" w:hAnsi="Arial"/>
          <w:b w:val="false"/>
          <w:bCs w:val="false"/>
          <w:i w:val="false"/>
          <w:iCs w:val="false"/>
          <w:color w:val="1A1A1A"/>
          <w:sz w:val="22"/>
          <w:szCs w:val="22"/>
        </w:rPr>
        <w:t xml:space="preserve">Write a database migration that attaches the orphan rows to the correct tradie (or deletes dead ones), then make the tradie column required so this cannot happen again.</w:t>
      </w:r>
    </w:p>
    <w:p>
      <w:pPr>
        <w:pStyle w:val="ListParagraph"/>
        <w:numPr>
          <w:ilvl w:val="0"/>
          <w:numId w:val="4"/>
        </w:numPr>
        <w:spacing w:after="90" w:line="288"/>
      </w:pPr>
      <w:r>
        <w:rPr>
          <w:rFonts w:ascii="Arial" w:cs="Arial" w:eastAsia="Arial" w:hAnsi="Arial"/>
          <w:b w:val="false"/>
          <w:bCs w:val="false"/>
          <w:i w:val="false"/>
          <w:iCs w:val="false"/>
          <w:color w:val="1A1A1A"/>
          <w:sz w:val="22"/>
          <w:szCs w:val="22"/>
        </w:rPr>
        <w:t xml:space="preserve">Add a hard rule in the estimator: if the price book does not match this tradie, stop and route to inspection with a logged reason — never silently fall back to a default.</w:t>
      </w:r>
    </w:p>
    <w:p>
      <w:pPr>
        <w:pStyle w:val="ListParagraph"/>
        <w:numPr>
          <w:ilvl w:val="0"/>
          <w:numId w:val="4"/>
        </w:numPr>
        <w:spacing w:after="90" w:line="288"/>
      </w:pPr>
      <w:r>
        <w:rPr>
          <w:rFonts w:ascii="Arial" w:cs="Arial" w:eastAsia="Arial" w:hAnsi="Arial"/>
          <w:b w:val="false"/>
          <w:bCs w:val="false"/>
          <w:i w:val="false"/>
          <w:iCs w:val="false"/>
          <w:color w:val="1A1A1A"/>
          <w:sz w:val="22"/>
          <w:szCs w:val="22"/>
        </w:rPr>
        <w:t xml:space="preserve">Remove the “just grab the oldest book” fallback.</w:t>
      </w:r>
    </w:p>
    <w:p>
      <w:pPr>
        <w:pStyle w:val="Heading2"/>
        <w:spacing w:after="90" w:before="220"/>
      </w:pPr>
      <w:r>
        <w:rPr>
          <w:rFonts w:ascii="Arial" w:cs="Arial" w:eastAsia="Arial" w:hAnsi="Arial"/>
          <w:b/>
          <w:bCs/>
          <w:color w:val="1F2A44"/>
          <w:sz w:val="24"/>
          <w:szCs w:val="24"/>
        </w:rPr>
        <w:t xml:space="preserve">Watch out</w:t>
      </w:r>
    </w:p>
    <w:p>
      <w:pPr>
        <w:spacing w:after="140" w:line="288"/>
      </w:pPr>
      <w:r>
        <w:rPr>
          <w:rFonts w:ascii="Arial" w:cs="Arial" w:eastAsia="Arial" w:hAnsi="Arial"/>
          <w:b w:val="false"/>
          <w:bCs w:val="false"/>
          <w:i w:val="false"/>
          <w:iCs w:val="false"/>
          <w:color w:val="1A1A1A"/>
          <w:sz w:val="22"/>
          <w:szCs w:val="22"/>
        </w:rPr>
        <w:t xml:space="preserve">Do this before testing anything else. Any accuracy test run while this bug exists is meaningless.</w:t>
      </w:r>
    </w:p>
    <w:p>
      <w:pPr>
        <w:pStyle w:val="Heading2"/>
        <w:spacing w:after="90" w:before="220"/>
      </w:pPr>
      <w:r>
        <w:rPr>
          <w:rFonts w:ascii="Arial" w:cs="Arial" w:eastAsia="Arial" w:hAnsi="Arial"/>
          <w:b/>
          <w:bCs/>
          <w:color w:val="1F2A44"/>
          <w:sz w:val="24"/>
          <w:szCs w:val="24"/>
        </w:rPr>
        <w:t xml:space="preserve">Done when</w:t>
      </w:r>
    </w:p>
    <w:p>
      <w:pPr>
        <w:spacing w:after="140" w:line="288"/>
      </w:pPr>
      <w:r>
        <w:rPr>
          <w:rFonts w:ascii="Arial" w:cs="Arial" w:eastAsia="Arial" w:hAnsi="Arial"/>
          <w:b w:val="false"/>
          <w:bCs w:val="false"/>
          <w:i w:val="false"/>
          <w:iCs w:val="false"/>
          <w:color w:val="1A1A1A"/>
          <w:sz w:val="22"/>
          <w:szCs w:val="22"/>
        </w:rPr>
        <w:t xml:space="preserve">Every active tradie has exactly one correct price book, blank rows are gone, and a deliberately misconfigured tradie produces a clear error instead of a silent wrong price.</w:t>
      </w:r>
    </w:p>
    <w:p>
      <w:pPr>
        <w:pStyle w:val="Heading1"/>
        <w:pageBreakBefore/>
        <w:pBdr>
          <w:bottom w:val="single" w:color="E2641E" w:sz="6" w:space="4"/>
        </w:pBdr>
        <w:spacing w:after="160" w:before="240"/>
      </w:pPr>
      <w:r>
        <w:rPr>
          <w:rFonts w:ascii="Arial" w:cs="Arial" w:eastAsia="Arial" w:hAnsi="Arial"/>
          <w:b/>
          <w:bCs/>
          <w:color w:val="1F2A44"/>
          <w:sz w:val="30"/>
          <w:szCs w:val="30"/>
        </w:rPr>
        <w:t xml:space="preserve">WP2 — Per-tradie Product &amp; Materials Catalogue (items 5 + 6) — THE KEYSTONE</w:t>
      </w:r>
    </w:p>
    <w:p>
      <w:pPr>
        <w:pStyle w:val="Heading2"/>
        <w:spacing w:after="90" w:before="220"/>
      </w:pPr>
      <w:r>
        <w:rPr>
          <w:rFonts w:ascii="Arial" w:cs="Arial" w:eastAsia="Arial" w:hAnsi="Arial"/>
          <w:b/>
          <w:bCs/>
          <w:color w:val="1F2A44"/>
          <w:sz w:val="24"/>
          <w:szCs w:val="24"/>
        </w:rPr>
        <w:t xml:space="preserve">Introduction</w:t>
      </w:r>
    </w:p>
    <w:p>
      <w:pPr>
        <w:spacing w:after="140" w:line="288"/>
      </w:pPr>
      <w:r>
        <w:rPr>
          <w:rFonts w:ascii="Arial" w:cs="Arial" w:eastAsia="Arial" w:hAnsi="Arial"/>
          <w:b w:val="false"/>
          <w:bCs w:val="false"/>
          <w:i w:val="false"/>
          <w:iCs w:val="false"/>
          <w:color w:val="1A1A1A"/>
          <w:sz w:val="22"/>
          <w:szCs w:val="22"/>
        </w:rPr>
        <w:t xml:space="preserve">Six things on the list are actually the same thing: a materials price book, brand priming (Clipsal), range within a brand (Iconic vs 2000), “they supply vs we supply”, the product photos, and the mid-chat photo options. They all need one product list that each tradie owns. Build this once, well, and the rest become small.</w:t>
      </w:r>
    </w:p>
    <w:p>
      <w:pPr>
        <w:pStyle w:val="Heading2"/>
        <w:spacing w:after="90" w:before="220"/>
      </w:pPr>
      <w:r>
        <w:rPr>
          <w:rFonts w:ascii="Arial" w:cs="Arial" w:eastAsia="Arial" w:hAnsi="Arial"/>
          <w:b/>
          <w:bCs/>
          <w:color w:val="1F2A44"/>
          <w:sz w:val="24"/>
          <w:szCs w:val="24"/>
        </w:rPr>
        <w:t xml:space="preserve">What it is</w:t>
      </w:r>
    </w:p>
    <w:p>
      <w:pPr>
        <w:spacing w:after="140" w:line="288"/>
      </w:pPr>
      <w:r>
        <w:rPr>
          <w:rFonts w:ascii="Arial" w:cs="Arial" w:eastAsia="Arial" w:hAnsi="Arial"/>
          <w:b w:val="false"/>
          <w:bCs w:val="false"/>
          <w:i w:val="false"/>
          <w:iCs w:val="false"/>
          <w:color w:val="1A1A1A"/>
          <w:sz w:val="22"/>
          <w:szCs w:val="22"/>
        </w:rPr>
        <w:t xml:space="preserve">A table where each tradie’s real products live. For each product: the brand (Clipsal), the range/series (Iconic or 2000), the supplier (Reece, Bunnings), our price when we supply it, the cheaper install-only price when the customer supplies it, and a photo of the product.</w:t>
      </w:r>
    </w:p>
    <w:p>
      <w:pPr>
        <w:pStyle w:val="Heading2"/>
        <w:spacing w:after="90" w:before="220"/>
      </w:pPr>
      <w:r>
        <w:rPr>
          <w:rFonts w:ascii="Arial" w:cs="Arial" w:eastAsia="Arial" w:hAnsi="Arial"/>
          <w:b/>
          <w:bCs/>
          <w:color w:val="1F2A44"/>
          <w:sz w:val="24"/>
          <w:szCs w:val="24"/>
        </w:rPr>
        <w:t xml:space="preserve">What’s there now</w:t>
      </w:r>
    </w:p>
    <w:p>
      <w:pPr>
        <w:spacing w:after="140" w:line="288"/>
      </w:pPr>
      <w:r>
        <w:rPr>
          <w:rFonts w:ascii="Arial" w:cs="Arial" w:eastAsia="Arial" w:hAnsi="Arial"/>
          <w:b w:val="false"/>
          <w:bCs w:val="false"/>
          <w:i w:val="false"/>
          <w:iCs w:val="false"/>
          <w:color w:val="1A1A1A"/>
          <w:sz w:val="22"/>
          <w:szCs w:val="22"/>
        </w:rPr>
        <w:t xml:space="preserve">There is a shared materials table with a brand name only. It has </w:t>
      </w:r>
      <w:r>
        <w:rPr>
          <w:rFonts w:ascii="Arial" w:cs="Arial" w:eastAsia="Arial" w:hAnsi="Arial"/>
          <w:b/>
          <w:bCs/>
          <w:i w:val="false"/>
          <w:iCs w:val="false"/>
          <w:color w:val="1A1A1A"/>
          <w:sz w:val="22"/>
          <w:szCs w:val="22"/>
        </w:rPr>
        <w:t xml:space="preserve">no</w:t>
      </w:r>
      <w:r>
        <w:rPr>
          <w:rFonts w:ascii="Arial" w:cs="Arial" w:eastAsia="Arial" w:hAnsi="Arial"/>
          <w:b w:val="false"/>
          <w:bCs w:val="false"/>
          <w:i w:val="false"/>
          <w:iCs w:val="false"/>
          <w:color w:val="1A1A1A"/>
          <w:sz w:val="22"/>
          <w:szCs w:val="22"/>
        </w:rPr>
        <w:t xml:space="preserve"> range/series, </w:t>
      </w:r>
      <w:r>
        <w:rPr>
          <w:rFonts w:ascii="Arial" w:cs="Arial" w:eastAsia="Arial" w:hAnsi="Arial"/>
          <w:b/>
          <w:bCs/>
          <w:i w:val="false"/>
          <w:iCs w:val="false"/>
          <w:color w:val="1A1A1A"/>
          <w:sz w:val="22"/>
          <w:szCs w:val="22"/>
        </w:rPr>
        <w:t xml:space="preserve">no</w:t>
      </w:r>
      <w:r>
        <w:rPr>
          <w:rFonts w:ascii="Arial" w:cs="Arial" w:eastAsia="Arial" w:hAnsi="Arial"/>
          <w:b w:val="false"/>
          <w:bCs w:val="false"/>
          <w:i w:val="false"/>
          <w:iCs w:val="false"/>
          <w:color w:val="1A1A1A"/>
          <w:sz w:val="22"/>
          <w:szCs w:val="22"/>
        </w:rPr>
        <w:t xml:space="preserve"> supplier, </w:t>
      </w:r>
      <w:r>
        <w:rPr>
          <w:rFonts w:ascii="Arial" w:cs="Arial" w:eastAsia="Arial" w:hAnsi="Arial"/>
          <w:b/>
          <w:bCs/>
          <w:i w:val="false"/>
          <w:iCs w:val="false"/>
          <w:color w:val="1A1A1A"/>
          <w:sz w:val="22"/>
          <w:szCs w:val="22"/>
        </w:rPr>
        <w:t xml:space="preserve">no</w:t>
      </w:r>
      <w:r>
        <w:rPr>
          <w:rFonts w:ascii="Arial" w:cs="Arial" w:eastAsia="Arial" w:hAnsi="Arial"/>
          <w:b w:val="false"/>
          <w:bCs w:val="false"/>
          <w:i w:val="false"/>
          <w:iCs w:val="false"/>
          <w:color w:val="1A1A1A"/>
          <w:sz w:val="22"/>
          <w:szCs w:val="22"/>
        </w:rPr>
        <w:t xml:space="preserve"> product photo, and </w:t>
      </w:r>
      <w:r>
        <w:rPr>
          <w:rFonts w:ascii="Arial" w:cs="Arial" w:eastAsia="Arial" w:hAnsi="Arial"/>
          <w:b/>
          <w:bCs/>
          <w:i w:val="false"/>
          <w:iCs w:val="false"/>
          <w:color w:val="1A1A1A"/>
          <w:sz w:val="22"/>
          <w:szCs w:val="22"/>
        </w:rPr>
        <w:t xml:space="preserve">no</w:t>
      </w:r>
      <w:r>
        <w:rPr>
          <w:rFonts w:ascii="Arial" w:cs="Arial" w:eastAsia="Arial" w:hAnsi="Arial"/>
          <w:b w:val="false"/>
          <w:bCs w:val="false"/>
          <w:i w:val="false"/>
          <w:iCs w:val="false"/>
          <w:color w:val="1A1A1A"/>
          <w:sz w:val="22"/>
          <w:szCs w:val="22"/>
        </w:rPr>
        <w:t xml:space="preserve"> separate “customer supplies it” price (only a yes/no flag, not a real second price). It is not per-tradie. There is already a per-tradie jobs table — copy that same pattern for materials so it stays consistent.</w:t>
      </w:r>
    </w:p>
    <w:p>
      <w:pPr>
        <w:pStyle w:val="Heading2"/>
        <w:spacing w:after="90" w:before="220"/>
      </w:pPr>
      <w:r>
        <w:rPr>
          <w:rFonts w:ascii="Arial" w:cs="Arial" w:eastAsia="Arial" w:hAnsi="Arial"/>
          <w:b/>
          <w:bCs/>
          <w:color w:val="1F2A44"/>
          <w:sz w:val="24"/>
          <w:szCs w:val="24"/>
        </w:rPr>
        <w:t xml:space="preserve">What you build</w:t>
      </w:r>
    </w:p>
    <w:p>
      <w:pPr>
        <w:pStyle w:val="ListParagraph"/>
        <w:numPr>
          <w:ilvl w:val="0"/>
          <w:numId w:val="5"/>
        </w:numPr>
        <w:spacing w:after="90" w:line="288"/>
      </w:pPr>
      <w:r>
        <w:rPr>
          <w:rFonts w:ascii="Arial" w:cs="Arial" w:eastAsia="Arial" w:hAnsi="Arial"/>
          <w:b w:val="false"/>
          <w:bCs w:val="false"/>
          <w:i w:val="false"/>
          <w:iCs w:val="false"/>
          <w:color w:val="1A1A1A"/>
          <w:sz w:val="22"/>
          <w:szCs w:val="22"/>
        </w:rPr>
        <w:t xml:space="preserve">Create a new per-tradie materials/product table with: brand, range/series, supplier, our-supply price, customer-supply (install-only) price, product photo link, which tier it belongs to (Good/Better), and an on/off switch.</w:t>
      </w:r>
    </w:p>
    <w:p>
      <w:pPr>
        <w:pStyle w:val="ListParagraph"/>
        <w:numPr>
          <w:ilvl w:val="0"/>
          <w:numId w:val="5"/>
        </w:numPr>
        <w:spacing w:after="90" w:line="288"/>
      </w:pPr>
      <w:r>
        <w:rPr>
          <w:rFonts w:ascii="Arial" w:cs="Arial" w:eastAsia="Arial" w:hAnsi="Arial"/>
          <w:b w:val="false"/>
          <w:bCs w:val="false"/>
          <w:i w:val="false"/>
          <w:iCs w:val="false"/>
          <w:color w:val="1A1A1A"/>
          <w:sz w:val="22"/>
          <w:szCs w:val="22"/>
        </w:rPr>
        <w:t xml:space="preserve">Set up a storage bucket for the product photos.</w:t>
      </w:r>
    </w:p>
    <w:p>
      <w:pPr>
        <w:pStyle w:val="ListParagraph"/>
        <w:numPr>
          <w:ilvl w:val="0"/>
          <w:numId w:val="5"/>
        </w:numPr>
        <w:spacing w:after="90" w:line="288"/>
      </w:pPr>
      <w:r>
        <w:rPr>
          <w:rFonts w:ascii="Arial" w:cs="Arial" w:eastAsia="Arial" w:hAnsi="Arial"/>
          <w:b w:val="false"/>
          <w:bCs w:val="false"/>
          <w:i w:val="false"/>
          <w:iCs w:val="false"/>
          <w:color w:val="1A1A1A"/>
          <w:sz w:val="22"/>
          <w:szCs w:val="22"/>
        </w:rPr>
        <w:t xml:space="preserve">Change the estimator’s materials lookup so it reads this new per-tradie table on top of the shared one (the jobs lookup already does this — mirror it).</w:t>
      </w:r>
    </w:p>
    <w:p>
      <w:pPr>
        <w:pStyle w:val="ListParagraph"/>
        <w:numPr>
          <w:ilvl w:val="0"/>
          <w:numId w:val="5"/>
        </w:numPr>
        <w:spacing w:after="90" w:line="288"/>
      </w:pPr>
      <w:r>
        <w:rPr>
          <w:rFonts w:ascii="Arial" w:cs="Arial" w:eastAsia="Arial" w:hAnsi="Arial"/>
          <w:b w:val="false"/>
          <w:bCs w:val="false"/>
          <w:i w:val="false"/>
          <w:iCs w:val="false"/>
          <w:color w:val="1A1A1A"/>
          <w:sz w:val="22"/>
          <w:szCs w:val="22"/>
        </w:rPr>
        <w:t xml:space="preserve">Extend the “preferred brand” hint so a tradie can also set a preferred range, and so the AI maps brand + range to a tier (Iconic → Better, 2000 → Good).</w:t>
      </w:r>
    </w:p>
    <w:p>
      <w:pPr>
        <w:pStyle w:val="ListParagraph"/>
        <w:numPr>
          <w:ilvl w:val="0"/>
          <w:numId w:val="5"/>
        </w:numPr>
        <w:spacing w:after="90" w:line="288"/>
      </w:pPr>
      <w:r>
        <w:rPr>
          <w:rFonts w:ascii="Arial" w:cs="Arial" w:eastAsia="Arial" w:hAnsi="Arial"/>
          <w:b w:val="false"/>
          <w:bCs w:val="false"/>
          <w:i w:val="false"/>
          <w:iCs w:val="false"/>
          <w:color w:val="1A1A1A"/>
          <w:sz w:val="22"/>
          <w:szCs w:val="22"/>
        </w:rPr>
        <w:t xml:space="preserve">Make “customer supplies it” use the second, cheaper price, and add a note on the quote: “Customer to supply [item] — must meet safety standards.”</w:t>
      </w:r>
    </w:p>
    <w:p>
      <w:pPr>
        <w:pStyle w:val="ListParagraph"/>
        <w:numPr>
          <w:ilvl w:val="0"/>
          <w:numId w:val="5"/>
        </w:numPr>
        <w:spacing w:after="90" w:line="288"/>
      </w:pPr>
      <w:r>
        <w:rPr>
          <w:rFonts w:ascii="Arial" w:cs="Arial" w:eastAsia="Arial" w:hAnsi="Arial"/>
          <w:b w:val="false"/>
          <w:bCs w:val="false"/>
          <w:i w:val="false"/>
          <w:iCs w:val="false"/>
          <w:color w:val="1A1A1A"/>
          <w:sz w:val="22"/>
          <w:szCs w:val="22"/>
        </w:rPr>
        <w:t xml:space="preserve"/>
      </w:r>
      <w:r>
        <w:rPr>
          <w:rFonts w:ascii="Arial" w:cs="Arial" w:eastAsia="Arial" w:hAnsi="Arial"/>
          <w:b/>
          <w:bCs/>
          <w:i w:val="false"/>
          <w:iCs w:val="false"/>
          <w:color w:val="1A1A1A"/>
          <w:sz w:val="22"/>
          <w:szCs w:val="22"/>
        </w:rPr>
        <w:t xml:space="preserve">Extend the price-checker</w:t>
      </w:r>
      <w:r>
        <w:rPr>
          <w:rFonts w:ascii="Arial" w:cs="Arial" w:eastAsia="Arial" w:hAnsi="Arial"/>
          <w:b w:val="false"/>
          <w:bCs w:val="false"/>
          <w:i w:val="false"/>
          <w:iCs w:val="false"/>
          <w:color w:val="1A1A1A"/>
          <w:sz w:val="22"/>
          <w:szCs w:val="22"/>
        </w:rPr>
        <w:t xml:space="preserve"> so it accepts prices from this new table and the customer-supply price. (This is the trap from the Introduction — not optional.)</w:t>
      </w:r>
    </w:p>
    <w:p>
      <w:pPr>
        <w:pStyle w:val="Heading2"/>
        <w:spacing w:after="90" w:before="220"/>
      </w:pPr>
      <w:r>
        <w:rPr>
          <w:rFonts w:ascii="Arial" w:cs="Arial" w:eastAsia="Arial" w:hAnsi="Arial"/>
          <w:b/>
          <w:bCs/>
          <w:color w:val="1F2A44"/>
          <w:sz w:val="24"/>
          <w:szCs w:val="24"/>
        </w:rPr>
        <w:t xml:space="preserve">Watch out</w:t>
      </w:r>
    </w:p>
    <w:p>
      <w:pPr>
        <w:spacing w:after="140" w:line="288"/>
      </w:pPr>
      <w:r>
        <w:rPr>
          <w:rFonts w:ascii="Arial" w:cs="Arial" w:eastAsia="Arial" w:hAnsi="Arial"/>
          <w:b w:val="false"/>
          <w:bCs w:val="false"/>
          <w:i w:val="false"/>
          <w:iCs w:val="false"/>
          <w:color w:val="1A1A1A"/>
          <w:sz w:val="22"/>
          <w:szCs w:val="22"/>
        </w:rPr>
        <w:t xml:space="preserve">Step 6 is make-or-break. Skip it and every branded quote gets rejected to inspection. Treat steps 1–6 as one delivery, not separate tasks.</w:t>
      </w:r>
    </w:p>
    <w:p>
      <w:pPr>
        <w:pStyle w:val="Heading2"/>
        <w:spacing w:after="90" w:before="220"/>
      </w:pPr>
      <w:r>
        <w:rPr>
          <w:rFonts w:ascii="Arial" w:cs="Arial" w:eastAsia="Arial" w:hAnsi="Arial"/>
          <w:b/>
          <w:bCs/>
          <w:color w:val="1F2A44"/>
          <w:sz w:val="24"/>
          <w:szCs w:val="24"/>
        </w:rPr>
        <w:t xml:space="preserve">Done when</w:t>
      </w:r>
    </w:p>
    <w:p>
      <w:pPr>
        <w:spacing w:after="140" w:line="288"/>
      </w:pPr>
      <w:r>
        <w:rPr>
          <w:rFonts w:ascii="Arial" w:cs="Arial" w:eastAsia="Arial" w:hAnsi="Arial"/>
          <w:b w:val="false"/>
          <w:bCs w:val="false"/>
          <w:i w:val="false"/>
          <w:iCs w:val="false"/>
          <w:color w:val="1A1A1A"/>
          <w:sz w:val="22"/>
          <w:szCs w:val="22"/>
        </w:rPr>
        <w:t xml:space="preserve">A tradie can have “Clipsal Iconic” and “Clipsal 2000” in their catalogue with photos and prices; a quote that uses one of them passes the price-checker and shows the right price; choosing “customer supplies” produces the cheaper install-only price with the safety note.</w:t>
      </w:r>
    </w:p>
    <w:p>
      <w:pPr>
        <w:pStyle w:val="Heading1"/>
        <w:pageBreakBefore/>
        <w:pBdr>
          <w:bottom w:val="single" w:color="E2641E" w:sz="6" w:space="4"/>
        </w:pBdr>
        <w:spacing w:after="160" w:before="240"/>
      </w:pPr>
      <w:r>
        <w:rPr>
          <w:rFonts w:ascii="Arial" w:cs="Arial" w:eastAsia="Arial" w:hAnsi="Arial"/>
          <w:b/>
          <w:bCs/>
          <w:color w:val="1F2A44"/>
          <w:sz w:val="30"/>
          <w:szCs w:val="30"/>
        </w:rPr>
        <w:t xml:space="preserve">WP3 — Fixed bill of materials + expand the job list (items 6 + 11)</w:t>
      </w:r>
    </w:p>
    <w:p>
      <w:pPr>
        <w:pStyle w:val="Heading2"/>
        <w:spacing w:after="90" w:before="220"/>
      </w:pPr>
      <w:r>
        <w:rPr>
          <w:rFonts w:ascii="Arial" w:cs="Arial" w:eastAsia="Arial" w:hAnsi="Arial"/>
          <w:b/>
          <w:bCs/>
          <w:color w:val="1F2A44"/>
          <w:sz w:val="24"/>
          <w:szCs w:val="24"/>
        </w:rPr>
        <w:t xml:space="preserve">Introduction</w:t>
      </w:r>
    </w:p>
    <w:p>
      <w:pPr>
        <w:spacing w:after="140" w:line="288"/>
      </w:pPr>
      <w:r>
        <w:rPr>
          <w:rFonts w:ascii="Arial" w:cs="Arial" w:eastAsia="Arial" w:hAnsi="Arial"/>
          <w:b w:val="false"/>
          <w:bCs w:val="false"/>
          <w:i w:val="false"/>
          <w:iCs w:val="false"/>
          <w:color w:val="1A1A1A"/>
          <w:sz w:val="22"/>
          <w:szCs w:val="22"/>
        </w:rPr>
        <w:t xml:space="preserve">John wants the same job to produce the same price every time, and a much bigger list of standard jobs so fewer quotes fall back to “pay for an inspection.”</w:t>
      </w:r>
    </w:p>
    <w:p>
      <w:pPr>
        <w:pStyle w:val="Heading2"/>
        <w:spacing w:after="90" w:before="220"/>
      </w:pPr>
      <w:r>
        <w:rPr>
          <w:rFonts w:ascii="Arial" w:cs="Arial" w:eastAsia="Arial" w:hAnsi="Arial"/>
          <w:b/>
          <w:bCs/>
          <w:color w:val="1F2A44"/>
          <w:sz w:val="24"/>
          <w:szCs w:val="24"/>
        </w:rPr>
        <w:t xml:space="preserve">What it is</w:t>
      </w:r>
    </w:p>
    <w:p>
      <w:pPr>
        <w:spacing w:after="140" w:line="288"/>
      </w:pPr>
      <w:r>
        <w:rPr>
          <w:rFonts w:ascii="Arial" w:cs="Arial" w:eastAsia="Arial" w:hAnsi="Arial"/>
          <w:b w:val="false"/>
          <w:bCs w:val="false"/>
          <w:i w:val="false"/>
          <w:iCs w:val="false"/>
          <w:color w:val="1A1A1A"/>
          <w:sz w:val="22"/>
          <w:szCs w:val="22"/>
        </w:rPr>
        <w:t xml:space="preserve">A “bill of materials” is the fixed list of parts a job always needs. Right now the AI re-decides the parts for each job every time, which is why the price wobbles. We want each job to have a locked parts list.</w:t>
      </w:r>
    </w:p>
    <w:p>
      <w:pPr>
        <w:pStyle w:val="Heading2"/>
        <w:spacing w:after="90" w:before="220"/>
      </w:pPr>
      <w:r>
        <w:rPr>
          <w:rFonts w:ascii="Arial" w:cs="Arial" w:eastAsia="Arial" w:hAnsi="Arial"/>
          <w:b/>
          <w:bCs/>
          <w:color w:val="1F2A44"/>
          <w:sz w:val="24"/>
          <w:szCs w:val="24"/>
        </w:rPr>
        <w:t xml:space="preserve">What’s there now</w:t>
      </w:r>
    </w:p>
    <w:p>
      <w:pPr>
        <w:spacing w:after="140" w:line="288"/>
      </w:pPr>
      <w:r>
        <w:rPr>
          <w:rFonts w:ascii="Arial" w:cs="Arial" w:eastAsia="Arial" w:hAnsi="Arial"/>
          <w:b w:val="false"/>
          <w:bCs w:val="false"/>
          <w:i w:val="false"/>
          <w:iCs w:val="false"/>
          <w:color w:val="1A1A1A"/>
          <w:sz w:val="22"/>
          <w:szCs w:val="22"/>
        </w:rPr>
        <w:t xml:space="preserve">The jobs catalogue exists (43 jobs, electrical + plumbing). But each job’s parts are loose suggestions inside the AI prompt, not a structured list, so consistency is not enforced.</w:t>
      </w:r>
    </w:p>
    <w:p>
      <w:pPr>
        <w:pStyle w:val="Heading2"/>
        <w:spacing w:after="90" w:before="220"/>
      </w:pPr>
      <w:r>
        <w:rPr>
          <w:rFonts w:ascii="Arial" w:cs="Arial" w:eastAsia="Arial" w:hAnsi="Arial"/>
          <w:b/>
          <w:bCs/>
          <w:color w:val="1F2A44"/>
          <w:sz w:val="24"/>
          <w:szCs w:val="24"/>
        </w:rPr>
        <w:t xml:space="preserve">What you build</w:t>
      </w:r>
    </w:p>
    <w:p>
      <w:pPr>
        <w:pStyle w:val="ListParagraph"/>
        <w:numPr>
          <w:ilvl w:val="0"/>
          <w:numId w:val="6"/>
        </w:numPr>
        <w:spacing w:after="90" w:line="288"/>
      </w:pPr>
      <w:r>
        <w:rPr>
          <w:rFonts w:ascii="Arial" w:cs="Arial" w:eastAsia="Arial" w:hAnsi="Arial"/>
          <w:b w:val="false"/>
          <w:bCs w:val="false"/>
          <w:i w:val="false"/>
          <w:iCs w:val="false"/>
          <w:color w:val="1A1A1A"/>
          <w:sz w:val="22"/>
          <w:szCs w:val="22"/>
        </w:rPr>
        <w:t xml:space="preserve">Create a link table: each job → its fixed list of materials and quantities.</w:t>
      </w:r>
    </w:p>
    <w:p>
      <w:pPr>
        <w:pStyle w:val="ListParagraph"/>
        <w:numPr>
          <w:ilvl w:val="0"/>
          <w:numId w:val="6"/>
        </w:numPr>
        <w:spacing w:after="90" w:line="288"/>
      </w:pPr>
      <w:r>
        <w:rPr>
          <w:rFonts w:ascii="Arial" w:cs="Arial" w:eastAsia="Arial" w:hAnsi="Arial"/>
          <w:b w:val="false"/>
          <w:bCs w:val="false"/>
          <w:i w:val="false"/>
          <w:iCs w:val="false"/>
          <w:color w:val="1A1A1A"/>
          <w:sz w:val="22"/>
          <w:szCs w:val="22"/>
        </w:rPr>
        <w:t xml:space="preserve">Change the estimator so it builds the quote lines from that fixed list, instead of free-associating.</w:t>
      </w:r>
    </w:p>
    <w:p>
      <w:pPr>
        <w:pStyle w:val="ListParagraph"/>
        <w:numPr>
          <w:ilvl w:val="0"/>
          <w:numId w:val="6"/>
        </w:numPr>
        <w:spacing w:after="90" w:line="288"/>
      </w:pPr>
      <w:r>
        <w:rPr>
          <w:rFonts w:ascii="Arial" w:cs="Arial" w:eastAsia="Arial" w:hAnsi="Arial"/>
          <w:b w:val="false"/>
          <w:bCs w:val="false"/>
          <w:i w:val="false"/>
          <w:iCs w:val="false"/>
          <w:color w:val="1A1A1A"/>
          <w:sz w:val="22"/>
          <w:szCs w:val="22"/>
        </w:rPr>
        <w:t xml:space="preserve">Take John’s research (item 11 — he gathers it with Perplexity / Gemini / Firecrawl) and import it as new jobs plus their bills of materials. Default them to “off” so a tradie opts in.</w:t>
      </w:r>
    </w:p>
    <w:p>
      <w:pPr>
        <w:pStyle w:val="ListParagraph"/>
        <w:numPr>
          <w:ilvl w:val="0"/>
          <w:numId w:val="6"/>
        </w:numPr>
        <w:spacing w:after="90" w:line="288"/>
      </w:pPr>
      <w:r>
        <w:rPr>
          <w:rFonts w:ascii="Arial" w:cs="Arial" w:eastAsia="Arial" w:hAnsi="Arial"/>
          <w:b w:val="false"/>
          <w:bCs w:val="false"/>
          <w:i w:val="false"/>
          <w:iCs w:val="false"/>
          <w:color w:val="1A1A1A"/>
          <w:sz w:val="22"/>
          <w:szCs w:val="22"/>
        </w:rPr>
        <w:t xml:space="preserve">Add a small consistency test: re-run a set of old quotes a few times and check the price barely changes. This is how you prove “consistent” instead of just saying it.</w:t>
      </w:r>
    </w:p>
    <w:p>
      <w:pPr>
        <w:pStyle w:val="Heading2"/>
        <w:spacing w:after="90" w:before="220"/>
      </w:pPr>
      <w:r>
        <w:rPr>
          <w:rFonts w:ascii="Arial" w:cs="Arial" w:eastAsia="Arial" w:hAnsi="Arial"/>
          <w:b/>
          <w:bCs/>
          <w:color w:val="1F2A44"/>
          <w:sz w:val="24"/>
          <w:szCs w:val="24"/>
        </w:rPr>
        <w:t xml:space="preserve">Watch out</w:t>
      </w:r>
    </w:p>
    <w:p>
      <w:pPr>
        <w:spacing w:after="140" w:line="288"/>
      </w:pPr>
      <w:r>
        <w:rPr>
          <w:rFonts w:ascii="Arial" w:cs="Arial" w:eastAsia="Arial" w:hAnsi="Arial"/>
          <w:b w:val="false"/>
          <w:bCs w:val="false"/>
          <w:i w:val="false"/>
          <w:iCs w:val="false"/>
          <w:color w:val="1A1A1A"/>
          <w:sz w:val="22"/>
          <w:szCs w:val="22"/>
        </w:rPr>
        <w:t xml:space="preserve">Item 11 is </w:t>
      </w:r>
      <w:r>
        <w:rPr>
          <w:rFonts w:ascii="Arial" w:cs="Arial" w:eastAsia="Arial" w:hAnsi="Arial"/>
          <w:b/>
          <w:bCs/>
          <w:i w:val="false"/>
          <w:iCs w:val="false"/>
          <w:color w:val="1A1A1A"/>
          <w:sz w:val="22"/>
          <w:szCs w:val="22"/>
        </w:rPr>
        <w:t xml:space="preserve">not</w:t>
      </w:r>
      <w:r>
        <w:rPr>
          <w:rFonts w:ascii="Arial" w:cs="Arial" w:eastAsia="Arial" w:hAnsi="Arial"/>
          <w:b w:val="false"/>
          <w:bCs w:val="false"/>
          <w:i w:val="false"/>
          <w:iCs w:val="false"/>
          <w:color w:val="1A1A1A"/>
          <w:sz w:val="22"/>
          <w:szCs w:val="22"/>
        </w:rPr>
        <w:t xml:space="preserve"> a coding task — it is John gathering data. The engineering is the import plus a price sanity-check before the data goes live (bad scraped prices = bad quotes). Also tell John: adding jobs does </w:t>
      </w:r>
      <w:r>
        <w:rPr>
          <w:rFonts w:ascii="Arial" w:cs="Arial" w:eastAsia="Arial" w:hAnsi="Arial"/>
          <w:b/>
          <w:bCs/>
          <w:i w:val="false"/>
          <w:iCs w:val="false"/>
          <w:color w:val="1A1A1A"/>
          <w:sz w:val="22"/>
          <w:szCs w:val="22"/>
        </w:rPr>
        <w:t xml:space="preserve">not</w:t>
      </w:r>
      <w:r>
        <w:rPr>
          <w:rFonts w:ascii="Arial" w:cs="Arial" w:eastAsia="Arial" w:hAnsi="Arial"/>
          <w:b w:val="false"/>
          <w:bCs w:val="false"/>
          <w:i w:val="false"/>
          <w:iCs w:val="false"/>
          <w:color w:val="1A1A1A"/>
          <w:sz w:val="22"/>
          <w:szCs w:val="22"/>
        </w:rPr>
        <w:t xml:space="preserve"> “break the AI’s learning” — there is no learning here, the AI just reads the database. Safe to add.</w:t>
      </w:r>
    </w:p>
    <w:p>
      <w:pPr>
        <w:pStyle w:val="Heading2"/>
        <w:spacing w:after="90" w:before="220"/>
      </w:pPr>
      <w:r>
        <w:rPr>
          <w:rFonts w:ascii="Arial" w:cs="Arial" w:eastAsia="Arial" w:hAnsi="Arial"/>
          <w:b/>
          <w:bCs/>
          <w:color w:val="1F2A44"/>
          <w:sz w:val="24"/>
          <w:szCs w:val="24"/>
        </w:rPr>
        <w:t xml:space="preserve">Done when</w:t>
      </w:r>
    </w:p>
    <w:p>
      <w:pPr>
        <w:spacing w:after="140" w:line="288"/>
      </w:pPr>
      <w:r>
        <w:rPr>
          <w:rFonts w:ascii="Arial" w:cs="Arial" w:eastAsia="Arial" w:hAnsi="Arial"/>
          <w:b w:val="false"/>
          <w:bCs w:val="false"/>
          <w:i w:val="false"/>
          <w:iCs w:val="false"/>
          <w:color w:val="1A1A1A"/>
          <w:sz w:val="22"/>
          <w:szCs w:val="22"/>
        </w:rPr>
        <w:t xml:space="preserve">A given job produces the same parts list and near-identical price across repeated runs, and the consistency test passes.</w:t>
      </w:r>
    </w:p>
    <w:p>
      <w:pPr>
        <w:pStyle w:val="Heading1"/>
        <w:pageBreakBefore/>
        <w:pBdr>
          <w:bottom w:val="single" w:color="E2641E" w:sz="6" w:space="4"/>
        </w:pBdr>
        <w:spacing w:after="160" w:before="240"/>
      </w:pPr>
      <w:r>
        <w:rPr>
          <w:rFonts w:ascii="Arial" w:cs="Arial" w:eastAsia="Arial" w:hAnsi="Arial"/>
          <w:b/>
          <w:bCs/>
          <w:color w:val="1F2A44"/>
          <w:sz w:val="30"/>
          <w:szCs w:val="30"/>
        </w:rPr>
        <w:t xml:space="preserve">WP4 — Real product on the customer’s photo (item 8) — the “wow”</w:t>
      </w:r>
    </w:p>
    <w:p>
      <w:pPr>
        <w:pStyle w:val="Heading2"/>
        <w:spacing w:after="90" w:before="220"/>
      </w:pPr>
      <w:r>
        <w:rPr>
          <w:rFonts w:ascii="Arial" w:cs="Arial" w:eastAsia="Arial" w:hAnsi="Arial"/>
          <w:b/>
          <w:bCs/>
          <w:color w:val="1F2A44"/>
          <w:sz w:val="24"/>
          <w:szCs w:val="24"/>
        </w:rPr>
        <w:t xml:space="preserve">Introduction</w:t>
      </w:r>
    </w:p>
    <w:p>
      <w:pPr>
        <w:spacing w:after="140" w:line="288"/>
      </w:pPr>
      <w:r>
        <w:rPr>
          <w:rFonts w:ascii="Arial" w:cs="Arial" w:eastAsia="Arial" w:hAnsi="Arial"/>
          <w:b w:val="false"/>
          <w:bCs w:val="false"/>
          <w:i w:val="false"/>
          <w:iCs w:val="false"/>
          <w:color w:val="1A1A1A"/>
          <w:sz w:val="22"/>
          <w:szCs w:val="22"/>
        </w:rPr>
        <w:t xml:space="preserve">This is the main “wow.” John’s example: a customer photographs their kitchen sink with a daggy tap; we show their sink with the new tap on it.</w:t>
      </w:r>
    </w:p>
    <w:p>
      <w:pPr>
        <w:pStyle w:val="Heading2"/>
        <w:spacing w:after="90" w:before="220"/>
      </w:pPr>
      <w:r>
        <w:rPr>
          <w:rFonts w:ascii="Arial" w:cs="Arial" w:eastAsia="Arial" w:hAnsi="Arial"/>
          <w:b/>
          <w:bCs/>
          <w:color w:val="1F2A44"/>
          <w:sz w:val="24"/>
          <w:szCs w:val="24"/>
        </w:rPr>
        <w:t xml:space="preserve">What it is</w:t>
      </w:r>
    </w:p>
    <w:p>
      <w:pPr>
        <w:spacing w:after="140" w:line="288"/>
      </w:pPr>
      <w:r>
        <w:rPr>
          <w:rFonts w:ascii="Arial" w:cs="Arial" w:eastAsia="Arial" w:hAnsi="Arial"/>
          <w:b w:val="false"/>
          <w:bCs w:val="false"/>
          <w:i w:val="false"/>
          <w:iCs w:val="false"/>
          <w:color w:val="1A1A1A"/>
          <w:sz w:val="22"/>
          <w:szCs w:val="22"/>
        </w:rPr>
        <w:t xml:space="preserve">Take the customer’s own photo and place the exact product they are being quoted onto it.</w:t>
      </w:r>
    </w:p>
    <w:p>
      <w:pPr>
        <w:pStyle w:val="Heading2"/>
        <w:spacing w:after="90" w:before="220"/>
      </w:pPr>
      <w:r>
        <w:rPr>
          <w:rFonts w:ascii="Arial" w:cs="Arial" w:eastAsia="Arial" w:hAnsi="Arial"/>
          <w:b/>
          <w:bCs/>
          <w:color w:val="1F2A44"/>
          <w:sz w:val="24"/>
          <w:szCs w:val="24"/>
        </w:rPr>
        <w:t xml:space="preserve">What’s there now</w:t>
      </w:r>
    </w:p>
    <w:p>
      <w:pPr>
        <w:spacing w:after="140" w:line="288"/>
      </w:pPr>
      <w:r>
        <w:rPr>
          <w:rFonts w:ascii="Arial" w:cs="Arial" w:eastAsia="Arial" w:hAnsi="Arial"/>
          <w:b w:val="false"/>
          <w:bCs w:val="false"/>
          <w:i w:val="false"/>
          <w:iCs w:val="false"/>
          <w:color w:val="1A1A1A"/>
          <w:sz w:val="22"/>
          <w:szCs w:val="22"/>
        </w:rPr>
        <w:t xml:space="preserve">The system already edits the customer’s photo with Google Gemini — that part works. But it only tells Gemini the product </w:t>
      </w:r>
      <w:r>
        <w:rPr>
          <w:rFonts w:ascii="Arial" w:cs="Arial" w:eastAsia="Arial" w:hAnsi="Arial"/>
          <w:b/>
          <w:bCs/>
          <w:i w:val="false"/>
          <w:iCs w:val="false"/>
          <w:color w:val="1A1A1A"/>
          <w:sz w:val="22"/>
          <w:szCs w:val="22"/>
        </w:rPr>
        <w:t xml:space="preserve">name as text</w:t>
      </w:r>
      <w:r>
        <w:rPr>
          <w:rFonts w:ascii="Arial" w:cs="Arial" w:eastAsia="Arial" w:hAnsi="Arial"/>
          <w:b w:val="false"/>
          <w:bCs w:val="false"/>
          <w:i w:val="false"/>
          <w:iCs w:val="false"/>
          <w:color w:val="1A1A1A"/>
          <w:sz w:val="22"/>
          <w:szCs w:val="22"/>
        </w:rPr>
        <w:t xml:space="preserve"> (for example “Caroma Liano toilet”). Gemini then guesses what that looks like. That is why it is not reliably the real product.</w:t>
      </w:r>
    </w:p>
    <w:p>
      <w:pPr>
        <w:pStyle w:val="Heading2"/>
        <w:spacing w:after="90" w:before="220"/>
      </w:pPr>
      <w:r>
        <w:rPr>
          <w:rFonts w:ascii="Arial" w:cs="Arial" w:eastAsia="Arial" w:hAnsi="Arial"/>
          <w:b/>
          <w:bCs/>
          <w:color w:val="1F2A44"/>
          <w:sz w:val="24"/>
          <w:szCs w:val="24"/>
        </w:rPr>
        <w:t xml:space="preserve">What you build</w:t>
      </w:r>
    </w:p>
    <w:p>
      <w:pPr>
        <w:pStyle w:val="ListParagraph"/>
        <w:numPr>
          <w:ilvl w:val="0"/>
          <w:numId w:val="7"/>
        </w:numPr>
        <w:spacing w:after="90" w:line="288"/>
      </w:pPr>
      <w:r>
        <w:rPr>
          <w:rFonts w:ascii="Arial" w:cs="Arial" w:eastAsia="Arial" w:hAnsi="Arial"/>
          <w:b w:val="false"/>
          <w:bCs w:val="false"/>
          <w:i w:val="false"/>
          <w:iCs w:val="false"/>
          <w:color w:val="1A1A1A"/>
          <w:sz w:val="22"/>
          <w:szCs w:val="22"/>
        </w:rPr>
        <w:t xml:space="preserve">When a quote’s product links to a catalogue item from WP2, fetch that product’s real photo.</w:t>
      </w:r>
    </w:p>
    <w:p>
      <w:pPr>
        <w:pStyle w:val="ListParagraph"/>
        <w:numPr>
          <w:ilvl w:val="0"/>
          <w:numId w:val="7"/>
        </w:numPr>
        <w:spacing w:after="90" w:line="288"/>
      </w:pPr>
      <w:r>
        <w:rPr>
          <w:rFonts w:ascii="Arial" w:cs="Arial" w:eastAsia="Arial" w:hAnsi="Arial"/>
          <w:b w:val="false"/>
          <w:bCs w:val="false"/>
          <w:i w:val="false"/>
          <w:iCs w:val="false"/>
          <w:color w:val="1A1A1A"/>
          <w:sz w:val="22"/>
          <w:szCs w:val="22"/>
        </w:rPr>
        <w:t xml:space="preserve">Send that photo to Gemini alongside the customer’s photo, with the instruction “match this exact product.”</w:t>
      </w:r>
    </w:p>
    <w:p>
      <w:pPr>
        <w:pStyle w:val="ListParagraph"/>
        <w:numPr>
          <w:ilvl w:val="0"/>
          <w:numId w:val="7"/>
        </w:numPr>
        <w:spacing w:after="90" w:line="288"/>
      </w:pPr>
      <w:r>
        <w:rPr>
          <w:rFonts w:ascii="Arial" w:cs="Arial" w:eastAsia="Arial" w:hAnsi="Arial"/>
          <w:b w:val="false"/>
          <w:bCs w:val="false"/>
          <w:i w:val="false"/>
          <w:iCs w:val="false"/>
          <w:color w:val="1A1A1A"/>
          <w:sz w:val="22"/>
          <w:szCs w:val="22"/>
        </w:rPr>
        <w:t xml:space="preserve">Do the same for the three sample images so all the images show the same product.</w:t>
      </w:r>
    </w:p>
    <w:p>
      <w:pPr>
        <w:pStyle w:val="Heading2"/>
        <w:spacing w:after="90" w:before="220"/>
      </w:pPr>
      <w:r>
        <w:rPr>
          <w:rFonts w:ascii="Arial" w:cs="Arial" w:eastAsia="Arial" w:hAnsi="Arial"/>
          <w:b/>
          <w:bCs/>
          <w:color w:val="1F2A44"/>
          <w:sz w:val="24"/>
          <w:szCs w:val="24"/>
        </w:rPr>
        <w:t xml:space="preserve">Watch out</w:t>
      </w:r>
    </w:p>
    <w:p>
      <w:pPr>
        <w:spacing w:after="140" w:line="288"/>
      </w:pPr>
      <w:r>
        <w:rPr>
          <w:rFonts w:ascii="Arial" w:cs="Arial" w:eastAsia="Arial" w:hAnsi="Arial"/>
          <w:b w:val="false"/>
          <w:bCs w:val="false"/>
          <w:i w:val="false"/>
          <w:iCs w:val="false"/>
          <w:color w:val="1A1A1A"/>
          <w:sz w:val="22"/>
          <w:szCs w:val="22"/>
        </w:rPr>
        <w:t xml:space="preserve">This </w:t>
      </w:r>
      <w:r>
        <w:rPr>
          <w:rFonts w:ascii="Arial" w:cs="Arial" w:eastAsia="Arial" w:hAnsi="Arial"/>
          <w:b/>
          <w:bCs/>
          <w:i w:val="false"/>
          <w:iCs w:val="false"/>
          <w:color w:val="1A1A1A"/>
          <w:sz w:val="22"/>
          <w:szCs w:val="22"/>
        </w:rPr>
        <w:t xml:space="preserve">cannot</w:t>
      </w:r>
      <w:r>
        <w:rPr>
          <w:rFonts w:ascii="Arial" w:cs="Arial" w:eastAsia="Arial" w:hAnsi="Arial"/>
          <w:b w:val="false"/>
          <w:bCs w:val="false"/>
          <w:i w:val="false"/>
          <w:iCs w:val="false"/>
          <w:color w:val="1A1A1A"/>
          <w:sz w:val="22"/>
          <w:szCs w:val="22"/>
        </w:rPr>
        <w:t xml:space="preserve"> be built before WP2 — it needs the product photo from the catalogue. Google Slides was a side comment on the call; ignore it, it is not needed.</w:t>
      </w:r>
    </w:p>
    <w:p>
      <w:pPr>
        <w:pStyle w:val="Heading2"/>
        <w:spacing w:after="90" w:before="220"/>
      </w:pPr>
      <w:r>
        <w:rPr>
          <w:rFonts w:ascii="Arial" w:cs="Arial" w:eastAsia="Arial" w:hAnsi="Arial"/>
          <w:b/>
          <w:bCs/>
          <w:color w:val="1F2A44"/>
          <w:sz w:val="24"/>
          <w:szCs w:val="24"/>
        </w:rPr>
        <w:t xml:space="preserve">Done when</w:t>
      </w:r>
    </w:p>
    <w:p>
      <w:pPr>
        <w:spacing w:after="140" w:line="288"/>
      </w:pPr>
      <w:r>
        <w:rPr>
          <w:rFonts w:ascii="Arial" w:cs="Arial" w:eastAsia="Arial" w:hAnsi="Arial"/>
          <w:b w:val="false"/>
          <w:bCs w:val="false"/>
          <w:i w:val="false"/>
          <w:iCs w:val="false"/>
          <w:color w:val="1A1A1A"/>
          <w:sz w:val="22"/>
          <w:szCs w:val="22"/>
        </w:rPr>
        <w:t xml:space="preserve">For a product that has a catalogue photo, the rendered image on the customer’s photo clearly shows that specific product, not a generic one.</w:t>
      </w:r>
    </w:p>
    <w:p>
      <w:pPr>
        <w:pStyle w:val="Heading1"/>
        <w:pageBreakBefore/>
        <w:pBdr>
          <w:bottom w:val="single" w:color="E2641E" w:sz="6" w:space="4"/>
        </w:pBdr>
        <w:spacing w:after="160" w:before="240"/>
      </w:pPr>
      <w:r>
        <w:rPr>
          <w:rFonts w:ascii="Arial" w:cs="Arial" w:eastAsia="Arial" w:hAnsi="Arial"/>
          <w:b/>
          <w:bCs/>
          <w:color w:val="1F2A44"/>
          <w:sz w:val="30"/>
          <w:szCs w:val="30"/>
        </w:rPr>
        <w:t xml:space="preserve">WP5 — Rough price range when we can’t be exact (item 9)</w:t>
      </w:r>
    </w:p>
    <w:p>
      <w:pPr>
        <w:pStyle w:val="Heading2"/>
        <w:spacing w:after="90" w:before="220"/>
      </w:pPr>
      <w:r>
        <w:rPr>
          <w:rFonts w:ascii="Arial" w:cs="Arial" w:eastAsia="Arial" w:hAnsi="Arial"/>
          <w:b/>
          <w:bCs/>
          <w:color w:val="1F2A44"/>
          <w:sz w:val="24"/>
          <w:szCs w:val="24"/>
        </w:rPr>
        <w:t xml:space="preserve">Introduction</w:t>
      </w:r>
    </w:p>
    <w:p>
      <w:pPr>
        <w:spacing w:after="140" w:line="288"/>
      </w:pPr>
      <w:r>
        <w:rPr>
          <w:rFonts w:ascii="Arial" w:cs="Arial" w:eastAsia="Arial" w:hAnsi="Arial"/>
          <w:b w:val="false"/>
          <w:bCs w:val="false"/>
          <w:i w:val="false"/>
          <w:iCs w:val="false"/>
          <w:color w:val="1A1A1A"/>
          <w:sz w:val="22"/>
          <w:szCs w:val="22"/>
        </w:rPr>
        <w:t xml:space="preserve">John: instead of “I don’t know, book an inspection,” say “this usually costs $200–$400, pay $99 to confirm.”</w:t>
      </w:r>
    </w:p>
    <w:p>
      <w:pPr>
        <w:pStyle w:val="Heading2"/>
        <w:spacing w:after="90" w:before="220"/>
      </w:pPr>
      <w:r>
        <w:rPr>
          <w:rFonts w:ascii="Arial" w:cs="Arial" w:eastAsia="Arial" w:hAnsi="Arial"/>
          <w:b/>
          <w:bCs/>
          <w:color w:val="1F2A44"/>
          <w:sz w:val="24"/>
          <w:szCs w:val="24"/>
        </w:rPr>
        <w:t xml:space="preserve">What it is</w:t>
      </w:r>
    </w:p>
    <w:p>
      <w:pPr>
        <w:spacing w:after="140" w:line="288"/>
      </w:pPr>
      <w:r>
        <w:rPr>
          <w:rFonts w:ascii="Arial" w:cs="Arial" w:eastAsia="Arial" w:hAnsi="Arial"/>
          <w:b w:val="false"/>
          <w:bCs w:val="false"/>
          <w:i w:val="false"/>
          <w:iCs w:val="false"/>
          <w:color w:val="1A1A1A"/>
          <w:sz w:val="22"/>
          <w:szCs w:val="22"/>
        </w:rPr>
        <w:t xml:space="preserve">When the system cannot produce an exact price, give an honest range from past similar jobs.</w:t>
      </w:r>
    </w:p>
    <w:p>
      <w:pPr>
        <w:pStyle w:val="Heading2"/>
        <w:spacing w:after="90" w:before="220"/>
      </w:pPr>
      <w:r>
        <w:rPr>
          <w:rFonts w:ascii="Arial" w:cs="Arial" w:eastAsia="Arial" w:hAnsi="Arial"/>
          <w:b/>
          <w:bCs/>
          <w:color w:val="1F2A44"/>
          <w:sz w:val="24"/>
          <w:szCs w:val="24"/>
        </w:rPr>
        <w:t xml:space="preserve">What’s there now</w:t>
      </w:r>
    </w:p>
    <w:p>
      <w:pPr>
        <w:spacing w:after="140" w:line="288"/>
      </w:pPr>
      <w:r>
        <w:rPr>
          <w:rFonts w:ascii="Arial" w:cs="Arial" w:eastAsia="Arial" w:hAnsi="Arial"/>
          <w:b w:val="false"/>
          <w:bCs w:val="false"/>
          <w:i w:val="false"/>
          <w:iCs w:val="false"/>
          <w:color w:val="1A1A1A"/>
          <w:sz w:val="22"/>
          <w:szCs w:val="22"/>
        </w:rPr>
        <w:t xml:space="preserve">Good news: the system already pulls “similar past quotes” to help the AI. You can reuse that exact machinery — you are not building it from scratch.</w:t>
      </w:r>
    </w:p>
    <w:p>
      <w:pPr>
        <w:pStyle w:val="Heading2"/>
        <w:spacing w:after="90" w:before="220"/>
      </w:pPr>
      <w:r>
        <w:rPr>
          <w:rFonts w:ascii="Arial" w:cs="Arial" w:eastAsia="Arial" w:hAnsi="Arial"/>
          <w:b/>
          <w:bCs/>
          <w:color w:val="1F2A44"/>
          <w:sz w:val="24"/>
          <w:szCs w:val="24"/>
        </w:rPr>
        <w:t xml:space="preserve">What you build</w:t>
      </w:r>
    </w:p>
    <w:p>
      <w:pPr>
        <w:pStyle w:val="ListParagraph"/>
        <w:numPr>
          <w:ilvl w:val="0"/>
          <w:numId w:val="8"/>
        </w:numPr>
        <w:spacing w:after="90" w:line="288"/>
      </w:pPr>
      <w:r>
        <w:rPr>
          <w:rFonts w:ascii="Arial" w:cs="Arial" w:eastAsia="Arial" w:hAnsi="Arial"/>
          <w:b w:val="false"/>
          <w:bCs w:val="false"/>
          <w:i w:val="false"/>
          <w:iCs w:val="false"/>
          <w:color w:val="1A1A1A"/>
          <w:sz w:val="22"/>
          <w:szCs w:val="22"/>
        </w:rPr>
        <w:t xml:space="preserve">When a quote fails to get an exact price but there are enough similar past jobs, calculate a low–high range from them.</w:t>
      </w:r>
    </w:p>
    <w:p>
      <w:pPr>
        <w:pStyle w:val="ListParagraph"/>
        <w:numPr>
          <w:ilvl w:val="0"/>
          <w:numId w:val="8"/>
        </w:numPr>
        <w:spacing w:after="90" w:line="288"/>
      </w:pPr>
      <w:r>
        <w:rPr>
          <w:rFonts w:ascii="Arial" w:cs="Arial" w:eastAsia="Arial" w:hAnsi="Arial"/>
          <w:b w:val="false"/>
          <w:bCs w:val="false"/>
          <w:i w:val="false"/>
          <w:iCs w:val="false"/>
          <w:color w:val="1A1A1A"/>
          <w:sz w:val="22"/>
          <w:szCs w:val="22"/>
        </w:rPr>
        <w:t xml:space="preserve">Add a third outcome (besides “full quote” and “inspection”): show the range plus a clear “this is indicative, $99 to confirm” and a $99 payment link.</w:t>
      </w:r>
    </w:p>
    <w:p>
      <w:pPr>
        <w:pStyle w:val="ListParagraph"/>
        <w:numPr>
          <w:ilvl w:val="0"/>
          <w:numId w:val="8"/>
        </w:numPr>
        <w:spacing w:after="90" w:line="288"/>
      </w:pPr>
      <w:r>
        <w:rPr>
          <w:rFonts w:ascii="Arial" w:cs="Arial" w:eastAsia="Arial" w:hAnsi="Arial"/>
          <w:b w:val="false"/>
          <w:bCs w:val="false"/>
          <w:i w:val="false"/>
          <w:iCs w:val="false"/>
          <w:color w:val="1A1A1A"/>
          <w:sz w:val="22"/>
          <w:szCs w:val="22"/>
        </w:rPr>
        <w:t xml:space="preserve">Add the matching SMS wording.</w:t>
      </w:r>
    </w:p>
    <w:p>
      <w:pPr>
        <w:pStyle w:val="Heading2"/>
        <w:spacing w:after="90" w:before="220"/>
      </w:pPr>
      <w:r>
        <w:rPr>
          <w:rFonts w:ascii="Arial" w:cs="Arial" w:eastAsia="Arial" w:hAnsi="Arial"/>
          <w:b/>
          <w:bCs/>
          <w:color w:val="1F2A44"/>
          <w:sz w:val="24"/>
          <w:szCs w:val="24"/>
        </w:rPr>
        <w:t xml:space="preserve">Watch out</w:t>
      </w:r>
    </w:p>
    <w:p>
      <w:pPr>
        <w:spacing w:after="140" w:line="288"/>
      </w:pPr>
      <w:r>
        <w:rPr>
          <w:rFonts w:ascii="Arial" w:cs="Arial" w:eastAsia="Arial" w:hAnsi="Arial"/>
          <w:b w:val="false"/>
          <w:bCs w:val="false"/>
          <w:i w:val="false"/>
          <w:iCs w:val="false"/>
          <w:color w:val="1A1A1A"/>
          <w:sz w:val="22"/>
          <w:szCs w:val="22"/>
        </w:rPr>
        <w:t xml:space="preserve">Keep the wording honest — it must clearly say “estimate, confirmed after the $99 visit.”</w:t>
      </w:r>
    </w:p>
    <w:p>
      <w:pPr>
        <w:pStyle w:val="Heading2"/>
        <w:spacing w:after="90" w:before="220"/>
      </w:pPr>
      <w:r>
        <w:rPr>
          <w:rFonts w:ascii="Arial" w:cs="Arial" w:eastAsia="Arial" w:hAnsi="Arial"/>
          <w:b/>
          <w:bCs/>
          <w:color w:val="1F2A44"/>
          <w:sz w:val="24"/>
          <w:szCs w:val="24"/>
        </w:rPr>
        <w:t xml:space="preserve">Done when</w:t>
      </w:r>
    </w:p>
    <w:p>
      <w:pPr>
        <w:spacing w:after="140" w:line="288"/>
      </w:pPr>
      <w:r>
        <w:rPr>
          <w:rFonts w:ascii="Arial" w:cs="Arial" w:eastAsia="Arial" w:hAnsi="Arial"/>
          <w:b w:val="false"/>
          <w:bCs w:val="false"/>
          <w:i w:val="false"/>
          <w:iCs w:val="false"/>
          <w:color w:val="1A1A1A"/>
          <w:sz w:val="22"/>
          <w:szCs w:val="22"/>
        </w:rPr>
        <w:t xml:space="preserve">A vague request like “new toilet” returns a sensible range and a $99 link instead of a cold inspection push.</w:t>
      </w:r>
    </w:p>
    <w:p>
      <w:pPr>
        <w:pStyle w:val="Heading1"/>
        <w:pageBreakBefore/>
        <w:pBdr>
          <w:bottom w:val="single" w:color="E2641E" w:sz="6" w:space="4"/>
        </w:pBdr>
        <w:spacing w:after="160" w:before="240"/>
      </w:pPr>
      <w:r>
        <w:rPr>
          <w:rFonts w:ascii="Arial" w:cs="Arial" w:eastAsia="Arial" w:hAnsi="Arial"/>
          <w:b/>
          <w:bCs/>
          <w:color w:val="1F2A44"/>
          <w:sz w:val="30"/>
          <w:szCs w:val="30"/>
        </w:rPr>
        <w:t xml:space="preserve">WP6 — Cost per quote (item 14)</w:t>
      </w:r>
    </w:p>
    <w:p>
      <w:pPr>
        <w:pStyle w:val="Heading2"/>
        <w:spacing w:after="90" w:before="220"/>
      </w:pPr>
      <w:r>
        <w:rPr>
          <w:rFonts w:ascii="Arial" w:cs="Arial" w:eastAsia="Arial" w:hAnsi="Arial"/>
          <w:b/>
          <w:bCs/>
          <w:color w:val="1F2A44"/>
          <w:sz w:val="24"/>
          <w:szCs w:val="24"/>
        </w:rPr>
        <w:t xml:space="preserve">Introduction</w:t>
      </w:r>
    </w:p>
    <w:p>
      <w:pPr>
        <w:spacing w:after="140" w:line="288"/>
      </w:pPr>
      <w:r>
        <w:rPr>
          <w:rFonts w:ascii="Arial" w:cs="Arial" w:eastAsia="Arial" w:hAnsi="Arial"/>
          <w:b w:val="false"/>
          <w:bCs w:val="false"/>
          <w:i w:val="false"/>
          <w:iCs w:val="false"/>
          <w:color w:val="1A1A1A"/>
          <w:sz w:val="22"/>
          <w:szCs w:val="22"/>
        </w:rPr>
        <w:t xml:space="preserve">John wants to know what each quote actually costs to produce, so he knows the business makes money.</w:t>
      </w:r>
    </w:p>
    <w:p>
      <w:pPr>
        <w:pStyle w:val="Heading2"/>
        <w:spacing w:after="90" w:before="220"/>
      </w:pPr>
      <w:r>
        <w:rPr>
          <w:rFonts w:ascii="Arial" w:cs="Arial" w:eastAsia="Arial" w:hAnsi="Arial"/>
          <w:b/>
          <w:bCs/>
          <w:color w:val="1F2A44"/>
          <w:sz w:val="24"/>
          <w:szCs w:val="24"/>
        </w:rPr>
        <w:t xml:space="preserve">What it is</w:t>
      </w:r>
    </w:p>
    <w:p>
      <w:pPr>
        <w:spacing w:after="140" w:line="288"/>
      </w:pPr>
      <w:r>
        <w:rPr>
          <w:rFonts w:ascii="Arial" w:cs="Arial" w:eastAsia="Arial" w:hAnsi="Arial"/>
          <w:b w:val="false"/>
          <w:bCs w:val="false"/>
          <w:i w:val="false"/>
          <w:iCs w:val="false"/>
          <w:color w:val="1A1A1A"/>
          <w:sz w:val="22"/>
          <w:szCs w:val="22"/>
        </w:rPr>
        <w:t xml:space="preserve">A dollar figure per quote: AI + images + SMS + voice.</w:t>
      </w:r>
    </w:p>
    <w:p>
      <w:pPr>
        <w:pStyle w:val="Heading2"/>
        <w:spacing w:after="90" w:before="220"/>
      </w:pPr>
      <w:r>
        <w:rPr>
          <w:rFonts w:ascii="Arial" w:cs="Arial" w:eastAsia="Arial" w:hAnsi="Arial"/>
          <w:b/>
          <w:bCs/>
          <w:color w:val="1F2A44"/>
          <w:sz w:val="24"/>
          <w:szCs w:val="24"/>
        </w:rPr>
        <w:t xml:space="preserve">What’s there now</w:t>
      </w:r>
    </w:p>
    <w:p>
      <w:pPr>
        <w:spacing w:after="140" w:line="288"/>
      </w:pPr>
      <w:r>
        <w:rPr>
          <w:rFonts w:ascii="Arial" w:cs="Arial" w:eastAsia="Arial" w:hAnsi="Arial"/>
          <w:b w:val="false"/>
          <w:bCs w:val="false"/>
          <w:i w:val="false"/>
          <w:iCs w:val="false"/>
          <w:color w:val="1A1A1A"/>
          <w:sz w:val="22"/>
          <w:szCs w:val="22"/>
        </w:rPr>
        <w:t xml:space="preserve">The system logs AI usage but never turns it into dollars. Nothing is summed.</w:t>
      </w:r>
    </w:p>
    <w:p>
      <w:pPr>
        <w:pStyle w:val="Heading2"/>
        <w:spacing w:after="90" w:before="220"/>
      </w:pPr>
      <w:r>
        <w:rPr>
          <w:rFonts w:ascii="Arial" w:cs="Arial" w:eastAsia="Arial" w:hAnsi="Arial"/>
          <w:b/>
          <w:bCs/>
          <w:color w:val="1F2A44"/>
          <w:sz w:val="24"/>
          <w:szCs w:val="24"/>
        </w:rPr>
        <w:t xml:space="preserve">What you build</w:t>
      </w:r>
    </w:p>
    <w:p>
      <w:pPr>
        <w:pStyle w:val="ListParagraph"/>
        <w:numPr>
          <w:ilvl w:val="0"/>
          <w:numId w:val="9"/>
        </w:numPr>
        <w:spacing w:after="90" w:line="288"/>
      </w:pPr>
      <w:r>
        <w:rPr>
          <w:rFonts w:ascii="Arial" w:cs="Arial" w:eastAsia="Arial" w:hAnsi="Arial"/>
          <w:b w:val="false"/>
          <w:bCs w:val="false"/>
          <w:i w:val="false"/>
          <w:iCs w:val="false"/>
          <w:color w:val="1A1A1A"/>
          <w:sz w:val="22"/>
          <w:szCs w:val="22"/>
        </w:rPr>
        <w:t xml:space="preserve">Convert the AI usage already logged into dollars using the model rates.</w:t>
      </w:r>
    </w:p>
    <w:p>
      <w:pPr>
        <w:pStyle w:val="ListParagraph"/>
        <w:numPr>
          <w:ilvl w:val="0"/>
          <w:numId w:val="9"/>
        </w:numPr>
        <w:spacing w:after="90" w:line="288"/>
      </w:pPr>
      <w:r>
        <w:rPr>
          <w:rFonts w:ascii="Arial" w:cs="Arial" w:eastAsia="Arial" w:hAnsi="Arial"/>
          <w:b w:val="false"/>
          <w:bCs w:val="false"/>
          <w:i w:val="false"/>
          <w:iCs w:val="false"/>
          <w:color w:val="1A1A1A"/>
          <w:sz w:val="22"/>
          <w:szCs w:val="22"/>
        </w:rPr>
        <w:t xml:space="preserve">Add the Gemini image cost — note each quote makes about </w:t>
      </w:r>
      <w:r>
        <w:rPr>
          <w:rFonts w:ascii="Arial" w:cs="Arial" w:eastAsia="Arial" w:hAnsi="Arial"/>
          <w:b/>
          <w:bCs/>
          <w:i w:val="false"/>
          <w:iCs w:val="false"/>
          <w:color w:val="1A1A1A"/>
          <w:sz w:val="22"/>
          <w:szCs w:val="22"/>
        </w:rPr>
        <w:t xml:space="preserve">four</w:t>
      </w:r>
      <w:r>
        <w:rPr>
          <w:rFonts w:ascii="Arial" w:cs="Arial" w:eastAsia="Arial" w:hAnsi="Arial"/>
          <w:b w:val="false"/>
          <w:bCs w:val="false"/>
          <w:i w:val="false"/>
          <w:iCs w:val="false"/>
          <w:color w:val="1A1A1A"/>
          <w:sz w:val="22"/>
          <w:szCs w:val="22"/>
        </w:rPr>
        <w:t xml:space="preserve"> image calls (1 preview + 3 samples), so this is a real cost, not a rounding error.</w:t>
      </w:r>
    </w:p>
    <w:p>
      <w:pPr>
        <w:pStyle w:val="ListParagraph"/>
        <w:numPr>
          <w:ilvl w:val="0"/>
          <w:numId w:val="9"/>
        </w:numPr>
        <w:spacing w:after="90" w:line="288"/>
      </w:pPr>
      <w:r>
        <w:rPr>
          <w:rFonts w:ascii="Arial" w:cs="Arial" w:eastAsia="Arial" w:hAnsi="Arial"/>
          <w:b w:val="false"/>
          <w:bCs w:val="false"/>
          <w:i w:val="false"/>
          <w:iCs w:val="false"/>
          <w:color w:val="1A1A1A"/>
          <w:sz w:val="22"/>
          <w:szCs w:val="22"/>
        </w:rPr>
        <w:t xml:space="preserve">Add Twilio SMS count and voice minutes.</w:t>
      </w:r>
    </w:p>
    <w:p>
      <w:pPr>
        <w:pStyle w:val="ListParagraph"/>
        <w:numPr>
          <w:ilvl w:val="0"/>
          <w:numId w:val="9"/>
        </w:numPr>
        <w:spacing w:after="90" w:line="288"/>
      </w:pPr>
      <w:r>
        <w:rPr>
          <w:rFonts w:ascii="Arial" w:cs="Arial" w:eastAsia="Arial" w:hAnsi="Arial"/>
          <w:b w:val="false"/>
          <w:bCs w:val="false"/>
          <w:i w:val="false"/>
          <w:iCs w:val="false"/>
          <w:color w:val="1A1A1A"/>
          <w:sz w:val="22"/>
          <w:szCs w:val="22"/>
        </w:rPr>
        <w:t xml:space="preserve">Store a per-quote cost and show it in the dashboard.</w:t>
      </w:r>
    </w:p>
    <w:p>
      <w:pPr>
        <w:pStyle w:val="Heading2"/>
        <w:spacing w:after="90" w:before="220"/>
      </w:pPr>
      <w:r>
        <w:rPr>
          <w:rFonts w:ascii="Arial" w:cs="Arial" w:eastAsia="Arial" w:hAnsi="Arial"/>
          <w:b/>
          <w:bCs/>
          <w:color w:val="1F2A44"/>
          <w:sz w:val="24"/>
          <w:szCs w:val="24"/>
        </w:rPr>
        <w:t xml:space="preserve">Watch out</w:t>
      </w:r>
    </w:p>
    <w:p>
      <w:pPr>
        <w:spacing w:after="140" w:line="288"/>
      </w:pPr>
      <w:r>
        <w:rPr>
          <w:rFonts w:ascii="Arial" w:cs="Arial" w:eastAsia="Arial" w:hAnsi="Arial"/>
          <w:b w:val="false"/>
          <w:bCs w:val="false"/>
          <w:i w:val="false"/>
          <w:iCs w:val="false"/>
          <w:color w:val="1A1A1A"/>
          <w:sz w:val="22"/>
          <w:szCs w:val="22"/>
        </w:rPr>
        <w:t xml:space="preserve">Low risk and additive — this can be done in parallel with the other work.</w:t>
      </w:r>
    </w:p>
    <w:p>
      <w:pPr>
        <w:pStyle w:val="Heading2"/>
        <w:spacing w:after="90" w:before="220"/>
      </w:pPr>
      <w:r>
        <w:rPr>
          <w:rFonts w:ascii="Arial" w:cs="Arial" w:eastAsia="Arial" w:hAnsi="Arial"/>
          <w:b/>
          <w:bCs/>
          <w:color w:val="1F2A44"/>
          <w:sz w:val="24"/>
          <w:szCs w:val="24"/>
        </w:rPr>
        <w:t xml:space="preserve">Done when</w:t>
      </w:r>
    </w:p>
    <w:p>
      <w:pPr>
        <w:spacing w:after="140" w:line="288"/>
      </w:pPr>
      <w:r>
        <w:rPr>
          <w:rFonts w:ascii="Arial" w:cs="Arial" w:eastAsia="Arial" w:hAnsi="Arial"/>
          <w:b w:val="false"/>
          <w:bCs w:val="false"/>
          <w:i w:val="false"/>
          <w:iCs w:val="false"/>
          <w:color w:val="1A1A1A"/>
          <w:sz w:val="22"/>
          <w:szCs w:val="22"/>
        </w:rPr>
        <w:t xml:space="preserve">Each quote in the dashboard shows a total cost broken down by AI, images, SMS, and voice.</w:t>
      </w:r>
    </w:p>
    <w:p>
      <w:pPr>
        <w:pStyle w:val="Heading1"/>
        <w:pageBreakBefore/>
        <w:pBdr>
          <w:bottom w:val="single" w:color="E2641E" w:sz="6" w:space="4"/>
        </w:pBdr>
        <w:spacing w:after="160" w:before="240"/>
      </w:pPr>
      <w:r>
        <w:rPr>
          <w:rFonts w:ascii="Arial" w:cs="Arial" w:eastAsia="Arial" w:hAnsi="Arial"/>
          <w:b/>
          <w:bCs/>
          <w:color w:val="1F2A44"/>
          <w:sz w:val="30"/>
          <w:szCs w:val="30"/>
        </w:rPr>
        <w:t xml:space="preserve">WP7 — Follow-up for non-converters (item 10)</w:t>
      </w:r>
    </w:p>
    <w:p>
      <w:pPr>
        <w:pStyle w:val="Heading2"/>
        <w:spacing w:after="90" w:before="220"/>
      </w:pPr>
      <w:r>
        <w:rPr>
          <w:rFonts w:ascii="Arial" w:cs="Arial" w:eastAsia="Arial" w:hAnsi="Arial"/>
          <w:b/>
          <w:bCs/>
          <w:color w:val="1F2A44"/>
          <w:sz w:val="24"/>
          <w:szCs w:val="24"/>
        </w:rPr>
        <w:t xml:space="preserve">Introduction</w:t>
      </w:r>
    </w:p>
    <w:p>
      <w:pPr>
        <w:spacing w:after="140" w:line="288"/>
      </w:pPr>
      <w:r>
        <w:rPr>
          <w:rFonts w:ascii="Arial" w:cs="Arial" w:eastAsia="Arial" w:hAnsi="Arial"/>
          <w:b w:val="false"/>
          <w:bCs w:val="false"/>
          <w:i w:val="false"/>
          <w:iCs w:val="false"/>
          <w:color w:val="1A1A1A"/>
          <w:sz w:val="22"/>
          <w:szCs w:val="22"/>
        </w:rPr>
        <w:t xml:space="preserve">John: if only 30% accept, a VA should chase the other 70% — “you asked for a quote but didn’t go ahead, anything we can do?”</w:t>
      </w:r>
    </w:p>
    <w:p>
      <w:pPr>
        <w:pStyle w:val="Heading2"/>
        <w:spacing w:after="90" w:before="220"/>
      </w:pPr>
      <w:r>
        <w:rPr>
          <w:rFonts w:ascii="Arial" w:cs="Arial" w:eastAsia="Arial" w:hAnsi="Arial"/>
          <w:b/>
          <w:bCs/>
          <w:color w:val="1F2A44"/>
          <w:sz w:val="24"/>
          <w:szCs w:val="24"/>
        </w:rPr>
        <w:t xml:space="preserve">What it is</w:t>
      </w:r>
    </w:p>
    <w:p>
      <w:pPr>
        <w:spacing w:after="140" w:line="288"/>
      </w:pPr>
      <w:r>
        <w:rPr>
          <w:rFonts w:ascii="Arial" w:cs="Arial" w:eastAsia="Arial" w:hAnsi="Arial"/>
          <w:b w:val="false"/>
          <w:bCs w:val="false"/>
          <w:i w:val="false"/>
          <w:iCs w:val="false"/>
          <w:color w:val="1A1A1A"/>
          <w:sz w:val="22"/>
          <w:szCs w:val="22"/>
        </w:rPr>
        <w:t xml:space="preserve">A system that knows who did not accept, and surfaces them for follow-up.</w:t>
      </w:r>
    </w:p>
    <w:p>
      <w:pPr>
        <w:pStyle w:val="Heading2"/>
        <w:spacing w:after="90" w:before="220"/>
      </w:pPr>
      <w:r>
        <w:rPr>
          <w:rFonts w:ascii="Arial" w:cs="Arial" w:eastAsia="Arial" w:hAnsi="Arial"/>
          <w:b/>
          <w:bCs/>
          <w:color w:val="1F2A44"/>
          <w:sz w:val="24"/>
          <w:szCs w:val="24"/>
        </w:rPr>
        <w:t xml:space="preserve">What’s there now</w:t>
      </w:r>
    </w:p>
    <w:p>
      <w:pPr>
        <w:spacing w:after="140" w:line="288"/>
      </w:pPr>
      <w:r>
        <w:rPr>
          <w:rFonts w:ascii="Arial" w:cs="Arial" w:eastAsia="Arial" w:hAnsi="Arial"/>
          <w:b w:val="false"/>
          <w:bCs w:val="false"/>
          <w:i w:val="false"/>
          <w:iCs w:val="false"/>
          <w:color w:val="1A1A1A"/>
          <w:sz w:val="22"/>
          <w:szCs w:val="22"/>
        </w:rPr>
        <w:t xml:space="preserve">Nothing. </w:t>
      </w:r>
      <w:r>
        <w:rPr>
          <w:rFonts w:ascii="Arial" w:cs="Arial" w:eastAsia="Arial" w:hAnsi="Arial"/>
          <w:b/>
          <w:bCs/>
          <w:i w:val="false"/>
          <w:iCs w:val="false"/>
          <w:color w:val="1A1A1A"/>
          <w:sz w:val="22"/>
          <w:szCs w:val="22"/>
        </w:rPr>
        <w:t xml:space="preserve">And</w:t>
      </w:r>
      <w:r>
        <w:rPr>
          <w:rFonts w:ascii="Arial" w:cs="Arial" w:eastAsia="Arial" w:hAnsi="Arial"/>
          <w:b w:val="false"/>
          <w:bCs w:val="false"/>
          <w:i w:val="false"/>
          <w:iCs w:val="false"/>
          <w:color w:val="1A1A1A"/>
          <w:sz w:val="22"/>
          <w:szCs w:val="22"/>
        </w:rPr>
        <w:t xml:space="preserve"> quote status is barely tracked — the data shows 0 accepted quotes because the system is not reliably recording acceptance. So today you literally cannot tell who “didn’t accept.”</w:t>
      </w:r>
    </w:p>
    <w:p>
      <w:pPr>
        <w:pStyle w:val="Heading2"/>
        <w:spacing w:after="90" w:before="220"/>
      </w:pPr>
      <w:r>
        <w:rPr>
          <w:rFonts w:ascii="Arial" w:cs="Arial" w:eastAsia="Arial" w:hAnsi="Arial"/>
          <w:b/>
          <w:bCs/>
          <w:color w:val="1F2A44"/>
          <w:sz w:val="24"/>
          <w:szCs w:val="24"/>
        </w:rPr>
        <w:t xml:space="preserve">What you build</w:t>
      </w:r>
    </w:p>
    <w:p>
      <w:pPr>
        <w:pStyle w:val="ListParagraph"/>
        <w:numPr>
          <w:ilvl w:val="0"/>
          <w:numId w:val="10"/>
        </w:numPr>
        <w:spacing w:after="90" w:line="288"/>
      </w:pPr>
      <w:r>
        <w:rPr>
          <w:rFonts w:ascii="Arial" w:cs="Arial" w:eastAsia="Arial" w:hAnsi="Arial"/>
          <w:b w:val="false"/>
          <w:bCs w:val="false"/>
          <w:i w:val="false"/>
          <w:iCs w:val="false"/>
          <w:color w:val="1A1A1A"/>
          <w:sz w:val="22"/>
          <w:szCs w:val="22"/>
        </w:rPr>
        <w:t xml:space="preserve">First, make the system reliably record status: sent → viewed → accepted → paid.</w:t>
      </w:r>
    </w:p>
    <w:p>
      <w:pPr>
        <w:pStyle w:val="ListParagraph"/>
        <w:numPr>
          <w:ilvl w:val="0"/>
          <w:numId w:val="10"/>
        </w:numPr>
        <w:spacing w:after="90" w:line="288"/>
      </w:pPr>
      <w:r>
        <w:rPr>
          <w:rFonts w:ascii="Arial" w:cs="Arial" w:eastAsia="Arial" w:hAnsi="Arial"/>
          <w:b w:val="false"/>
          <w:bCs w:val="false"/>
          <w:i w:val="false"/>
          <w:iCs w:val="false"/>
          <w:color w:val="1A1A1A"/>
          <w:sz w:val="22"/>
          <w:szCs w:val="22"/>
        </w:rPr>
        <w:t xml:space="preserve">Add a “Needs follow-up” list in the dashboard (quotes sent X days ago, not accepted) with the customer’s number and quote link, for a VA to work.</w:t>
      </w:r>
    </w:p>
    <w:p>
      <w:pPr>
        <w:pStyle w:val="ListParagraph"/>
        <w:numPr>
          <w:ilvl w:val="0"/>
          <w:numId w:val="10"/>
        </w:numPr>
        <w:spacing w:after="90" w:line="288"/>
      </w:pPr>
      <w:r>
        <w:rPr>
          <w:rFonts w:ascii="Arial" w:cs="Arial" w:eastAsia="Arial" w:hAnsi="Arial"/>
          <w:b w:val="false"/>
          <w:bCs w:val="false"/>
          <w:i w:val="false"/>
          <w:iCs w:val="false"/>
          <w:color w:val="1A1A1A"/>
          <w:sz w:val="22"/>
          <w:szCs w:val="22"/>
        </w:rPr>
        <w:t xml:space="preserve">Later (not week one): an automatic SMS nudge before the human step.</w:t>
      </w:r>
    </w:p>
    <w:p>
      <w:pPr>
        <w:pStyle w:val="Heading2"/>
        <w:spacing w:after="90" w:before="220"/>
      </w:pPr>
      <w:r>
        <w:rPr>
          <w:rFonts w:ascii="Arial" w:cs="Arial" w:eastAsia="Arial" w:hAnsi="Arial"/>
          <w:b/>
          <w:bCs/>
          <w:color w:val="1F2A44"/>
          <w:sz w:val="24"/>
          <w:szCs w:val="24"/>
        </w:rPr>
        <w:t xml:space="preserve">Watch out</w:t>
      </w:r>
    </w:p>
    <w:p>
      <w:pPr>
        <w:spacing w:after="140" w:line="288"/>
      </w:pPr>
      <w:r>
        <w:rPr>
          <w:rFonts w:ascii="Arial" w:cs="Arial" w:eastAsia="Arial" w:hAnsi="Arial"/>
          <w:b w:val="false"/>
          <w:bCs w:val="false"/>
          <w:i w:val="false"/>
          <w:iCs w:val="false"/>
          <w:color w:val="1A1A1A"/>
          <w:sz w:val="22"/>
          <w:szCs w:val="22"/>
        </w:rPr>
        <w:t xml:space="preserve">Step 1 is the real prerequisite. Do not promise the full follow-up system this week — ship status tracking plus the dashboard list, that is the honest slice.</w:t>
      </w:r>
    </w:p>
    <w:p>
      <w:pPr>
        <w:pStyle w:val="Heading2"/>
        <w:spacing w:after="90" w:before="220"/>
      </w:pPr>
      <w:r>
        <w:rPr>
          <w:rFonts w:ascii="Arial" w:cs="Arial" w:eastAsia="Arial" w:hAnsi="Arial"/>
          <w:b/>
          <w:bCs/>
          <w:color w:val="1F2A44"/>
          <w:sz w:val="24"/>
          <w:szCs w:val="24"/>
        </w:rPr>
        <w:t xml:space="preserve">Done when</w:t>
      </w:r>
    </w:p>
    <w:p>
      <w:pPr>
        <w:spacing w:after="140" w:line="288"/>
      </w:pPr>
      <w:r>
        <w:rPr>
          <w:rFonts w:ascii="Arial" w:cs="Arial" w:eastAsia="Arial" w:hAnsi="Arial"/>
          <w:b w:val="false"/>
          <w:bCs w:val="false"/>
          <w:i w:val="false"/>
          <w:iCs w:val="false"/>
          <w:color w:val="1A1A1A"/>
          <w:sz w:val="22"/>
          <w:szCs w:val="22"/>
        </w:rPr>
        <w:t xml:space="preserve">A VA can open the dashboard and see exactly which customers got a quote and did not accept, with a way to contact them.</w:t>
      </w:r>
    </w:p>
    <w:p>
      <w:pPr>
        <w:pStyle w:val="Heading1"/>
        <w:pageBreakBefore/>
        <w:pBdr>
          <w:bottom w:val="single" w:color="E2641E" w:sz="6" w:space="4"/>
        </w:pBdr>
        <w:spacing w:after="160" w:before="240"/>
      </w:pPr>
      <w:r>
        <w:rPr>
          <w:rFonts w:ascii="Arial" w:cs="Arial" w:eastAsia="Arial" w:hAnsi="Arial"/>
          <w:b/>
          <w:bCs/>
          <w:color w:val="1F2A44"/>
          <w:sz w:val="30"/>
          <w:szCs w:val="30"/>
        </w:rPr>
        <w:t xml:space="preserve">WP8 — Smaller confirmed changes (from the call)</w:t>
      </w:r>
    </w:p>
    <w:p>
      <w:pPr>
        <w:pStyle w:val="Heading2"/>
        <w:spacing w:after="90" w:before="220"/>
      </w:pPr>
      <w:r>
        <w:rPr>
          <w:rFonts w:ascii="Arial" w:cs="Arial" w:eastAsia="Arial" w:hAnsi="Arial"/>
          <w:b/>
          <w:bCs/>
          <w:color w:val="1F2A44"/>
          <w:sz w:val="24"/>
          <w:szCs w:val="24"/>
        </w:rPr>
        <w:t xml:space="preserve">Introduction</w:t>
      </w:r>
    </w:p>
    <w:p>
      <w:pPr>
        <w:spacing w:after="140" w:line="288"/>
      </w:pPr>
      <w:r>
        <w:rPr>
          <w:rFonts w:ascii="Arial" w:cs="Arial" w:eastAsia="Arial" w:hAnsi="Arial"/>
          <w:b w:val="false"/>
          <w:bCs w:val="false"/>
          <w:i w:val="false"/>
          <w:iCs w:val="false"/>
          <w:color w:val="1A1A1A"/>
          <w:sz w:val="22"/>
          <w:szCs w:val="22"/>
        </w:rPr>
        <w:t xml:space="preserve">These came up strongly on the call, are cheap, and tie into the work above. Confirm them with John because they change the customer experience. They are not in the written 5–14 list.</w:t>
      </w:r>
    </w:p>
    <w:p>
      <w:pPr>
        <w:pStyle w:val="Heading2"/>
        <w:spacing w:after="90" w:before="220"/>
      </w:pPr>
      <w:r>
        <w:rPr>
          <w:rFonts w:ascii="Arial" w:cs="Arial" w:eastAsia="Arial" w:hAnsi="Arial"/>
          <w:b/>
          <w:bCs/>
          <w:color w:val="1F2A44"/>
          <w:sz w:val="24"/>
          <w:szCs w:val="24"/>
        </w:rPr>
        <w:t xml:space="preserve">What to build</w:t>
      </w:r>
    </w:p>
    <w:p>
      <w:pPr>
        <w:pStyle w:val="ListParagraph"/>
        <w:numPr>
          <w:ilvl w:val="0"/>
          <w:numId w:val="3"/>
        </w:numPr>
        <w:spacing w:after="90" w:line="288"/>
      </w:pPr>
      <w:r>
        <w:rPr>
          <w:rFonts w:ascii="Arial" w:cs="Arial" w:eastAsia="Arial" w:hAnsi="Arial"/>
          <w:b w:val="false"/>
          <w:bCs w:val="false"/>
          <w:i w:val="false"/>
          <w:iCs w:val="false"/>
          <w:color w:val="1A1A1A"/>
          <w:sz w:val="22"/>
          <w:szCs w:val="22"/>
        </w:rPr>
        <w:t xml:space="preserve"/>
      </w:r>
      <w:r>
        <w:rPr>
          <w:rFonts w:ascii="Arial" w:cs="Arial" w:eastAsia="Arial" w:hAnsi="Arial"/>
          <w:b/>
          <w:bCs/>
          <w:i w:val="false"/>
          <w:iCs w:val="false"/>
          <w:color w:val="1A1A1A"/>
          <w:sz w:val="22"/>
          <w:szCs w:val="22"/>
        </w:rPr>
        <w:t xml:space="preserve">Drop “Best”, keep Good + Better.</w:t>
      </w:r>
      <w:r>
        <w:rPr>
          <w:rFonts w:ascii="Arial" w:cs="Arial" w:eastAsia="Arial" w:hAnsi="Arial"/>
          <w:b w:val="false"/>
          <w:bCs w:val="false"/>
          <w:i w:val="false"/>
          <w:iCs w:val="false"/>
          <w:color w:val="1A1A1A"/>
          <w:sz w:val="22"/>
          <w:szCs w:val="22"/>
        </w:rPr>
        <w:t xml:space="preserve"> John said three options are confusing and not always right. Change the AI prompt to two tiers and update the quote page, SMS, and payment links. Keep the old database column (do not delete history).</w:t>
      </w:r>
    </w:p>
    <w:p>
      <w:pPr>
        <w:pStyle w:val="ListParagraph"/>
        <w:numPr>
          <w:ilvl w:val="0"/>
          <w:numId w:val="3"/>
        </w:numPr>
        <w:spacing w:after="90" w:line="288"/>
      </w:pPr>
      <w:r>
        <w:rPr>
          <w:rFonts w:ascii="Arial" w:cs="Arial" w:eastAsia="Arial" w:hAnsi="Arial"/>
          <w:b w:val="false"/>
          <w:bCs w:val="false"/>
          <w:i w:val="false"/>
          <w:iCs w:val="false"/>
          <w:color w:val="1A1A1A"/>
          <w:sz w:val="22"/>
          <w:szCs w:val="22"/>
        </w:rPr>
        <w:t xml:space="preserve"/>
      </w:r>
      <w:r>
        <w:rPr>
          <w:rFonts w:ascii="Arial" w:cs="Arial" w:eastAsia="Arial" w:hAnsi="Arial"/>
          <w:b/>
          <w:bCs/>
          <w:i w:val="false"/>
          <w:iCs w:val="false"/>
          <w:color w:val="1A1A1A"/>
          <w:sz w:val="22"/>
          <w:szCs w:val="22"/>
        </w:rPr>
        <w:t xml:space="preserve">$199 → $99 inspection.</w:t>
      </w:r>
      <w:r>
        <w:rPr>
          <w:rFonts w:ascii="Arial" w:cs="Arial" w:eastAsia="Arial" w:hAnsi="Arial"/>
          <w:b w:val="false"/>
          <w:bCs w:val="false"/>
          <w:i w:val="false"/>
          <w:iCs w:val="false"/>
          <w:color w:val="1A1A1A"/>
          <w:sz w:val="22"/>
          <w:szCs w:val="22"/>
        </w:rPr>
        <w:t xml:space="preserve"> The price is hard-coded in several places. Find every occurrence first, then move it to one setting so it is never hunted again.</w:t>
      </w:r>
    </w:p>
    <w:p>
      <w:pPr>
        <w:pStyle w:val="ListParagraph"/>
        <w:numPr>
          <w:ilvl w:val="0"/>
          <w:numId w:val="3"/>
        </w:numPr>
        <w:spacing w:after="90" w:line="288"/>
      </w:pPr>
      <w:r>
        <w:rPr>
          <w:rFonts w:ascii="Arial" w:cs="Arial" w:eastAsia="Arial" w:hAnsi="Arial"/>
          <w:b w:val="false"/>
          <w:bCs w:val="false"/>
          <w:i w:val="false"/>
          <w:iCs w:val="false"/>
          <w:color w:val="1A1A1A"/>
          <w:sz w:val="22"/>
          <w:szCs w:val="22"/>
        </w:rPr>
        <w:t xml:space="preserve"/>
      </w:r>
      <w:r>
        <w:rPr>
          <w:rFonts w:ascii="Arial" w:cs="Arial" w:eastAsia="Arial" w:hAnsi="Arial"/>
          <w:b/>
          <w:bCs/>
          <w:i w:val="false"/>
          <w:iCs w:val="false"/>
          <w:color w:val="1A1A1A"/>
          <w:sz w:val="22"/>
          <w:szCs w:val="22"/>
        </w:rPr>
        <w:t xml:space="preserve">Backup AI (Jeph’s idea).</w:t>
      </w:r>
      <w:r>
        <w:rPr>
          <w:rFonts w:ascii="Arial" w:cs="Arial" w:eastAsia="Arial" w:hAnsi="Arial"/>
          <w:b w:val="false"/>
          <w:bCs w:val="false"/>
          <w:i w:val="false"/>
          <w:iCs w:val="false"/>
          <w:color w:val="1A1A1A"/>
          <w:sz w:val="22"/>
          <w:szCs w:val="22"/>
        </w:rPr>
        <w:t xml:space="preserve"> Fine for the chat parts. Risky for the pricing step — a different AI may fail the price-checker and dump quotes to inspection. Keep pricing on the current setup until WP3’s consistency test exists to prove a swap is safe.</w:t>
      </w:r>
    </w:p>
    <w:p>
      <w:pPr>
        <w:pStyle w:val="ListParagraph"/>
        <w:numPr>
          <w:ilvl w:val="0"/>
          <w:numId w:val="3"/>
        </w:numPr>
        <w:spacing w:after="90" w:line="288"/>
      </w:pPr>
      <w:r>
        <w:rPr>
          <w:rFonts w:ascii="Arial" w:cs="Arial" w:eastAsia="Arial" w:hAnsi="Arial"/>
          <w:b w:val="false"/>
          <w:bCs w:val="false"/>
          <w:i w:val="false"/>
          <w:iCs w:val="false"/>
          <w:color w:val="1A1A1A"/>
          <w:sz w:val="22"/>
          <w:szCs w:val="22"/>
        </w:rPr>
        <w:t xml:space="preserve"/>
      </w:r>
      <w:r>
        <w:rPr>
          <w:rFonts w:ascii="Arial" w:cs="Arial" w:eastAsia="Arial" w:hAnsi="Arial"/>
          <w:b/>
          <w:bCs/>
          <w:i w:val="false"/>
          <w:iCs w:val="false"/>
          <w:color w:val="1A1A1A"/>
          <w:sz w:val="22"/>
          <w:szCs w:val="22"/>
        </w:rPr>
        <w:t xml:space="preserve">Mid-chat photo options.</w:t>
      </w:r>
      <w:r>
        <w:rPr>
          <w:rFonts w:ascii="Arial" w:cs="Arial" w:eastAsia="Arial" w:hAnsi="Arial"/>
          <w:b w:val="false"/>
          <w:bCs w:val="false"/>
          <w:i w:val="false"/>
          <w:iCs w:val="false"/>
          <w:color w:val="1A1A1A"/>
          <w:sz w:val="22"/>
          <w:szCs w:val="22"/>
        </w:rPr>
        <w:t xml:space="preserve"> Real MMS does </w:t>
      </w:r>
      <w:r>
        <w:rPr>
          <w:rFonts w:ascii="Arial" w:cs="Arial" w:eastAsia="Arial" w:hAnsi="Arial"/>
          <w:b/>
          <w:bCs/>
          <w:i w:val="false"/>
          <w:iCs w:val="false"/>
          <w:color w:val="1A1A1A"/>
          <w:sz w:val="22"/>
          <w:szCs w:val="22"/>
        </w:rPr>
        <w:t xml:space="preserve">not</w:t>
      </w:r>
      <w:r>
        <w:rPr>
          <w:rFonts w:ascii="Arial" w:cs="Arial" w:eastAsia="Arial" w:hAnsi="Arial"/>
          <w:b w:val="false"/>
          <w:bCs w:val="false"/>
          <w:i w:val="false"/>
          <w:iCs w:val="false"/>
          <w:color w:val="1A1A1A"/>
          <w:sz w:val="22"/>
          <w:szCs w:val="22"/>
        </w:rPr>
        <w:t xml:space="preserve"> work on Australian Twilio numbers. Use a WhatsApp picture, or an SMS with a link to a small “pick your look” page (built from WP2’s photos). Decide with John which.</w:t>
      </w:r>
    </w:p>
    <w:p>
      <w:pPr>
        <w:pStyle w:val="Heading1"/>
        <w:pageBreakBefore/>
        <w:pBdr>
          <w:bottom w:val="single" w:color="E2641E" w:sz="6" w:space="4"/>
        </w:pBdr>
        <w:spacing w:after="160" w:before="240"/>
      </w:pPr>
      <w:r>
        <w:rPr>
          <w:rFonts w:ascii="Arial" w:cs="Arial" w:eastAsia="Arial" w:hAnsi="Arial"/>
          <w:b/>
          <w:bCs/>
          <w:color w:val="1F2A44"/>
          <w:sz w:val="30"/>
          <w:szCs w:val="30"/>
        </w:rPr>
        <w:t xml:space="preserve">Decisions only John can make</w:t>
      </w:r>
    </w:p>
    <w:p>
      <w:pPr>
        <w:pStyle w:val="ListParagraph"/>
        <w:numPr>
          <w:ilvl w:val="0"/>
          <w:numId w:val="11"/>
        </w:numPr>
        <w:spacing w:after="90" w:line="288"/>
      </w:pPr>
      <w:r>
        <w:rPr>
          <w:rFonts w:ascii="Arial" w:cs="Arial" w:eastAsia="Arial" w:hAnsi="Arial"/>
          <w:b w:val="false"/>
          <w:bCs w:val="false"/>
          <w:i w:val="false"/>
          <w:iCs w:val="false"/>
          <w:color w:val="1A1A1A"/>
          <w:sz w:val="22"/>
          <w:szCs w:val="22"/>
        </w:rPr>
        <w:t xml:space="preserve">Do tradies type in their own materials catalogue, or do we scrape Reece / Clipsal and they prune it? (Same build either way — only affects onboarding effort.)</w:t>
      </w:r>
    </w:p>
    <w:p>
      <w:pPr>
        <w:pStyle w:val="ListParagraph"/>
        <w:numPr>
          <w:ilvl w:val="0"/>
          <w:numId w:val="11"/>
        </w:numPr>
        <w:spacing w:after="90" w:line="288"/>
      </w:pPr>
      <w:r>
        <w:rPr>
          <w:rFonts w:ascii="Arial" w:cs="Arial" w:eastAsia="Arial" w:hAnsi="Arial"/>
          <w:b w:val="false"/>
          <w:bCs w:val="false"/>
          <w:i w:val="false"/>
          <w:iCs w:val="false"/>
          <w:color w:val="1A1A1A"/>
          <w:sz w:val="22"/>
          <w:szCs w:val="22"/>
        </w:rPr>
        <w:t xml:space="preserve">Confirm: drop “Best”, change $199 to $99, and the rough-range idea.</w:t>
      </w:r>
    </w:p>
    <w:p>
      <w:pPr>
        <w:pStyle w:val="ListParagraph"/>
        <w:numPr>
          <w:ilvl w:val="0"/>
          <w:numId w:val="11"/>
        </w:numPr>
        <w:spacing w:after="90" w:line="288"/>
      </w:pPr>
      <w:r>
        <w:rPr>
          <w:rFonts w:ascii="Arial" w:cs="Arial" w:eastAsia="Arial" w:hAnsi="Arial"/>
          <w:b w:val="false"/>
          <w:bCs w:val="false"/>
          <w:i w:val="false"/>
          <w:iCs w:val="false"/>
          <w:color w:val="1A1A1A"/>
          <w:sz w:val="22"/>
          <w:szCs w:val="22"/>
        </w:rPr>
        <w:t xml:space="preserve">Mid-chat options: WhatsApp photo, or SMS plus a link page?</w:t>
      </w:r>
    </w:p>
    <w:p>
      <w:pPr>
        <w:pStyle w:val="Heading1"/>
        <w:pageBreakBefore/>
        <w:pBdr>
          <w:bottom w:val="single" w:color="E2641E" w:sz="6" w:space="4"/>
        </w:pBdr>
        <w:spacing w:after="160" w:before="240"/>
      </w:pPr>
      <w:r>
        <w:rPr>
          <w:rFonts w:ascii="Arial" w:cs="Arial" w:eastAsia="Arial" w:hAnsi="Arial"/>
          <w:b/>
          <w:bCs/>
          <w:color w:val="1F2A44"/>
          <w:sz w:val="30"/>
          <w:szCs w:val="30"/>
        </w:rPr>
        <w:t xml:space="preserve">Honest plan for the week</w:t>
      </w:r>
    </w:p>
    <w:p>
      <w:pPr>
        <w:spacing w:after="140" w:line="288"/>
      </w:pPr>
      <w:r>
        <w:rPr>
          <w:rFonts w:ascii="Arial" w:cs="Arial" w:eastAsia="Arial" w:hAnsi="Arial"/>
          <w:b w:val="false"/>
          <w:bCs w:val="false"/>
          <w:i w:val="false"/>
          <w:iCs w:val="false"/>
          <w:color w:val="1A1A1A"/>
          <w:sz w:val="22"/>
          <w:szCs w:val="22"/>
        </w:rPr>
        <w:t xml:space="preserve">Fourteen items in five days is not realistic at production quality. This is the honest split so the scope conversation with John is clear.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F2A44" w:sz="2"/>
              <w:left w:val="single" w:color="1F2A44" w:sz="2"/>
              <w:bottom w:val="single" w:color="1F2A44" w:sz="2"/>
              <w:right w:val="single" w:color="1F2A44" w:sz="2"/>
            </w:tcBorders>
            <w:shd w:fill="1F2A44" w:val="clear"/>
            <w:tcMar>
              <w:top w:type="dxa" w:w="100"/>
              <w:left w:type="dxa" w:w="140"/>
              <w:bottom w:type="dxa" w:w="100"/>
              <w:right w:type="dxa" w:w="140"/>
            </w:tcMar>
          </w:tcPr>
          <w:p>
            <w:r>
              <w:rPr>
                <w:rFonts w:ascii="Arial" w:cs="Arial" w:eastAsia="Arial" w:hAnsi="Arial"/>
                <w:b/>
                <w:bCs/>
                <w:color w:val="FFFFFF"/>
                <w:sz w:val="22"/>
                <w:szCs w:val="22"/>
              </w:rPr>
              <w:t xml:space="preserve">Will ship this week</w:t>
            </w:r>
          </w:p>
        </w:tc>
        <w:tc>
          <w:tcPr>
            <w:tcW w:type="dxa" w:w="4513"/>
            <w:tcBorders>
              <w:top w:val="single" w:color="1F2A44" w:sz="2"/>
              <w:left w:val="single" w:color="1F2A44" w:sz="2"/>
              <w:bottom w:val="single" w:color="1F2A44" w:sz="2"/>
              <w:right w:val="single" w:color="1F2A44" w:sz="2"/>
            </w:tcBorders>
            <w:shd w:fill="1F2A44" w:val="clear"/>
            <w:tcMar>
              <w:top w:type="dxa" w:w="100"/>
              <w:left w:type="dxa" w:w="140"/>
              <w:bottom w:type="dxa" w:w="100"/>
              <w:right w:type="dxa" w:w="140"/>
            </w:tcMar>
          </w:tcPr>
          <w:p>
            <w:r>
              <w:rPr>
                <w:rFonts w:ascii="Arial" w:cs="Arial" w:eastAsia="Arial" w:hAnsi="Arial"/>
                <w:b/>
                <w:bCs/>
                <w:color w:val="FFFFFF"/>
                <w:sz w:val="22"/>
                <w:szCs w:val="22"/>
              </w:rPr>
              <w:t xml:space="preserve">Start, but won’t fully finish</w:t>
            </w:r>
          </w:p>
        </w:tc>
      </w:tr>
      <w:tr>
        <w:tc>
          <w:tcPr>
            <w:tcW w:type="dxa" w:w="4513"/>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pStyle w:val="ListParagraph"/>
              <w:numPr>
                <w:ilvl w:val="0"/>
                <w:numId w:val="3"/>
              </w:numPr>
              <w:spacing w:after="80" w:line="276"/>
            </w:pPr>
            <w:r>
              <w:rPr>
                <w:rFonts w:ascii="Arial" w:cs="Arial" w:eastAsia="Arial" w:hAnsi="Arial"/>
                <w:b w:val="false"/>
                <w:bCs w:val="false"/>
                <w:i w:val="false"/>
                <w:iCs w:val="false"/>
                <w:color w:val="1A1A1A"/>
                <w:sz w:val="22"/>
                <w:szCs w:val="22"/>
              </w:rPr>
              <w:t xml:space="preserve">WP1 — pricing bug fix</w:t>
            </w:r>
          </w:p>
          <w:p>
            <w:pPr>
              <w:pStyle w:val="ListParagraph"/>
              <w:numPr>
                <w:ilvl w:val="0"/>
                <w:numId w:val="3"/>
              </w:numPr>
              <w:spacing w:after="80" w:line="276"/>
            </w:pPr>
            <w:r>
              <w:rPr>
                <w:rFonts w:ascii="Arial" w:cs="Arial" w:eastAsia="Arial" w:hAnsi="Arial"/>
                <w:b w:val="false"/>
                <w:bCs w:val="false"/>
                <w:i w:val="false"/>
                <w:iCs w:val="false"/>
                <w:color w:val="1A1A1A"/>
                <w:sz w:val="22"/>
                <w:szCs w:val="22"/>
              </w:rPr>
              <w:t xml:space="preserve">WP2 — product catalogue + price-checker</w:t>
            </w:r>
          </w:p>
          <w:p>
            <w:pPr>
              <w:pStyle w:val="ListParagraph"/>
              <w:numPr>
                <w:ilvl w:val="0"/>
                <w:numId w:val="3"/>
              </w:numPr>
              <w:spacing w:after="80" w:line="276"/>
            </w:pPr>
            <w:r>
              <w:rPr>
                <w:rFonts w:ascii="Arial" w:cs="Arial" w:eastAsia="Arial" w:hAnsi="Arial"/>
                <w:b w:val="false"/>
                <w:bCs w:val="false"/>
                <w:i w:val="false"/>
                <w:iCs w:val="false"/>
                <w:color w:val="1A1A1A"/>
                <w:sz w:val="22"/>
                <w:szCs w:val="22"/>
              </w:rPr>
              <w:t xml:space="preserve">WP3 — bill of materials + consistency test</w:t>
            </w:r>
          </w:p>
          <w:p>
            <w:pPr>
              <w:pStyle w:val="ListParagraph"/>
              <w:numPr>
                <w:ilvl w:val="0"/>
                <w:numId w:val="3"/>
              </w:numPr>
              <w:spacing w:after="80" w:line="276"/>
            </w:pPr>
            <w:r>
              <w:rPr>
                <w:rFonts w:ascii="Arial" w:cs="Arial" w:eastAsia="Arial" w:hAnsi="Arial"/>
                <w:b w:val="false"/>
                <w:bCs w:val="false"/>
                <w:i w:val="false"/>
                <w:iCs w:val="false"/>
                <w:color w:val="1A1A1A"/>
                <w:sz w:val="22"/>
                <w:szCs w:val="22"/>
              </w:rPr>
              <w:t xml:space="preserve">WP4 — real-photo render</w:t>
            </w:r>
          </w:p>
          <w:p>
            <w:pPr>
              <w:pStyle w:val="ListParagraph"/>
              <w:numPr>
                <w:ilvl w:val="0"/>
                <w:numId w:val="3"/>
              </w:numPr>
              <w:spacing w:after="80" w:line="276"/>
            </w:pPr>
            <w:r>
              <w:rPr>
                <w:rFonts w:ascii="Arial" w:cs="Arial" w:eastAsia="Arial" w:hAnsi="Arial"/>
                <w:b w:val="false"/>
                <w:bCs w:val="false"/>
                <w:i w:val="false"/>
                <w:iCs w:val="false"/>
                <w:color w:val="1A1A1A"/>
                <w:sz w:val="22"/>
                <w:szCs w:val="22"/>
              </w:rPr>
              <w:t xml:space="preserve">WP6 — cost per quote</w:t>
            </w:r>
          </w:p>
          <w:p>
            <w:pPr>
              <w:pStyle w:val="ListParagraph"/>
              <w:numPr>
                <w:ilvl w:val="0"/>
                <w:numId w:val="3"/>
              </w:numPr>
              <w:spacing w:after="0" w:line="276"/>
            </w:pPr>
            <w:r>
              <w:rPr>
                <w:rFonts w:ascii="Arial" w:cs="Arial" w:eastAsia="Arial" w:hAnsi="Arial"/>
                <w:b w:val="false"/>
                <w:bCs w:val="false"/>
                <w:i w:val="false"/>
                <w:iCs w:val="false"/>
                <w:color w:val="1A1A1A"/>
                <w:sz w:val="22"/>
                <w:szCs w:val="22"/>
              </w:rPr>
              <w:t xml:space="preserve">WP8 — the easy changes (Good/Better, $99)</w:t>
            </w:r>
          </w:p>
        </w:tc>
        <w:tc>
          <w:tcPr>
            <w:tcW w:type="dxa" w:w="4513"/>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pStyle w:val="ListParagraph"/>
              <w:numPr>
                <w:ilvl w:val="0"/>
                <w:numId w:val="3"/>
              </w:numPr>
              <w:spacing w:after="80" w:line="276"/>
            </w:pPr>
            <w:r>
              <w:rPr>
                <w:rFonts w:ascii="Arial" w:cs="Arial" w:eastAsia="Arial" w:hAnsi="Arial"/>
                <w:b w:val="false"/>
                <w:bCs w:val="false"/>
                <w:i w:val="false"/>
                <w:iCs w:val="false"/>
                <w:color w:val="1A1A1A"/>
                <w:sz w:val="22"/>
                <w:szCs w:val="22"/>
              </w:rPr>
              <w:t xml:space="preserve">Mid-chat photo options (needs channel decision)</w:t>
            </w:r>
          </w:p>
          <w:p>
            <w:pPr>
              <w:pStyle w:val="ListParagraph"/>
              <w:numPr>
                <w:ilvl w:val="0"/>
                <w:numId w:val="3"/>
              </w:numPr>
              <w:spacing w:after="80" w:line="276"/>
            </w:pPr>
            <w:r>
              <w:rPr>
                <w:rFonts w:ascii="Arial" w:cs="Arial" w:eastAsia="Arial" w:hAnsi="Arial"/>
                <w:b w:val="false"/>
                <w:bCs w:val="false"/>
                <w:i w:val="false"/>
                <w:iCs w:val="false"/>
                <w:color w:val="1A1A1A"/>
                <w:sz w:val="22"/>
                <w:szCs w:val="22"/>
              </w:rPr>
              <w:t xml:space="preserve">WP7 — follow-up: ship status tracking + dashboard list only</w:t>
            </w:r>
          </w:p>
          <w:p>
            <w:pPr>
              <w:pStyle w:val="ListParagraph"/>
              <w:numPr>
                <w:ilvl w:val="0"/>
                <w:numId w:val="3"/>
              </w:numPr>
              <w:spacing w:after="0" w:line="276"/>
            </w:pPr>
            <w:r>
              <w:rPr>
                <w:rFonts w:ascii="Arial" w:cs="Arial" w:eastAsia="Arial" w:hAnsi="Arial"/>
                <w:b w:val="false"/>
                <w:bCs w:val="false"/>
                <w:i w:val="false"/>
                <w:iCs w:val="false"/>
                <w:color w:val="1A1A1A"/>
                <w:sz w:val="22"/>
                <w:szCs w:val="22"/>
              </w:rPr>
              <w:t xml:space="preserve">Full calendar: separate multi-week job; a “price held until [date]” countdown is the cheap urgency win if time allows</w:t>
            </w:r>
          </w:p>
        </w:tc>
      </w:tr>
    </w:tbl>
    <w:p>
      <w:pPr>
        <w:spacing w:after="160"/>
      </w:pPr>
      <w:r>
        <w:t xml:space="preserve"/>
      </w:r>
    </w:p>
    <w:p>
      <w:pPr>
        <w:spacing w:after="0" w:line="288"/>
      </w:pPr>
      <w:r>
        <w:rPr>
          <w:rFonts w:ascii="Arial" w:cs="Arial" w:eastAsia="Arial" w:hAnsi="Arial"/>
          <w:b w:val="false"/>
          <w:bCs w:val="false"/>
          <w:i w:val="false"/>
          <w:iCs w:val="false"/>
          <w:color w:val="1A1A1A"/>
          <w:sz w:val="22"/>
          <w:szCs w:val="22"/>
        </w:rPr>
        <w:t xml:space="preserve"/>
      </w:r>
      <w:r>
        <w:rPr>
          <w:rFonts w:ascii="Arial" w:cs="Arial" w:eastAsia="Arial" w:hAnsi="Arial"/>
          <w:b/>
          <w:bCs/>
          <w:i w:val="false"/>
          <w:iCs w:val="false"/>
          <w:color w:val="1A1A1A"/>
          <w:sz w:val="22"/>
          <w:szCs w:val="22"/>
        </w:rPr>
        <w:t xml:space="preserve">Bottom line for John:</w:t>
      </w:r>
      <w:r>
        <w:rPr>
          <w:rFonts w:ascii="Arial" w:cs="Arial" w:eastAsia="Arial" w:hAnsi="Arial"/>
          <w:b w:val="false"/>
          <w:bCs w:val="false"/>
          <w:i w:val="false"/>
          <w:iCs w:val="false"/>
          <w:color w:val="1A1A1A"/>
          <w:sz w:val="22"/>
          <w:szCs w:val="22"/>
        </w:rPr>
        <w:t xml:space="preserve"> the two things that sell this — accurate prices and the photo “wow” — are both in the “will ship” column, but only if WP1 and WP2 are done first and the price-checker is extended in lockstep.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0"/>
        <w:sz w:val="16"/>
        <w:szCs w:val="16"/>
      </w:rPr>
      <w:t xml:space="preserve">Page </w:t>
    </w:r>
    <w:r>
      <w:rPr>
        <w:rFonts w:ascii="Arial" w:cs="Arial" w:eastAsia="Arial" w:hAnsi="Arial"/>
        <w:color w:val="5B6470"/>
        <w:sz w:val="16"/>
        <w:szCs w:val="16"/>
      </w:rPr>
      <w:fldChar w:fldCharType="begin"/>
      <w:instrText xml:space="preserve">PAGE</w:instrText>
      <w:fldChar w:fldCharType="separate"/>
      <w:fldChar w:fldCharType="end"/>
    </w:r>
    <w:r>
      <w:rPr>
        <w:rFonts w:ascii="Arial" w:cs="Arial" w:eastAsia="Arial" w:hAnsi="Arial"/>
        <w:color w:val="5B6470"/>
        <w:sz w:val="16"/>
        <w:szCs w:val="16"/>
      </w:rPr>
      <w:t xml:space="preserve"> of </w:t>
    </w:r>
    <w:r>
      <w:rPr>
        <w:rFonts w:ascii="Arial" w:cs="Arial" w:eastAsia="Arial" w:hAnsi="Arial"/>
        <w:color w:val="5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rFonts w:ascii="Arial" w:cs="Arial" w:eastAsia="Arial" w:hAnsi="Arial"/>
        <w:color w:val="5B6470"/>
        <w:sz w:val="16"/>
        <w:szCs w:val="16"/>
      </w:rPr>
      <w:t xml:space="preserve">QuoteMate — Build Brief</w:t>
    </w:r>
    <w:r>
      <w:rPr>
        <w:rFonts w:ascii="Arial" w:cs="Arial" w:eastAsia="Arial" w:hAnsi="Arial"/>
        <w:color w:val="5B6470"/>
        <w:sz w:val="16"/>
        <w:szCs w:val="16"/>
      </w:rPr>
      <w:t xml:space="preserve">	Week of 18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60" w:hanging="280"/>
      </w:pPr>
    </w:lvl>
  </w:abstractNum>
  <w:abstractNum w:abstractNumId="3" w15:restartNumberingAfterBreak="0">
    <w:multiLevelType w:val="hybridMultilevel"/>
    <w:lvl w:ilvl="0" w15:tentative="1">
      <w:start w:val="1"/>
      <w:numFmt w:val="decimal"/>
      <w:lvlText w:val="%1."/>
      <w:lvlJc w:val="left"/>
      <w:pPr>
        <w:ind w:left="460" w:hanging="360"/>
      </w:pPr>
    </w:lvl>
  </w:abstractNum>
  <w:abstractNum w:abstractNumId="4" w15:restartNumberingAfterBreak="0">
    <w:multiLevelType w:val="hybridMultilevel"/>
    <w:lvl w:ilvl="0" w15:tentative="1">
      <w:start w:val="1"/>
      <w:numFmt w:val="decimal"/>
      <w:lvlText w:val="%1."/>
      <w:lvlJc w:val="left"/>
      <w:pPr>
        <w:ind w:left="460" w:hanging="360"/>
      </w:pPr>
    </w:lvl>
  </w:abstractNum>
  <w:abstractNum w:abstractNumId="5" w15:restartNumberingAfterBreak="0">
    <w:multiLevelType w:val="hybridMultilevel"/>
    <w:lvl w:ilvl="0" w15:tentative="1">
      <w:start w:val="1"/>
      <w:numFmt w:val="decimal"/>
      <w:lvlText w:val="%1."/>
      <w:lvlJc w:val="left"/>
      <w:pPr>
        <w:ind w:left="460" w:hanging="360"/>
      </w:pPr>
    </w:lvl>
  </w:abstractNum>
  <w:abstractNum w:abstractNumId="6" w15:restartNumberingAfterBreak="0">
    <w:multiLevelType w:val="hybridMultilevel"/>
    <w:lvl w:ilvl="0" w15:tentative="1">
      <w:start w:val="1"/>
      <w:numFmt w:val="decimal"/>
      <w:lvlText w:val="%1."/>
      <w:lvlJc w:val="left"/>
      <w:pPr>
        <w:ind w:left="460" w:hanging="360"/>
      </w:pPr>
    </w:lvl>
  </w:abstractNum>
  <w:abstractNum w:abstractNumId="7" w15:restartNumberingAfterBreak="0">
    <w:multiLevelType w:val="hybridMultilevel"/>
    <w:lvl w:ilvl="0" w15:tentative="1">
      <w:start w:val="1"/>
      <w:numFmt w:val="decimal"/>
      <w:lvlText w:val="%1."/>
      <w:lvlJc w:val="left"/>
      <w:pPr>
        <w:ind w:left="460" w:hanging="360"/>
      </w:pPr>
    </w:lvl>
  </w:abstractNum>
  <w:abstractNum w:abstractNumId="8" w15:restartNumberingAfterBreak="0">
    <w:multiLevelType w:val="hybridMultilevel"/>
    <w:lvl w:ilvl="0" w15:tentative="1">
      <w:start w:val="1"/>
      <w:numFmt w:val="decimal"/>
      <w:lvlText w:val="%1."/>
      <w:lvlJc w:val="left"/>
      <w:pPr>
        <w:ind w:left="460" w:hanging="360"/>
      </w:pPr>
    </w:lvl>
  </w:abstractNum>
  <w:abstractNum w:abstractNumId="9" w15:restartNumberingAfterBreak="0">
    <w:multiLevelType w:val="hybridMultilevel"/>
    <w:lvl w:ilvl="0" w15:tentative="1">
      <w:start w:val="1"/>
      <w:numFmt w:val="decimal"/>
      <w:lvlText w:val="%1."/>
      <w:lvlJc w:val="left"/>
      <w:pPr>
        <w:ind w:left="460" w:hanging="360"/>
      </w:pPr>
    </w:lvl>
  </w:abstractNum>
  <w:abstractNum w:abstractNumId="10" w15:restartNumberingAfterBreak="0">
    <w:multiLevelType w:val="hybridMultilevel"/>
    <w:lvl w:ilvl="0" w15:tentative="1">
      <w:start w:val="1"/>
      <w:numFmt w:val="decimal"/>
      <w:lvlText w:val="%1."/>
      <w:lvlJc w:val="left"/>
      <w:pPr>
        <w:ind w:left="460" w:hanging="360"/>
      </w:pPr>
    </w:lvl>
  </w:abstractNum>
  <w:abstractNum w:abstractNumId="11"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2A44"/>
      <w:sz w:val="30"/>
      <w:szCs w:val="30"/>
    </w:rPr>
  </w:style>
  <w:style w:type="paragraph" w:styleId="Heading2">
    <w:name w:val="Heading 2"/>
    <w:basedOn w:val="Normal"/>
    <w:next w:val="Normal"/>
    <w:qFormat/>
    <w:pPr>
      <w:spacing w:after="90" w:before="220"/>
      <w:outlineLvl w:val="1"/>
    </w:pPr>
    <w:rPr>
      <w:rFonts w:ascii="Arial" w:cs="Arial" w:eastAsia="Arial" w:hAnsi="Arial"/>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QuoteMate Build Brief — Week of 18 May 2026</dc:title>
  <dc:creator>QuoteMate</dc:creator>
  <cp:lastModifiedBy>Un-named</cp:lastModifiedBy>
  <cp:revision>1</cp:revision>
  <dcterms:created xsi:type="dcterms:W3CDTF">2026-05-18T04:20:29.148Z</dcterms:created>
  <dcterms:modified xsi:type="dcterms:W3CDTF">2026-05-18T04:20:29.149Z</dcterms:modified>
</cp:coreProperties>
</file>

<file path=docProps/custom.xml><?xml version="1.0" encoding="utf-8"?>
<Properties xmlns="http://schemas.openxmlformats.org/officeDocument/2006/custom-properties" xmlns:vt="http://schemas.openxmlformats.org/officeDocument/2006/docPropsVTypes"/>
</file>