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A97F6A"/>
          <w:sz w:val="15"/>
        </w:rPr>
        <w:t>FREQUENTLY ASKED QUESTIONS</w:t>
      </w:r>
    </w:p>
    <w:p>
      <w:pPr>
        <w:spacing w:before="0" w:after="20"/>
      </w:pPr>
      <w:r>
        <w:rPr>
          <w:rFonts w:ascii="Arial" w:hAnsi="Arial"/>
          <w:b/>
          <w:color w:val="171A30"/>
          <w:sz w:val="40"/>
        </w:rPr>
        <w:t>One-click deploy pipeline</w:t>
      </w:r>
    </w:p>
    <w:p>
      <w:pPr>
        <w:spacing w:before="0" w:after="160"/>
        <w:pBdr>
          <w:bottom w:val="single" w:sz="6" w:space="6" w:color="D5DADA"/>
        </w:pBdr>
      </w:pPr>
      <w:r>
        <w:rPr>
          <w:rFonts w:ascii="Arial" w:hAnsi="Arial"/>
          <w:b w:val="0"/>
          <w:color w:val="4E4F52"/>
          <w:sz w:val="20"/>
        </w:rPr>
        <w:t>How product teams ship to production on their own, safely.</w:t>
      </w:r>
    </w:p>
    <w:tbl>
      <w:tblPr>
        <w:tblW w:type="dxa" w:w="10546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20" w:type="dxa"/>
          <w:bottom w:w="70" w:type="dxa"/>
          <w:right w:w="80" w:type="dxa"/>
        </w:tblCellMar>
        <w:tblLayout w:type="fixed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AVAILABLE FROM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November 10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FOR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All product teams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WHERE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deploy.company.internal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SUPPORT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#platform-help</w:t>
            </w:r>
          </w:p>
        </w:tc>
      </w:tr>
    </w:tbl>
    <w:p>
      <w:pPr>
        <w:spacing w:before="0" w:after="4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160" w:type="dxa"/>
        </w:tblCellMar>
        <w:tblLayout w:type="fixed"/>
      </w:tblPr>
      <w:tblGrid>
        <w:gridCol w:w="5273"/>
        <w:gridCol w:w="5273"/>
      </w:tblGrid>
      <w:tr>
        <w:tc>
          <w:tcPr>
            <w:tcW w:type="dxa" w:w="5273"/>
            <w:tcBorders>
              <w:right w:val="single" w:sz="4" w:color="D5DADA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WHAT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What is the one-click deploy pipeline?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A button in your repository that tests, approves and ships your change to production, with automatic rollback if something fails.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WHY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Why are we changing how we deploy?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Today a release takes 2 days and needs the Platform team. With the pipeline, teams ship in under 30 minutes, on their own.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WHO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Who can use it?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Any engineer in a product team. Production deploys need one approval from someone else on your team.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WHEN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When can I start?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 xml:space="preserve">From November 10 for web services. Mobile apps join on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ENTER_DATE</w:t>
            </w:r>
            <w:r>
              <w:rPr>
                <w:rFonts w:ascii="Arial" w:hAnsi="Arial"/>
                <w:b w:val="0"/>
                <w:color w:val="4E4F52"/>
                <w:sz w:val="22"/>
              </w:rPr>
              <w:t>.</w:t>
            </w:r>
          </w:p>
        </w:tc>
        <w:tc>
          <w:tcPr>
            <w:tcW w:type="dxa" w:w="5273"/>
            <w:tcMar>
              <w:left w:w="2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204B4C"/>
                <w:sz w:val="13"/>
              </w:rPr>
              <w:t>WHERE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Where do I find it?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In the Actions tab of your repository, and the deploy history at deploy.company.internal.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HOW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How do I deploy for the first time?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Merge to main, open Actions and press Deploy. The first time, follow the 10-minute guide linked in the repo.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LIMITS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Are there times I can't deploy?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Yes: no deploys on Fridays after 3 pm or during announced freeze periods, like Black Friday week.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HELP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What if my deploy fails?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It rolls back on its own. If it doesn't, post in #platform-help with the link to the failed run.</w:t>
            </w:r>
          </w:p>
        </w:tc>
      </w:tr>
    </w:tbl>
    <w:p>
      <w:pPr>
        <w:spacing w:before="0" w:after="8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140" w:type="dxa"/>
          <w:bottom w:w="90" w:type="dxa"/>
          <w:right w:w="120" w:type="dxa"/>
        </w:tblCellMar>
        <w:tblLayout w:type="fixed"/>
      </w:tblPr>
      <w:tblGrid>
        <w:gridCol w:w="5153"/>
        <w:gridCol w:w="240"/>
        <w:gridCol w:w="5153"/>
      </w:tblGrid>
      <w:tr>
        <w:tc>
          <w:tcPr>
            <w:tcW w:type="dxa" w:w="5153"/>
            <w:shd w:val="clear" w:color="auto" w:fill="E6EEEE"/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204B4C"/>
                <w:sz w:val="23"/>
              </w:rPr>
              <w:t>You can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Deploy web services to production on your own.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Roll back to the previous version in one click.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See who deployed what and when.</w:t>
            </w:r>
          </w:p>
        </w:tc>
        <w:tc>
          <w:tcPr>
            <w:tcW w:type="dxa" w:w="240"/>
          </w:tcPr>
          <w:p/>
        </w:tc>
        <w:tc>
          <w:tcPr>
            <w:tcW w:type="dxa" w:w="5153"/>
            <w:shd w:val="clear" w:color="auto" w:fill="F4ECE8"/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A97F6A"/>
                <w:sz w:val="23"/>
              </w:rPr>
              <w:t>You can't / limits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Deploy without one approval from your team.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Deploy on Fridays after 3 pm or during freezes.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Change production databases from the pipeline.</w:t>
            </w:r>
          </w:p>
        </w:tc>
      </w:tr>
    </w:tbl>
    <w:p>
      <w:pPr>
        <w:spacing w:before="0" w:after="8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140" w:type="dxa"/>
          <w:bottom w:w="110" w:type="dxa"/>
          <w:right w:w="120" w:type="dxa"/>
        </w:tblCellMar>
        <w:tblLayout w:type="fixed"/>
      </w:tblPr>
      <w:tblGrid>
        <w:gridCol w:w="2000"/>
        <w:gridCol w:w="4273"/>
        <w:gridCol w:w="4273"/>
      </w:tblGrid>
      <w:tr>
        <w:tc>
          <w:tcPr>
            <w:tcW w:type="dxa" w:w="2000"/>
            <w:shd w:val="clear" w:color="auto" w:fill="171A30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8"/>
              </w:rPr>
              <w:t>NEED HELP?</w:t>
            </w:r>
          </w:p>
        </w:tc>
        <w:tc>
          <w:tcPr>
            <w:tcW w:type="dxa" w:w="4273"/>
            <w:shd w:val="clear" w:color="auto" w:fill="171A30"/>
          </w:tcPr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Contact: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Platform team (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ENTER_OWNER</w:t>
            </w:r>
            <w:r>
              <w:rPr>
                <w:rFonts w:ascii="Arial" w:hAnsi="Arial"/>
                <w:b w:val="0"/>
                <w:color w:val="FFFFFF"/>
                <w:sz w:val="22"/>
              </w:rPr>
              <w:t>)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Hours: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Mon–Fri, 9 am to 6 pm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If it's urgent: </w:t>
            </w:r>
            <w:r>
              <w:rPr>
                <w:rFonts w:ascii="Arial" w:hAnsi="Arial"/>
                <w:b w:val="0"/>
                <w:color w:val="FFFFFF"/>
                <w:sz w:val="22"/>
              </w:rPr>
              <w:t xml:space="preserve">Page the on-call engineer: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ENTER_PAGER_LINK</w:t>
            </w:r>
          </w:p>
        </w:tc>
        <w:tc>
          <w:tcPr>
            <w:tcW w:type="dxa" w:w="4273"/>
            <w:shd w:val="clear" w:color="auto" w:fill="171A30"/>
          </w:tcPr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Channel: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Slack #platform-help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Response time: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Under 2 business hours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60" w:right="680" w:bottom="680" w:left="680" w:header="280" w:footer="3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546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60" w:type="dxa"/>
        <w:left w:w="0" w:type="dxa"/>
        <w:bottom w:w="0" w:type="dxa"/>
        <w:right w:w="0" w:type="dxa"/>
      </w:tblCellMar>
      <w:tblLayout w:type="fixed"/>
    </w:tblPr>
    <w:tblGrid>
      <w:gridCol w:w="4956"/>
      <w:gridCol w:w="5589"/>
    </w:tblGrid>
    <w:tr>
      <w:tc>
        <w:tcPr>
          <w:tcW w:type="dxa" w:w="4957"/>
          <w:tcBorders>
            <w:top w:val="single" w:sz="6" w:color="D5DADA"/>
          </w:tcBorders>
        </w:tcPr>
        <w:p>
          <w:pPr>
            <w:spacing w:before="0" w:after="0"/>
          </w:pPr>
          <w:r>
            <w:rPr>
              <w:rFonts w:ascii="Arial" w:hAnsi="Arial"/>
              <w:b/>
              <w:color w:val="171A30"/>
              <w:sz w:val="16"/>
            </w:rPr>
            <w:t xml:space="preserve">Made with </w:t>
          </w:r>
          <w:r>
            <w:rPr>
              <w:rFonts w:ascii="Segoe UI Symbol" w:hAnsi="Segoe UI Symbol"/>
              <w:color w:val="A97F6A"/>
              <w:sz w:val="18"/>
            </w:rPr>
            <w:t>♥</w:t>
          </w:r>
          <w:r>
            <w:rPr>
              <w:rFonts w:ascii="Arial" w:hAnsi="Arial"/>
              <w:b/>
              <w:color w:val="204B4C"/>
              <w:sz w:val="16"/>
            </w:rPr>
            <w:t xml:space="preserve"> by Build to Lead</w:t>
          </w:r>
          <w:r>
            <w:rPr>
              <w:rFonts w:ascii="Arial" w:hAnsi="Arial"/>
              <w:b w:val="0"/>
              <w:color w:val="4E4F52"/>
              <w:sz w:val="16"/>
            </w:rPr>
            <w:t xml:space="preserve">  ·  </w:t>
          </w:r>
          <w:hyperlink r:id="rId1">
            <w:r>
              <w:rPr>
                <w:color w:val="A97F6A"/>
                <w:sz w:val="16"/>
                <w:b/>
              </w:rPr>
              <w:t xml:space="preserve">Instagram @build2lead.club</w:t>
            </w:r>
          </w:hyperlink>
        </w:p>
      </w:tc>
      <w:tc>
        <w:tcPr>
          <w:tcW w:type="dxa" w:w="5589"/>
          <w:tcBorders>
            <w:top w:val="single" w:sz="6" w:color="D5DADA"/>
          </w:tcBorders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4E4F52"/>
              <w:sz w:val="15"/>
            </w:rPr>
            <w:t>Owner: Platform team  ·  Version: 1.0  ·  Updated: Oct 13, 2026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top w:val="single" w:sz="24" w:space="6" w:color="204B4C"/>
      </w:pBdr>
    </w:pPr>
    <w:r>
      <w:drawing>
        <wp:inline xmlns:a="http://schemas.openxmlformats.org/drawingml/2006/main" xmlns:pic="http://schemas.openxmlformats.org/drawingml/2006/picture">
          <wp:extent cx="814507" cy="8178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ild-to-lead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4507" cy="8178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instagram.com/build2lead.club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One-click deploy pipeline</dc:title>
  <dc:subject/>
  <dc:creator>Build to Lead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