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211C15"/>
          <w:sz w:val="52"/>
        </w:rPr>
        <w:t>The Curriculum Vitae</w:t>
      </w:r>
    </w:p>
    <w:p>
      <w:pPr>
        <w:spacing w:after="160" w:before="0"/>
      </w:pPr>
      <w:r>
        <w:rPr>
          <w:b w:val="0"/>
          <w:i/>
          <w:color w:val="6A6255"/>
          <w:sz w:val="23"/>
        </w:rPr>
        <w:t>A private-service CV: the instructions, a finished example, and a blank template, all in one document.</w:t>
      </w:r>
    </w:p>
    <w:p>
      <w:pPr>
        <w:spacing w:after="80" w:before="0"/>
      </w:pPr>
      <w:r>
        <w:rPr>
          <w:b w:val="0"/>
          <w:i w:val="0"/>
          <w:color w:val="211C15"/>
          <w:sz w:val="21"/>
        </w:rPr>
        <w:t>This single document has three parts. First, how to build a private-service CV. Second, a finished example to aim for. Third, a blank template with the same structure that you fill in with your own life. Read part one, study part two, then complete part three and delete these guidance notes.</w:t>
      </w:r>
    </w:p>
    <w:p>
      <w:pPr>
        <w:spacing w:before="260" w:after="80"/>
      </w:pPr>
      <w:r>
        <w:rPr>
          <w:b/>
          <w:color w:val="8A6630"/>
          <w:sz w:val="20"/>
        </w:rPr>
        <w:t>PART ONE · HOW TO BUILD IT</w:t>
      </w:r>
    </w:p>
    <w:p>
      <w:pPr>
        <w:spacing w:before="40" w:after="40"/>
      </w:pPr>
      <w:r>
        <w:rPr>
          <w:b/>
          <w:color w:val="8A6630"/>
          <w:sz w:val="18"/>
        </w:rPr>
        <w:t>THE FORTY-SECOND TEST</w:t>
      </w:r>
    </w:p>
    <w:p>
      <w:pPr>
        <w:spacing w:after="120" w:before="0"/>
      </w:pPr>
      <w:r>
        <w:rPr>
          <w:b w:val="0"/>
          <w:i w:val="0"/>
          <w:color w:val="211C15"/>
          <w:sz w:val="21"/>
        </w:rPr>
        <w:t>A principal, a family office or a consultant will give your CV between forty and ninety seconds. Everything that matters must be visible in that time, and nothing else should be there. One page, never two. A private CV is a demonstration of judgement, and the first thing it shows is what you had the confidence to leave out.</w:t>
      </w:r>
    </w:p>
    <w:p>
      <w:pPr>
        <w:spacing w:before="40" w:after="40"/>
      </w:pPr>
      <w:r>
        <w:rPr>
          <w:b/>
          <w:color w:val="8A6630"/>
          <w:sz w:val="18"/>
        </w:rPr>
        <w:t>THE GOLDEN RULE: NEVER A NAME</w:t>
      </w:r>
    </w:p>
    <w:p>
      <w:pPr>
        <w:spacing w:after="120" w:before="0"/>
      </w:pPr>
      <w:r>
        <w:rPr>
          <w:b w:val="0"/>
          <w:i w:val="0"/>
          <w:color w:val="211C15"/>
          <w:sz w:val="21"/>
        </w:rPr>
        <w:t>Never write the name of a family, a principal, a residence or a yacht. Describe the shape of the role instead: "a UHNW family (private), residences in London and Gstaad." A CV that names a private employer is discarded by anyone serious, and rightly so. Your discretion is proven in the same line.</w:t>
      </w:r>
    </w:p>
    <w:p>
      <w:pPr>
        <w:spacing w:before="40" w:after="40"/>
      </w:pPr>
      <w:r>
        <w:rPr>
          <w:b/>
          <w:color w:val="8A6630"/>
          <w:sz w:val="18"/>
        </w:rPr>
        <w:t>SCOPE, NOT TASKS</w:t>
      </w:r>
    </w:p>
    <w:p>
      <w:pPr>
        <w:spacing w:after="120" w:before="0"/>
      </w:pPr>
      <w:r>
        <w:rPr>
          <w:b w:val="0"/>
          <w:i w:val="0"/>
          <w:color w:val="211C15"/>
          <w:sz w:val="21"/>
        </w:rPr>
        <w:t>Amateurs list tasks. Professionals state scope, and let numbers do the only boasting allowed. Not "managed travel and calendars", but "ran the affairs of a family across three residences, coordinating twenty vendors and a household budget of 1.2M." Staff led, residences run, budget held, savings found: these are your quiet proof.</w:t>
      </w:r>
    </w:p>
    <w:p>
      <w:pPr>
        <w:spacing w:before="40" w:after="40"/>
      </w:pPr>
      <w:r>
        <w:rPr>
          <w:b/>
          <w:color w:val="8A6630"/>
          <w:sz w:val="18"/>
        </w:rPr>
        <w:t>THE PHOTOGRAPH, HONESTLY</w:t>
      </w:r>
    </w:p>
    <w:p>
      <w:pPr>
        <w:spacing w:after="120" w:before="0"/>
      </w:pPr>
      <w:r>
        <w:rPr>
          <w:b w:val="0"/>
          <w:i w:val="0"/>
          <w:color w:val="211C15"/>
          <w:sz w:val="21"/>
        </w:rPr>
        <w:t>Two schools. In private household service, especially through European agencies and for family-facing or live-in roles, a discreet professional headshot is common and often expected. For direct applications in the United States it is discouraged, for anti-discrimination reasons. Read the destination: include a professional headshot for agency and European applications, and keep a photo-free version ready for direct US ones. If you include one: shoulders up, plain background, dressed as for the interview. No holiday crop, no filter.</w:t>
      </w:r>
    </w:p>
    <w:p>
      <w:pPr>
        <w:spacing w:before="40" w:after="40"/>
      </w:pPr>
      <w:r>
        <w:rPr>
          <w:b/>
          <w:color w:val="8A6630"/>
          <w:sz w:val="18"/>
        </w:rPr>
        <w:t>WHAT TO LEAVE OUT</w:t>
      </w:r>
    </w:p>
    <w:p>
      <w:pPr>
        <w:spacing w:after="120" w:before="0"/>
      </w:pPr>
      <w:r>
        <w:rPr>
          <w:b w:val="0"/>
          <w:i w:val="0"/>
          <w:color w:val="211C15"/>
          <w:sz w:val="21"/>
        </w:rPr>
        <w:t>No home address, no date of birth, no marital status, no salary history, no named principal, and no design that draws attention to itself. Leave out every adjective you cannot prove: "iconic", "passionate", "world-class". The confidence is in the restraint. Cream or white, ink, one quiet accent, a clean serif and a clean sans, generous margins.</w:t>
      </w:r>
    </w:p>
    <w:p>
      <w:pPr>
        <w:spacing w:before="40" w:after="40"/>
      </w:pPr>
      <w:r>
        <w:rPr>
          <w:b/>
          <w:color w:val="8A6630"/>
          <w:sz w:val="18"/>
        </w:rPr>
        <w:t>THE REFERENCES LINE</w:t>
      </w:r>
    </w:p>
    <w:p>
      <w:pPr>
        <w:spacing w:after="40" w:before="0"/>
      </w:pPr>
      <w:r>
        <w:rPr>
          <w:b w:val="0"/>
          <w:i w:val="0"/>
          <w:color w:val="211C15"/>
          <w:sz w:val="21"/>
        </w:rPr>
        <w:t>One line: "Available on request, subject to the consent of the household." That sentence alone tells them you understand the whole profession.</w:t>
      </w:r>
    </w:p>
    <w:p>
      <w:r>
        <w:br w:type="page"/>
      </w:r>
    </w:p>
    <w:p>
      <w:pPr>
        <w:spacing w:before="260" w:after="80"/>
      </w:pPr>
      <w:r>
        <w:rPr>
          <w:b/>
          <w:color w:val="8A6630"/>
          <w:sz w:val="20"/>
        </w:rPr>
        <w:t>PART TWO · A FINISHED EXAMPLE</w:t>
      </w:r>
    </w:p>
    <w:p>
      <w:pPr>
        <w:spacing w:after="120"/>
      </w:pPr>
      <w:r>
        <w:rPr>
          <w:i/>
          <w:color w:val="6A6255"/>
          <w:sz w:val="17"/>
        </w:rPr>
        <w:t>This is the standard to aim for. It is not a real person: it is the discipline above, cleaned of any single life. Study how every private employer is described by shape, never by name, and how each line leads with scope and closes on a number.</w:t>
      </w:r>
    </w:p>
    <w:p>
      <w:pPr>
        <w:spacing w:after="20" w:before="0"/>
      </w:pPr>
      <w:r>
        <w:rPr>
          <w:b/>
          <w:i w:val="0"/>
          <w:color w:val="211C15"/>
          <w:sz w:val="40"/>
        </w:rPr>
        <w:t>CAMILLE LAURENT</w:t>
      </w:r>
    </w:p>
    <w:p>
      <w:pPr>
        <w:spacing w:after="60" w:before="0"/>
      </w:pPr>
      <w:r>
        <w:rPr>
          <w:b/>
          <w:i w:val="0"/>
          <w:color w:val="8A6630"/>
          <w:sz w:val="22"/>
        </w:rPr>
        <w:t>Private House &amp; Estate Manager</w:t>
      </w:r>
    </w:p>
    <w:p>
      <w:pPr>
        <w:spacing w:after="80" w:before="0"/>
      </w:pPr>
      <w:r>
        <w:rPr>
          <w:b w:val="0"/>
          <w:i w:val="0"/>
          <w:color w:val="6A6255"/>
          <w:sz w:val="18"/>
        </w:rPr>
        <w:t>London, UK  ·  Worldwide, relocatable  ·  French (native), English (fluent), Italian, Spanish  ·  Right to work UK &amp; EU  ·  Full clean licence</w:t>
      </w:r>
    </w:p>
    <w:p>
      <w:pPr>
        <w:spacing w:after="40" w:before="0"/>
      </w:pPr>
      <w:r>
        <w:rPr>
          <w:b w:val="0"/>
          <w:i/>
          <w:color w:val="6A6255"/>
          <w:sz w:val="22"/>
        </w:rPr>
        <w:t>Twelve years in the private service of ultra-high-net-worth families and luxury hospitality, trusted with residences, journeys, staff and the discretion they require.</w:t>
      </w:r>
    </w:p>
    <w:p>
      <w:pPr>
        <w:spacing w:before="260" w:after="80"/>
      </w:pPr>
      <w:r>
        <w:rPr>
          <w:b/>
          <w:color w:val="8A6630"/>
          <w:sz w:val="20"/>
        </w:rPr>
        <w:t>PROFILE</w:t>
      </w:r>
    </w:p>
    <w:p>
      <w:pPr>
        <w:spacing w:after="40" w:before="0"/>
      </w:pPr>
      <w:r>
        <w:rPr>
          <w:b w:val="0"/>
          <w:i w:val="0"/>
          <w:color w:val="211C15"/>
          <w:sz w:val="21"/>
        </w:rPr>
        <w:t>A calm, anticipatory house and estate manager who runs complex private households so that they feel effortless. Experienced across multiple residences and jurisdictions, leading teams, protecting budgets and holding the standard whether the family is in the house or away. Known for judgement under pressure, a black book that answers at any hour, and a confidentiality that is never in question.</w:t>
      </w:r>
    </w:p>
    <w:p>
      <w:pPr>
        <w:spacing w:before="260" w:after="80"/>
      </w:pPr>
      <w:r>
        <w:rPr>
          <w:b/>
          <w:color w:val="8A6630"/>
          <w:sz w:val="20"/>
        </w:rPr>
        <w:t>PROFESSIONAL EXPERIENCE</w:t>
      </w:r>
    </w:p>
    <w:p>
      <w:pPr>
        <w:spacing w:after="20" w:before="120"/>
      </w:pPr>
      <w:r>
        <w:rPr>
          <w:b/>
          <w:color w:val="211C15"/>
          <w:sz w:val="24"/>
        </w:rPr>
        <w:t>Private House &amp; Estate Manager</w:t>
      </w:r>
      <w:r>
        <w:rPr>
          <w:b/>
          <w:color w:val="8A6630"/>
          <w:sz w:val="18"/>
        </w:rPr>
        <w:t xml:space="preserve">     2019 to Present</w:t>
      </w:r>
    </w:p>
    <w:p>
      <w:pPr>
        <w:spacing w:after="40" w:before="0"/>
      </w:pPr>
      <w:r>
        <w:rPr>
          <w:b w:val="0"/>
          <w:i/>
          <w:color w:val="6A6255"/>
          <w:sz w:val="18"/>
        </w:rPr>
        <w:t>A UHNW family (private) · principal residences in London &amp; Gstaad</w:t>
      </w:r>
    </w:p>
    <w:p>
      <w:pPr>
        <w:pStyle w:val="ListBullet"/>
        <w:spacing w:after="20"/>
      </w:pPr>
      <w:r>
        <w:rPr>
          <w:sz w:val="21"/>
        </w:rPr>
        <w:t>Lead a household of 12 permanent staff across three residences, owning recruitment, rotas, training and reviews.</w:t>
      </w:r>
    </w:p>
    <w:p>
      <w:pPr>
        <w:pStyle w:val="ListBullet"/>
        <w:spacing w:after="20"/>
      </w:pPr>
      <w:r>
        <w:rPr>
          <w:sz w:val="21"/>
        </w:rPr>
        <w:t>Manage an annual household budget of 1.2M, reporting monthly to the family office with full reconciliation.</w:t>
      </w:r>
    </w:p>
    <w:p>
      <w:pPr>
        <w:pStyle w:val="ListBullet"/>
        <w:spacing w:after="20"/>
      </w:pPr>
      <w:r>
        <w:rPr>
          <w:sz w:val="21"/>
        </w:rPr>
        <w:t>Direct all private travel, aviation and yacht coordination, and prepare every residence to preference before arrival.</w:t>
      </w:r>
    </w:p>
    <w:p>
      <w:pPr>
        <w:pStyle w:val="ListBullet"/>
        <w:spacing w:after="20"/>
      </w:pPr>
      <w:r>
        <w:rPr>
          <w:sz w:val="21"/>
        </w:rPr>
        <w:t>Built and maintain the household manual, inventory and emergency protocols, keeping the house resilient and audit-ready.</w:t>
      </w:r>
    </w:p>
    <w:p>
      <w:pPr>
        <w:spacing w:after="20" w:before="120"/>
      </w:pPr>
      <w:r>
        <w:rPr>
          <w:b/>
          <w:color w:val="211C15"/>
          <w:sz w:val="24"/>
        </w:rPr>
        <w:t>House Manager &amp; Senior Private PA</w:t>
      </w:r>
      <w:r>
        <w:rPr>
          <w:b/>
          <w:color w:val="8A6630"/>
          <w:sz w:val="18"/>
        </w:rPr>
        <w:t xml:space="preserve">     2015 to 2019</w:t>
      </w:r>
    </w:p>
    <w:p>
      <w:pPr>
        <w:spacing w:after="40" w:before="0"/>
      </w:pPr>
      <w:r>
        <w:rPr>
          <w:b w:val="0"/>
          <w:i/>
          <w:color w:val="6A6255"/>
          <w:sz w:val="18"/>
        </w:rPr>
        <w:t>A single-family office (private) · residences in Monaco &amp; Los Angeles</w:t>
      </w:r>
    </w:p>
    <w:p>
      <w:pPr>
        <w:pStyle w:val="ListBullet"/>
        <w:spacing w:after="20"/>
      </w:pPr>
      <w:r>
        <w:rPr>
          <w:sz w:val="21"/>
        </w:rPr>
        <w:t>Ran the personal affairs of the principal across two residences, coordinating 20+ trusted vendors and suppliers.</w:t>
      </w:r>
    </w:p>
    <w:p>
      <w:pPr>
        <w:pStyle w:val="ListBullet"/>
        <w:spacing w:after="20"/>
      </w:pPr>
      <w:r>
        <w:rPr>
          <w:sz w:val="21"/>
        </w:rPr>
        <w:t>Reduced household running costs by 18% in the first year through vendor renegotiation, with no drop in standard.</w:t>
      </w:r>
    </w:p>
    <w:p>
      <w:pPr>
        <w:pStyle w:val="ListBullet"/>
        <w:spacing w:after="20"/>
      </w:pPr>
      <w:r>
        <w:rPr>
          <w:sz w:val="21"/>
        </w:rPr>
        <w:t>Coordinated private entertaining for up to 60 guests, from intimate dinners to a full Riviera summer season.</w:t>
      </w:r>
    </w:p>
    <w:p>
      <w:pPr>
        <w:spacing w:after="20" w:before="120"/>
      </w:pPr>
      <w:r>
        <w:rPr>
          <w:b/>
          <w:color w:val="211C15"/>
          <w:sz w:val="24"/>
        </w:rPr>
        <w:t>Villa Manager &amp; Head of Service</w:t>
      </w:r>
      <w:r>
        <w:rPr>
          <w:b/>
          <w:color w:val="8A6630"/>
          <w:sz w:val="18"/>
        </w:rPr>
        <w:t xml:space="preserve">     2012 to 2015</w:t>
      </w:r>
    </w:p>
    <w:p>
      <w:pPr>
        <w:spacing w:after="40" w:before="0"/>
      </w:pPr>
      <w:r>
        <w:rPr>
          <w:b w:val="0"/>
          <w:i/>
          <w:color w:val="6A6255"/>
          <w:sz w:val="18"/>
        </w:rPr>
        <w:t>A private luxury villa (seasonal) · Cote d’Azur</w:t>
      </w:r>
    </w:p>
    <w:p>
      <w:pPr>
        <w:pStyle w:val="ListBullet"/>
        <w:spacing w:after="20"/>
      </w:pPr>
      <w:r>
        <w:rPr>
          <w:sz w:val="21"/>
        </w:rPr>
        <w:t>Opened, ran and closed a principal seasonal residence, hiring and leading a seasonal team of eight.</w:t>
      </w:r>
    </w:p>
    <w:p>
      <w:pPr>
        <w:pStyle w:val="ListBullet"/>
        <w:spacing w:after="20"/>
      </w:pPr>
      <w:r>
        <w:rPr>
          <w:sz w:val="21"/>
        </w:rPr>
        <w:t>Delivered flawless silver service and guest experience for the family and their visiting guests.</w:t>
      </w:r>
    </w:p>
    <w:p>
      <w:pPr>
        <w:spacing w:after="20" w:before="120"/>
      </w:pPr>
      <w:r>
        <w:rPr>
          <w:b/>
          <w:color w:val="211C15"/>
          <w:sz w:val="24"/>
        </w:rPr>
        <w:t>Guest Relations &amp; Concierge</w:t>
      </w:r>
      <w:r>
        <w:rPr>
          <w:b/>
          <w:color w:val="8A6630"/>
          <w:sz w:val="18"/>
        </w:rPr>
        <w:t xml:space="preserve">     2008 to 2012</w:t>
      </w:r>
    </w:p>
    <w:p>
      <w:pPr>
        <w:spacing w:after="40" w:before="0"/>
      </w:pPr>
      <w:r>
        <w:rPr>
          <w:b w:val="0"/>
          <w:i/>
          <w:color w:val="6A6255"/>
          <w:sz w:val="18"/>
        </w:rPr>
        <w:t>Five-star luxury hospitality · Paris &amp; London</w:t>
      </w:r>
    </w:p>
    <w:p>
      <w:pPr>
        <w:pStyle w:val="ListBullet"/>
        <w:spacing w:after="20"/>
      </w:pPr>
      <w:r>
        <w:rPr>
          <w:sz w:val="21"/>
        </w:rPr>
        <w:t>Anticipated and arranged the needs of an international clientele in two landmark five-star hotels.</w:t>
      </w:r>
    </w:p>
    <w:p>
      <w:pPr>
        <w:spacing w:before="260" w:after="80"/>
      </w:pPr>
      <w:r>
        <w:rPr>
          <w:b/>
          <w:color w:val="8A6630"/>
          <w:sz w:val="20"/>
        </w:rPr>
        <w:t>CORE COMPETENCIES</w:t>
      </w:r>
    </w:p>
    <w:p>
      <w:pPr>
        <w:spacing w:after="40" w:before="0"/>
      </w:pPr>
      <w:r>
        <w:rPr>
          <w:b w:val="0"/>
          <w:i w:val="0"/>
          <w:color w:val="211C15"/>
          <w:sz w:val="21"/>
        </w:rPr>
        <w:t>Multi-residence household &amp; estate management  ·  Staff recruitment, training &amp; leadership  ·  Household budgets &amp; vendor management  ·  Private travel, aviation &amp; yacht logistics  ·  Entertaining &amp; private events  ·  Security &amp; close-protection liaison  ·  Fine art, wine &amp; asset inventory  ·  Absolute discretion &amp; confidentiality</w:t>
      </w:r>
    </w:p>
    <w:p>
      <w:pPr>
        <w:spacing w:before="260" w:after="80"/>
      </w:pPr>
      <w:r>
        <w:rPr>
          <w:b/>
          <w:color w:val="8A6630"/>
          <w:sz w:val="20"/>
        </w:rPr>
        <w:t>LANGUAGES &amp; MOBILITY</w:t>
      </w:r>
    </w:p>
    <w:p>
      <w:pPr>
        <w:spacing w:after="40" w:before="0"/>
      </w:pPr>
      <w:r>
        <w:rPr>
          <w:b w:val="0"/>
          <w:i w:val="0"/>
          <w:color w:val="211C15"/>
          <w:sz w:val="21"/>
        </w:rPr>
        <w:t>French (native)  |  English (fluent)  |  Italian (conversational)  |  Spanish (basic)  |  Willing to relocate worldwide</w:t>
      </w:r>
    </w:p>
    <w:p>
      <w:pPr>
        <w:spacing w:before="260" w:after="80"/>
      </w:pPr>
      <w:r>
        <w:rPr>
          <w:b/>
          <w:color w:val="8A6630"/>
          <w:sz w:val="20"/>
        </w:rPr>
        <w:t>EDUCATION &amp; TRAINING</w:t>
      </w:r>
    </w:p>
    <w:p>
      <w:pPr>
        <w:spacing w:after="20" w:before="0"/>
      </w:pPr>
      <w:r>
        <w:rPr>
          <w:b w:val="0"/>
          <w:i w:val="0"/>
          <w:color w:val="211C15"/>
          <w:sz w:val="21"/>
        </w:rPr>
        <w:t>The Private Concierge Academy · Maison Amarine, 2026</w:t>
      </w:r>
    </w:p>
    <w:p>
      <w:pPr>
        <w:spacing w:after="20" w:before="0"/>
      </w:pPr>
      <w:r>
        <w:rPr>
          <w:b w:val="0"/>
          <w:i w:val="0"/>
          <w:color w:val="211C15"/>
          <w:sz w:val="21"/>
        </w:rPr>
        <w:t>Silver Service &amp; Butler Training · The Guild of Professional Butlers</w:t>
      </w:r>
    </w:p>
    <w:p>
      <w:pPr>
        <w:spacing w:after="20" w:before="0"/>
      </w:pPr>
      <w:r>
        <w:rPr>
          <w:b w:val="0"/>
          <w:i w:val="0"/>
          <w:color w:val="211C15"/>
          <w:sz w:val="21"/>
        </w:rPr>
        <w:t>WSET Level 2 (Wines) · Emergency First Aid at Work · Food Safety &amp; Hygiene Level 2</w:t>
      </w:r>
    </w:p>
    <w:p>
      <w:pPr>
        <w:spacing w:after="40" w:before="0"/>
      </w:pPr>
      <w:r>
        <w:rPr>
          <w:b w:val="0"/>
          <w:i w:val="0"/>
          <w:color w:val="211C15"/>
          <w:sz w:val="21"/>
        </w:rPr>
        <w:t>BA (Hons) Hospitality Management · 2008</w:t>
      </w:r>
    </w:p>
    <w:p>
      <w:pPr>
        <w:spacing w:before="260" w:after="80"/>
      </w:pPr>
      <w:r>
        <w:rPr>
          <w:b/>
          <w:color w:val="8A6630"/>
          <w:sz w:val="20"/>
        </w:rPr>
        <w:t>REFERENCES</w:t>
      </w:r>
    </w:p>
    <w:p>
      <w:pPr>
        <w:spacing w:after="40" w:before="0"/>
      </w:pPr>
      <w:r>
        <w:rPr>
          <w:b w:val="0"/>
          <w:i/>
          <w:color w:val="6A6255"/>
          <w:sz w:val="21"/>
        </w:rPr>
        <w:t>Available on request, subject to the consent of the household.</w:t>
      </w:r>
    </w:p>
    <w:p>
      <w:r>
        <w:br w:type="page"/>
      </w:r>
    </w:p>
    <w:p>
      <w:pPr>
        <w:spacing w:before="260" w:after="80"/>
      </w:pPr>
      <w:r>
        <w:rPr>
          <w:b/>
          <w:color w:val="8A6630"/>
          <w:sz w:val="20"/>
        </w:rPr>
        <w:t>PART THREE · YOUR TEMPLATE</w:t>
      </w:r>
    </w:p>
    <w:p>
      <w:pPr>
        <w:spacing w:after="120"/>
      </w:pPr>
      <w:r>
        <w:rPr>
          <w:i/>
          <w:color w:val="6A6255"/>
          <w:sz w:val="17"/>
        </w:rPr>
        <w:t>Fill in every bracket with your own life, then delete the brackets and these notes. Keep it to one page. Paste a discreet professional headshot in the top corner if you are applying through an agency or to a European household.</w:t>
      </w:r>
    </w:p>
    <w:p>
      <w:pPr>
        <w:spacing w:after="20" w:before="0"/>
      </w:pPr>
      <w:r>
        <w:rPr>
          <w:b/>
          <w:i w:val="0"/>
          <w:color w:val="211C15"/>
          <w:sz w:val="40"/>
        </w:rPr>
        <w:t>[ YOUR FULL NAME ]</w:t>
      </w:r>
    </w:p>
    <w:p>
      <w:pPr>
        <w:spacing w:after="60" w:before="0"/>
      </w:pPr>
      <w:r>
        <w:rPr>
          <w:b/>
          <w:i w:val="0"/>
          <w:color w:val="8A6630"/>
          <w:sz w:val="22"/>
        </w:rPr>
        <w:t>[ The role you are FOR, e.g. Private House &amp; Estate Manager ]</w:t>
      </w:r>
    </w:p>
    <w:p>
      <w:pPr>
        <w:spacing w:after="80" w:before="0"/>
      </w:pPr>
      <w:r>
        <w:rPr>
          <w:b w:val="0"/>
          <w:i w:val="0"/>
          <w:color w:val="6A6255"/>
          <w:sz w:val="18"/>
        </w:rPr>
        <w:t>[ City ]  ·  [ Mobility ]  ·  [ Languages ]  ·  [ Right to work ]  ·  [ Driving licence ]</w:t>
      </w:r>
    </w:p>
    <w:p>
      <w:pPr>
        <w:spacing w:after="40" w:before="0"/>
      </w:pPr>
      <w:r>
        <w:rPr>
          <w:b w:val="0"/>
          <w:i/>
          <w:color w:val="6A6255"/>
          <w:sz w:val="22"/>
        </w:rPr>
        <w:t>[ One italic sentence: your years of service, the kind of households, and the discretion they required. ]</w:t>
      </w:r>
    </w:p>
    <w:p>
      <w:pPr>
        <w:spacing w:before="260" w:after="80"/>
      </w:pPr>
      <w:r>
        <w:rPr>
          <w:b/>
          <w:color w:val="8A6630"/>
          <w:sz w:val="20"/>
        </w:rPr>
        <w:t>PROFILE</w:t>
      </w:r>
    </w:p>
    <w:p>
      <w:pPr>
        <w:spacing w:after="120"/>
      </w:pPr>
      <w:r>
        <w:rPr>
          <w:i/>
          <w:color w:val="6A6255"/>
          <w:sz w:val="17"/>
        </w:rPr>
        <w:t>Three or four sentences: who you are in a house, what you are known for, the reassurance a principal is looking for.</w:t>
      </w:r>
    </w:p>
    <w:p>
      <w:pPr>
        <w:spacing w:after="40" w:before="0"/>
      </w:pPr>
      <w:r>
        <w:rPr>
          <w:b w:val="0"/>
          <w:i w:val="0"/>
          <w:color w:val="211C15"/>
          <w:sz w:val="21"/>
        </w:rPr>
        <w:t>[ Write your profile here. ]</w:t>
      </w:r>
    </w:p>
    <w:p>
      <w:pPr>
        <w:spacing w:before="260" w:after="80"/>
      </w:pPr>
      <w:r>
        <w:rPr>
          <w:b/>
          <w:color w:val="8A6630"/>
          <w:sz w:val="20"/>
        </w:rPr>
        <w:t>PROFESSIONAL EXPERIENCE</w:t>
      </w:r>
    </w:p>
    <w:p>
      <w:pPr>
        <w:spacing w:after="120"/>
      </w:pPr>
      <w:r>
        <w:rPr>
          <w:i/>
          <w:color w:val="6A6255"/>
          <w:sz w:val="17"/>
        </w:rPr>
        <w:t>Reverse chronological. Kind of household (NEVER the name), your title, dates, then 2 to 4 lines. Each line starts with a verb and ends with a consequence or a number. Duplicate the block below for each role.</w:t>
      </w:r>
    </w:p>
    <w:p>
      <w:pPr>
        <w:spacing w:after="20" w:before="120"/>
      </w:pPr>
      <w:r>
        <w:rPr>
          <w:b/>
          <w:color w:val="211C15"/>
          <w:sz w:val="24"/>
        </w:rPr>
        <w:t>[ Your job title ]</w:t>
      </w:r>
      <w:r>
        <w:rPr>
          <w:b/>
          <w:color w:val="8A6630"/>
          <w:sz w:val="18"/>
        </w:rPr>
        <w:t xml:space="preserve">     [ 20XX to 20XX ]</w:t>
      </w:r>
    </w:p>
    <w:p>
      <w:pPr>
        <w:spacing w:after="40" w:before="0"/>
      </w:pPr>
      <w:r>
        <w:rPr>
          <w:b w:val="0"/>
          <w:i/>
          <w:color w:val="6A6255"/>
          <w:sz w:val="18"/>
        </w:rPr>
        <w:t>[ A UHNW family (private) · residences in ... ]   (describe by shape, never by name)</w:t>
      </w:r>
    </w:p>
    <w:p>
      <w:pPr>
        <w:pStyle w:val="ListBullet"/>
        <w:spacing w:after="20"/>
      </w:pPr>
      <w:r>
        <w:rPr>
          <w:sz w:val="21"/>
        </w:rPr>
        <w:t>[ Verb + what you did + the result or a number. ]</w:t>
      </w:r>
    </w:p>
    <w:p>
      <w:pPr>
        <w:pStyle w:val="ListBullet"/>
        <w:spacing w:after="20"/>
      </w:pPr>
      <w:r>
        <w:rPr>
          <w:sz w:val="21"/>
        </w:rPr>
        <w:t>[ Verb + what you did + the result or a number. ]</w:t>
      </w:r>
    </w:p>
    <w:p>
      <w:pPr>
        <w:pStyle w:val="ListBullet"/>
        <w:spacing w:after="20"/>
      </w:pPr>
      <w:r>
        <w:rPr>
          <w:sz w:val="21"/>
        </w:rPr>
        <w:t>[ Verb + what you did + the result or a number. ]</w:t>
      </w:r>
    </w:p>
    <w:p>
      <w:pPr>
        <w:spacing w:after="20" w:before="120"/>
      </w:pPr>
      <w:r>
        <w:rPr>
          <w:b/>
          <w:color w:val="211C15"/>
          <w:sz w:val="24"/>
        </w:rPr>
        <w:t>[ Your job title ]</w:t>
      </w:r>
      <w:r>
        <w:rPr>
          <w:b/>
          <w:color w:val="8A6630"/>
          <w:sz w:val="18"/>
        </w:rPr>
        <w:t xml:space="preserve">     [ 20XX to 20XX ]</w:t>
      </w:r>
    </w:p>
    <w:p>
      <w:pPr>
        <w:spacing w:after="40" w:before="0"/>
      </w:pPr>
      <w:r>
        <w:rPr>
          <w:b w:val="0"/>
          <w:i/>
          <w:color w:val="6A6255"/>
          <w:sz w:val="18"/>
        </w:rPr>
        <w:t>[ A UHNW family (private) · residences in ... ]   (describe by shape, never by name)</w:t>
      </w:r>
    </w:p>
    <w:p>
      <w:pPr>
        <w:pStyle w:val="ListBullet"/>
        <w:spacing w:after="20"/>
      </w:pPr>
      <w:r>
        <w:rPr>
          <w:sz w:val="21"/>
        </w:rPr>
        <w:t>[ Verb + what you did + the result or a number. ]</w:t>
      </w:r>
    </w:p>
    <w:p>
      <w:pPr>
        <w:pStyle w:val="ListBullet"/>
        <w:spacing w:after="20"/>
      </w:pPr>
      <w:r>
        <w:rPr>
          <w:sz w:val="21"/>
        </w:rPr>
        <w:t>[ Verb + what you did + the result or a number. ]</w:t>
      </w:r>
    </w:p>
    <w:p>
      <w:pPr>
        <w:pStyle w:val="ListBullet"/>
        <w:spacing w:after="20"/>
      </w:pPr>
      <w:r>
        <w:rPr>
          <w:sz w:val="21"/>
        </w:rPr>
        <w:t>[ Verb + what you did + the result or a number. ]</w:t>
      </w:r>
    </w:p>
    <w:p>
      <w:pPr>
        <w:spacing w:before="260" w:after="80"/>
      </w:pPr>
      <w:r>
        <w:rPr>
          <w:b/>
          <w:color w:val="8A6630"/>
          <w:sz w:val="20"/>
        </w:rPr>
        <w:t>CORE COMPETENCIES</w:t>
      </w:r>
    </w:p>
    <w:p>
      <w:pPr>
        <w:spacing w:after="40" w:before="0"/>
      </w:pPr>
      <w:r>
        <w:rPr>
          <w:b w:val="0"/>
          <w:i w:val="0"/>
          <w:color w:val="211C15"/>
          <w:sz w:val="21"/>
        </w:rPr>
        <w:t>[ Household &amp; estate management · Staff leadership · Budgets &amp; vendors · Travel &amp; aviation · Entertaining · Security liaison · Inventory · Discretion ]</w:t>
      </w:r>
    </w:p>
    <w:p>
      <w:pPr>
        <w:spacing w:before="260" w:after="80"/>
      </w:pPr>
      <w:r>
        <w:rPr>
          <w:b/>
          <w:color w:val="8A6630"/>
          <w:sz w:val="20"/>
        </w:rPr>
        <w:t>LANGUAGES &amp; MOBILITY</w:t>
      </w:r>
    </w:p>
    <w:p>
      <w:pPr>
        <w:spacing w:after="40" w:before="0"/>
      </w:pPr>
      <w:r>
        <w:rPr>
          <w:b w:val="0"/>
          <w:i w:val="0"/>
          <w:color w:val="211C15"/>
          <w:sz w:val="21"/>
        </w:rPr>
        <w:t>[ Language ] - [ level ]  |  [ Language ] - [ level ]  |  Willing to relocate: [ yes / regions ]</w:t>
      </w:r>
    </w:p>
    <w:p>
      <w:pPr>
        <w:spacing w:before="260" w:after="80"/>
      </w:pPr>
      <w:r>
        <w:rPr>
          <w:b/>
          <w:color w:val="8A6630"/>
          <w:sz w:val="20"/>
        </w:rPr>
        <w:t>EDUCATION &amp; TRAINING</w:t>
      </w:r>
    </w:p>
    <w:p>
      <w:pPr>
        <w:spacing w:after="20" w:before="0"/>
      </w:pPr>
      <w:r>
        <w:rPr>
          <w:b w:val="0"/>
          <w:i w:val="0"/>
          <w:color w:val="211C15"/>
          <w:sz w:val="21"/>
        </w:rPr>
        <w:t>[ The Private Concierge Academy · Maison Amarine, 20XX ]</w:t>
      </w:r>
    </w:p>
    <w:p>
      <w:pPr>
        <w:spacing w:after="40" w:before="0"/>
      </w:pPr>
      <w:r>
        <w:rPr>
          <w:b w:val="0"/>
          <w:i w:val="0"/>
          <w:color w:val="211C15"/>
          <w:sz w:val="21"/>
        </w:rPr>
        <w:t>[ Other certification or degree · year ]</w:t>
      </w:r>
    </w:p>
    <w:p>
      <w:pPr>
        <w:spacing w:before="260" w:after="80"/>
      </w:pPr>
      <w:r>
        <w:rPr>
          <w:b/>
          <w:color w:val="8A6630"/>
          <w:sz w:val="20"/>
        </w:rPr>
        <w:t>REFERENCES</w:t>
      </w:r>
    </w:p>
    <w:p>
      <w:pPr>
        <w:spacing w:after="40" w:before="0"/>
      </w:pPr>
      <w:r>
        <w:rPr>
          <w:b w:val="0"/>
          <w:i/>
          <w:color w:val="6A6255"/>
          <w:sz w:val="21"/>
        </w:rPr>
        <w:t>Available on request, subject to the consent of the household.</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1C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