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200" w:hRule="exact"/>
        </w:trPr>
        <w:tc>
          <w:tcPr>
            <w:tcW w:type="dxa" w:w="10080"/>
            <w:tcBorders>
              <w:top w:val="none" w:color="FFFFFF" w:sz="0"/>
              <w:left w:val="none" w:color="FFFFFF" w:sz="0"/>
              <w:bottom w:val="none" w:color="FFFFFF" w:sz="0"/>
              <w:right w:val="none" w:color="FFFFFF" w:sz="0"/>
            </w:tcBorders>
            <w:shd w:fill="2B2B2B" w:val="clear"/>
            <w:tcMar>
              <w:top w:type="dxa" w:w="600"/>
              <w:left w:type="dxa" w:w="600"/>
              <w:bottom w:type="dxa" w:w="600"/>
              <w:right w:type="dxa" w:w="600"/>
            </w:tcMar>
            <w:vAlign w:val="center"/>
          </w:tcPr>
          <w:p>
            <w:pPr>
              <w:spacing w:after="120"/>
            </w:pPr>
            <w:r>
              <w:rPr>
                <w:rFonts w:ascii="Helvetica" w:cs="Helvetica" w:eastAsia="Helvetica" w:hAnsi="Helvetica"/>
                <w:b/>
                <w:bCs/>
                <w:color w:val="E8D9B7"/>
                <w:spacing w:val="60"/>
                <w:sz w:val="16"/>
                <w:szCs w:val="16"/>
              </w:rPr>
              <w:t xml:space="preserve">ATELIER MIRAGE</w:t>
            </w:r>
          </w:p>
          <w:p>
            <w:pPr>
              <w:spacing w:after="320"/>
            </w:pPr>
            <w:r>
              <w:rPr>
                <w:rFonts w:ascii="Helvetica" w:cs="Helvetica" w:eastAsia="Helvetica" w:hAnsi="Helvetica"/>
                <w:color w:val="E8D9B7"/>
                <w:sz w:val="18"/>
                <w:szCs w:val="18"/>
              </w:rPr>
              <w:t xml:space="preserve">— — —</w:t>
            </w:r>
          </w:p>
          <w:p>
            <w:pPr>
              <w:spacing w:after="120"/>
            </w:pPr>
            <w:r>
              <w:rPr>
                <w:rFonts w:ascii="Helvetica" w:cs="Helvetica" w:eastAsia="Helvetica" w:hAnsi="Helvetica"/>
                <w:i/>
                <w:iCs/>
                <w:color w:val="FFFFFF"/>
                <w:sz w:val="36"/>
                <w:szCs w:val="36"/>
              </w:rPr>
              <w:t xml:space="preserve">Cahier de retouche</w:t>
            </w:r>
          </w:p>
          <w:p>
            <w:pPr>
              <w:spacing w:after="320"/>
            </w:pPr>
            <w:r>
              <w:rPr>
                <w:rFonts w:ascii="Helvetica" w:cs="Helvetica" w:eastAsia="Helvetica" w:hAnsi="Helvetica"/>
                <w:b/>
                <w:bCs/>
                <w:color w:val="FFFFFF"/>
                <w:spacing w:val="40"/>
                <w:sz w:val="72"/>
                <w:szCs w:val="72"/>
              </w:rPr>
              <w:t xml:space="preserve">INTÉRIEURS</w:t>
            </w:r>
          </w:p>
          <w:p>
            <w:pPr>
              <w:spacing w:after="0"/>
            </w:pPr>
            <w:r>
              <w:rPr>
                <w:rFonts w:ascii="Helvetica" w:cs="Helvetica" w:eastAsia="Helvetica" w:hAnsi="Helvetica"/>
                <w:i/>
                <w:iCs/>
                <w:color w:val="E8D9B7"/>
                <w:sz w:val="20"/>
                <w:szCs w:val="20"/>
              </w:rPr>
              <w:t xml:space="preserve">Workflow pas-à-pas · six pièces · cas par cas</w:t>
            </w:r>
          </w:p>
        </w:tc>
      </w:tr>
    </w:tbl>
    <w:p>
      <w:pPr>
        <w:spacing w:after="400"/>
      </w:pPr>
      <w:r>
        <w:t xml:space="preserve"/>
      </w:r>
    </w:p>
    <w:p>
      <w:pPr>
        <w:spacing w:after="80"/>
      </w:pPr>
      <w:r>
        <w:rPr>
          <w:rFonts w:ascii="Helvetica" w:cs="Helvetica" w:eastAsia="Helvetica" w:hAnsi="Helvetica"/>
          <w:b/>
          <w:bCs/>
          <w:color w:val="6E6E6E"/>
          <w:spacing w:val="30"/>
          <w:sz w:val="14"/>
          <w:szCs w:val="14"/>
        </w:rPr>
        <w:t xml:space="preserve">PRÉPARÉ POUR</w:t>
      </w:r>
    </w:p>
    <w:p>
      <w:pPr>
        <w:spacing w:after="120"/>
      </w:pPr>
      <w:r>
        <w:rPr>
          <w:rFonts w:ascii="Helvetica" w:cs="Helvetica" w:eastAsia="Helvetica" w:hAnsi="Helvetica"/>
          <w:color w:val="1A1A1A"/>
          <w:sz w:val="22"/>
          <w:szCs w:val="22"/>
        </w:rPr>
        <w:t xml:space="preserve">Karim — direction artistique</w:t>
      </w:r>
    </w:p>
    <w:p>
      <w:pPr>
        <w:spacing w:after="80"/>
      </w:pPr>
      <w:r>
        <w:rPr>
          <w:rFonts w:ascii="Helvetica" w:cs="Helvetica" w:eastAsia="Helvetica" w:hAnsi="Helvetica"/>
          <w:b/>
          <w:bCs/>
          <w:color w:val="6E6E6E"/>
          <w:spacing w:val="30"/>
          <w:sz w:val="14"/>
          <w:szCs w:val="14"/>
        </w:rPr>
        <w:t xml:space="preserve">PIÈCES COUVERTES</w:t>
      </w:r>
    </w:p>
    <w:p>
      <w:pPr>
        <w:spacing w:after="120"/>
      </w:pPr>
      <w:r>
        <w:rPr>
          <w:rFonts w:ascii="Helvetica" w:cs="Helvetica" w:eastAsia="Helvetica" w:hAnsi="Helvetica"/>
          <w:i/>
          <w:iCs/>
          <w:color w:val="1A1A1A"/>
          <w:sz w:val="22"/>
          <w:szCs w:val="22"/>
        </w:rPr>
        <w:t xml:space="preserve">Passion · Mangue · Vanille · Framboise · Arachide · Cacahuète</w:t>
      </w:r>
    </w:p>
    <w:p>
      <w:pPr>
        <w:spacing w:after="80"/>
      </w:pPr>
      <w:r>
        <w:rPr>
          <w:rFonts w:ascii="Helvetica" w:cs="Helvetica" w:eastAsia="Helvetica" w:hAnsi="Helvetica"/>
          <w:b/>
          <w:bCs/>
          <w:color w:val="6E6E6E"/>
          <w:spacing w:val="30"/>
          <w:sz w:val="14"/>
          <w:szCs w:val="14"/>
        </w:rPr>
        <w:t xml:space="preserve">SESSION</w:t>
      </w:r>
    </w:p>
    <w:p>
      <w:pPr>
        <w:spacing w:after="120"/>
      </w:pPr>
      <w:r>
        <w:rPr>
          <w:rFonts w:ascii="Helvetica" w:cs="Helvetica" w:eastAsia="Helvetica" w:hAnsi="Helvetica"/>
          <w:color w:val="1A1A1A"/>
          <w:sz w:val="22"/>
          <w:szCs w:val="22"/>
        </w:rPr>
        <w:t xml:space="preserve">14 avril 2026 · cahier v1</w:t>
      </w:r>
    </w:p>
    <w:p>
      <w:r>
        <w:br w:type="page"/>
      </w:r>
    </w:p>
    <w:p>
      <w:pPr>
        <w:pStyle w:val="Heading1"/>
        <w:spacing w:after="180" w:before="0"/>
      </w:pPr>
      <w:r>
        <w:rPr>
          <w:rFonts w:ascii="Helvetica" w:cs="Helvetica" w:eastAsia="Helvetica" w:hAnsi="Helvetica"/>
          <w:b/>
          <w:bCs/>
          <w:color w:val="1A1A1A"/>
          <w:spacing w:val="10"/>
          <w:sz w:val="40"/>
          <w:szCs w:val="40"/>
        </w:rPr>
        <w:t xml:space="preserve">PHILOSOPHIE</w:t>
      </w:r>
    </w:p>
    <w:p>
      <w:pPr>
        <w:spacing w:after="120" w:line="280"/>
      </w:pPr>
      <w:r>
        <w:rPr>
          <w:rFonts w:ascii="Helvetica" w:cs="Helvetica" w:eastAsia="Helvetica" w:hAnsi="Helvetica"/>
          <w:color w:val="1A1A1A"/>
          <w:sz w:val="22"/>
          <w:szCs w:val="22"/>
        </w:rPr>
        <w:t xml:space="preserve">Ce cahier n'est pas un preset commun décliné six fois. Chaque pièce reçoit ses propres valeurs, pensées pour sa matière, sa couleur, son fond, son récit. L'objectif : que les six photos d'intérieur se lisent comme une série éditoriale signée, pas comme six tirages standardisés.</w:t>
      </w:r>
    </w:p>
    <w:p>
      <w:pPr>
        <w:spacing w:after="120"/>
      </w:pPr>
      <w:r>
        <w:t xml:space="preserve"/>
      </w:r>
    </w:p>
    <w:p>
      <w:pPr>
        <w:spacing w:after="120" w:line="280"/>
      </w:pPr>
      <w:r>
        <w:rPr>
          <w:rFonts w:ascii="Helvetica" w:cs="Helvetica" w:eastAsia="Helvetica" w:hAnsi="Helvetica"/>
          <w:b/>
          <w:bCs/>
          <w:color w:val="1A1A1A"/>
          <w:sz w:val="20"/>
          <w:szCs w:val="20"/>
        </w:rPr>
        <w:t xml:space="preserve">Trois principes guident chaque décision : </w:t>
      </w:r>
      <w:r>
        <w:rPr>
          <w:rFonts w:ascii="Helvetica" w:cs="Helvetica" w:eastAsia="Helvetica" w:hAnsi="Helvetica"/>
          <w:color w:val="1A1A1A"/>
          <w:sz w:val="20"/>
          <w:szCs w:val="20"/>
        </w:rPr>
        <w:t xml:space="preserve">architecture lisible</w:t>
      </w:r>
      <w:r>
        <w:rPr>
          <w:rFonts w:ascii="Helvetica" w:cs="Helvetica" w:eastAsia="Helvetica" w:hAnsi="Helvetica"/>
          <w:i/>
          <w:iCs/>
          <w:color w:val="1A1A1A"/>
          <w:sz w:val="20"/>
          <w:szCs w:val="20"/>
        </w:rPr>
        <w:t xml:space="preserve"> — chaque strate doit se lire comme un manuscrit ; </w:t>
      </w:r>
      <w:r>
        <w:rPr>
          <w:rFonts w:ascii="Helvetica" w:cs="Helvetica" w:eastAsia="Helvetica" w:hAnsi="Helvetica"/>
          <w:color w:val="1A1A1A"/>
          <w:sz w:val="20"/>
          <w:szCs w:val="20"/>
        </w:rPr>
        <w:t xml:space="preserve">insert héros</w:t>
      </w:r>
      <w:r>
        <w:rPr>
          <w:rFonts w:ascii="Helvetica" w:cs="Helvetica" w:eastAsia="Helvetica" w:hAnsi="Helvetica"/>
          <w:i/>
          <w:iCs/>
          <w:color w:val="1A1A1A"/>
          <w:sz w:val="20"/>
          <w:szCs w:val="20"/>
        </w:rPr>
        <w:t xml:space="preserve"> — la couleur signature doit être saturée à 90 % sans cartoon ; </w:t>
      </w:r>
      <w:r>
        <w:rPr>
          <w:rFonts w:ascii="Helvetica" w:cs="Helvetica" w:eastAsia="Helvetica" w:hAnsi="Helvetica"/>
          <w:color w:val="1A1A1A"/>
          <w:sz w:val="20"/>
          <w:szCs w:val="20"/>
        </w:rPr>
        <w:t xml:space="preserve">cohérence série</w:t>
      </w:r>
      <w:r>
        <w:rPr>
          <w:rFonts w:ascii="Helvetica" w:cs="Helvetica" w:eastAsia="Helvetica" w:hAnsi="Helvetica"/>
          <w:i/>
          <w:iCs/>
          <w:color w:val="1A1A1A"/>
          <w:sz w:val="20"/>
          <w:szCs w:val="20"/>
        </w:rPr>
        <w:t xml:space="preserve"> — même densité, même grain, même tonalité de fond pastel.</w:t>
      </w:r>
    </w:p>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EFEAE0" w:val="clear"/>
            <w:tcMar>
              <w:top w:type="dxa" w:w="200"/>
              <w:left w:type="dxa" w:w="240"/>
              <w:bottom w:type="dxa" w:w="200"/>
              <w:right w:type="dxa" w:w="240"/>
            </w:tcMar>
          </w:tcPr>
          <w:p>
            <w:pPr>
              <w:spacing w:after="80"/>
            </w:pPr>
            <w:r>
              <w:rPr>
                <w:rFonts w:ascii="Helvetica" w:cs="Helvetica" w:eastAsia="Helvetica" w:hAnsi="Helvetica"/>
                <w:b/>
                <w:bCs/>
                <w:color w:val="B03A2E"/>
                <w:spacing w:val="30"/>
                <w:sz w:val="14"/>
                <w:szCs w:val="14"/>
              </w:rPr>
              <w:t xml:space="preserve">ORDRE DE TRAITEMENT RECOMMANDÉ</w:t>
            </w:r>
          </w:p>
          <w:p>
            <w:pPr>
              <w:spacing w:after="120" w:line="280"/>
            </w:pPr>
            <w:r>
              <w:rPr>
                <w:rFonts w:ascii="Helvetica" w:cs="Helvetica" w:eastAsia="Helvetica" w:hAnsi="Helvetica"/>
                <w:b/>
                <w:bCs/>
                <w:color w:val="B03A2E"/>
                <w:sz w:val="20"/>
                <w:szCs w:val="20"/>
              </w:rPr>
              <w:t xml:space="preserve">01. </w:t>
            </w:r>
            <w:r>
              <w:rPr>
                <w:rFonts w:ascii="Helvetica" w:cs="Helvetica" w:eastAsia="Helvetica" w:hAnsi="Helvetica"/>
                <w:b/>
                <w:bCs/>
                <w:color w:val="1A1A1A"/>
                <w:sz w:val="20"/>
                <w:szCs w:val="20"/>
              </w:rPr>
              <w:t xml:space="preserve">Vanille</w:t>
            </w:r>
            <w:r>
              <w:rPr>
                <w:rFonts w:ascii="Helvetica" w:cs="Helvetica" w:eastAsia="Helvetica" w:hAnsi="Helvetica"/>
                <w:color w:val="1A1A1A"/>
                <w:sz w:val="20"/>
                <w:szCs w:val="20"/>
              </w:rPr>
              <w:t xml:space="preserve"> — le plus exigeant sur le caviar et la courbe de tonalité</w:t>
            </w:r>
          </w:p>
          <w:p>
            <w:pPr>
              <w:spacing w:after="120" w:line="280"/>
            </w:pPr>
            <w:r>
              <w:rPr>
                <w:rFonts w:ascii="Helvetica" w:cs="Helvetica" w:eastAsia="Helvetica" w:hAnsi="Helvetica"/>
                <w:b/>
                <w:bCs/>
                <w:color w:val="B03A2E"/>
                <w:sz w:val="20"/>
                <w:szCs w:val="20"/>
              </w:rPr>
              <w:t xml:space="preserve">02. </w:t>
            </w:r>
            <w:r>
              <w:rPr>
                <w:rFonts w:ascii="Helvetica" w:cs="Helvetica" w:eastAsia="Helvetica" w:hAnsi="Helvetica"/>
                <w:b/>
                <w:bCs/>
                <w:color w:val="1A1A1A"/>
                <w:sz w:val="20"/>
                <w:szCs w:val="20"/>
              </w:rPr>
              <w:t xml:space="preserve">Passion</w:t>
            </w:r>
            <w:r>
              <w:rPr>
                <w:rFonts w:ascii="Helvetica" w:cs="Helvetica" w:eastAsia="Helvetica" w:hAnsi="Helvetica"/>
                <w:color w:val="1A1A1A"/>
                <w:sz w:val="20"/>
                <w:szCs w:val="20"/>
              </w:rPr>
              <w:t xml:space="preserve"> — pièce d'équilibre, sert de mètre-étalon</w:t>
            </w:r>
          </w:p>
          <w:p>
            <w:pPr>
              <w:spacing w:after="120" w:line="280"/>
            </w:pPr>
            <w:r>
              <w:rPr>
                <w:rFonts w:ascii="Helvetica" w:cs="Helvetica" w:eastAsia="Helvetica" w:hAnsi="Helvetica"/>
                <w:b/>
                <w:bCs/>
                <w:color w:val="B03A2E"/>
                <w:sz w:val="20"/>
                <w:szCs w:val="20"/>
              </w:rPr>
              <w:t xml:space="preserve">03. </w:t>
            </w:r>
            <w:r>
              <w:rPr>
                <w:rFonts w:ascii="Helvetica" w:cs="Helvetica" w:eastAsia="Helvetica" w:hAnsi="Helvetica"/>
                <w:b/>
                <w:bCs/>
                <w:color w:val="1A1A1A"/>
                <w:sz w:val="20"/>
                <w:szCs w:val="20"/>
              </w:rPr>
              <w:t xml:space="preserve">Framboise</w:t>
            </w:r>
            <w:r>
              <w:rPr>
                <w:rFonts w:ascii="Helvetica" w:cs="Helvetica" w:eastAsia="Helvetica" w:hAnsi="Helvetica"/>
                <w:color w:val="1A1A1A"/>
                <w:sz w:val="20"/>
                <w:szCs w:val="20"/>
              </w:rPr>
              <w:t xml:space="preserve"> — maîtrise du rouge fragile</w:t>
            </w:r>
          </w:p>
          <w:p>
            <w:pPr>
              <w:spacing w:after="120" w:line="280"/>
            </w:pPr>
            <w:r>
              <w:rPr>
                <w:rFonts w:ascii="Helvetica" w:cs="Helvetica" w:eastAsia="Helvetica" w:hAnsi="Helvetica"/>
                <w:b/>
                <w:bCs/>
                <w:color w:val="B03A2E"/>
                <w:sz w:val="20"/>
                <w:szCs w:val="20"/>
              </w:rPr>
              <w:t xml:space="preserve">04. </w:t>
            </w:r>
            <w:r>
              <w:rPr>
                <w:rFonts w:ascii="Helvetica" w:cs="Helvetica" w:eastAsia="Helvetica" w:hAnsi="Helvetica"/>
                <w:b/>
                <w:bCs/>
                <w:color w:val="1A1A1A"/>
                <w:sz w:val="20"/>
                <w:szCs w:val="20"/>
              </w:rPr>
              <w:t xml:space="preserve">Mangue</w:t>
            </w:r>
            <w:r>
              <w:rPr>
                <w:rFonts w:ascii="Helvetica" w:cs="Helvetica" w:eastAsia="Helvetica" w:hAnsi="Helvetica"/>
                <w:color w:val="1A1A1A"/>
                <w:sz w:val="20"/>
                <w:szCs w:val="20"/>
              </w:rPr>
              <w:t xml:space="preserve"> — velours et dés</w:t>
            </w:r>
          </w:p>
          <w:p>
            <w:pPr>
              <w:spacing w:after="120" w:line="280"/>
            </w:pPr>
            <w:r>
              <w:rPr>
                <w:rFonts w:ascii="Helvetica" w:cs="Helvetica" w:eastAsia="Helvetica" w:hAnsi="Helvetica"/>
                <w:b/>
                <w:bCs/>
                <w:color w:val="B03A2E"/>
                <w:sz w:val="20"/>
                <w:szCs w:val="20"/>
              </w:rPr>
              <w:t xml:space="preserve">05. </w:t>
            </w:r>
            <w:r>
              <w:rPr>
                <w:rFonts w:ascii="Helvetica" w:cs="Helvetica" w:eastAsia="Helvetica" w:hAnsi="Helvetica"/>
                <w:b/>
                <w:bCs/>
                <w:color w:val="1A1A1A"/>
                <w:sz w:val="20"/>
                <w:szCs w:val="20"/>
              </w:rPr>
              <w:t xml:space="preserve">Arachide</w:t>
            </w:r>
            <w:r>
              <w:rPr>
                <w:rFonts w:ascii="Helvetica" w:cs="Helvetica" w:eastAsia="Helvetica" w:hAnsi="Helvetica"/>
                <w:color w:val="1A1A1A"/>
                <w:sz w:val="20"/>
                <w:szCs w:val="20"/>
              </w:rPr>
              <w:t xml:space="preserve"> — texture reine</w:t>
            </w:r>
          </w:p>
          <w:p>
            <w:pPr>
              <w:spacing w:after="120" w:line="280"/>
            </w:pPr>
            <w:r>
              <w:rPr>
                <w:rFonts w:ascii="Helvetica" w:cs="Helvetica" w:eastAsia="Helvetica" w:hAnsi="Helvetica"/>
                <w:b/>
                <w:bCs/>
                <w:color w:val="B03A2E"/>
                <w:sz w:val="20"/>
                <w:szCs w:val="20"/>
              </w:rPr>
              <w:t xml:space="preserve">06. </w:t>
            </w:r>
            <w:r>
              <w:rPr>
                <w:rFonts w:ascii="Helvetica" w:cs="Helvetica" w:eastAsia="Helvetica" w:hAnsi="Helvetica"/>
                <w:b/>
                <w:bCs/>
                <w:color w:val="1A1A1A"/>
                <w:sz w:val="20"/>
                <w:szCs w:val="20"/>
              </w:rPr>
              <w:t xml:space="preserve">Cacahuète</w:t>
            </w:r>
            <w:r>
              <w:rPr>
                <w:rFonts w:ascii="Helvetica" w:cs="Helvetica" w:eastAsia="Helvetica" w:hAnsi="Helvetica"/>
                <w:color w:val="1A1A1A"/>
                <w:sz w:val="20"/>
                <w:szCs w:val="20"/>
              </w:rPr>
              <w:t xml:space="preserve"> — la pièce héros, le miroir</w:t>
            </w:r>
          </w:p>
        </w:tc>
      </w:tr>
    </w:tbl>
    <w:p>
      <w:r>
        <w:br w:type="page"/>
      </w:r>
    </w:p>
    <w:p>
      <w:pPr>
        <w:pStyle w:val="Heading1"/>
        <w:spacing w:after="180" w:before="0"/>
      </w:pPr>
      <w:r>
        <w:rPr>
          <w:rFonts w:ascii="Helvetica" w:cs="Helvetica" w:eastAsia="Helvetica" w:hAnsi="Helvetica"/>
          <w:b/>
          <w:bCs/>
          <w:color w:val="1A1A1A"/>
          <w:spacing w:val="10"/>
          <w:sz w:val="40"/>
          <w:szCs w:val="40"/>
        </w:rPr>
        <w:t xml:space="preserve">PRÉPARATION (COMMUNE À TOUTES LES PIÈCES)</w:t>
      </w:r>
    </w:p>
    <w:p>
      <w:pPr>
        <w:spacing w:after="80"/>
      </w:pPr>
      <w:r>
        <w:t xml:space="preserve"/>
      </w:r>
    </w:p>
    <w:p>
      <w:pPr>
        <w:spacing w:after="120" w:line="280"/>
      </w:pPr>
      <w:r>
        <w:rPr>
          <w:rFonts w:ascii="Helvetica" w:cs="Helvetica" w:eastAsia="Helvetica" w:hAnsi="Helvetica"/>
          <w:b/>
          <w:bCs/>
          <w:color w:val="1A1A1A"/>
          <w:sz w:val="20"/>
          <w:szCs w:val="20"/>
        </w:rPr>
        <w:t xml:space="preserve">Cette page est le seul élément commun. </w:t>
      </w:r>
      <w:r>
        <w:rPr>
          <w:rFonts w:ascii="Helvetica" w:cs="Helvetica" w:eastAsia="Helvetica" w:hAnsi="Helvetica"/>
          <w:color w:val="1A1A1A"/>
          <w:sz w:val="20"/>
          <w:szCs w:val="20"/>
        </w:rPr>
        <w:t xml:space="preserve">À partir du chapitre 1, chaque pièce est traitée indépendamment avec ses propres valeurs — aucun preset partagé n'est appliqué.</w:t>
      </w:r>
    </w:p>
    <w:p>
      <w:pPr>
        <w:spacing w:after="120"/>
      </w:pPr>
      <w:r>
        <w:t xml:space="preserve"/>
      </w:r>
    </w:p>
    <w:p>
      <w:pPr>
        <w:spacing w:after="100" w:before="220"/>
      </w:pPr>
      <w:r>
        <w:rPr>
          <w:rFonts w:ascii="Helvetica" w:cs="Helvetica" w:eastAsia="Helvetica" w:hAnsi="Helvetica"/>
          <w:b/>
          <w:bCs/>
          <w:color w:val="1A1A1A"/>
          <w:spacing w:val="8"/>
          <w:sz w:val="22"/>
          <w:szCs w:val="22"/>
        </w:rPr>
        <w:t xml:space="preserve">Environnement Photoshop</w:t>
      </w:r>
    </w:p>
    <w:p>
      <w:pPr>
        <w:pStyle w:val="ListParagraph"/>
        <w:numPr>
          <w:ilvl w:val="0"/>
          <w:numId w:val="2"/>
        </w:numPr>
        <w:spacing w:after="60" w:line="280"/>
      </w:pPr>
      <w:r>
        <w:rPr>
          <w:rFonts w:ascii="Helvetica" w:cs="Helvetica" w:eastAsia="Helvetica" w:hAnsi="Helvetica"/>
          <w:color w:val="1A1A1A"/>
          <w:sz w:val="20"/>
          <w:szCs w:val="20"/>
        </w:rPr>
        <w:t xml:space="preserve">Espace colorimétrique : Adobe RGB (1998), 16 bits</w:t>
      </w:r>
    </w:p>
    <w:p>
      <w:pPr>
        <w:pStyle w:val="ListParagraph"/>
        <w:numPr>
          <w:ilvl w:val="0"/>
          <w:numId w:val="2"/>
        </w:numPr>
        <w:spacing w:after="60" w:line="280"/>
      </w:pPr>
      <w:r>
        <w:rPr>
          <w:rFonts w:ascii="Helvetica" w:cs="Helvetica" w:eastAsia="Helvetica" w:hAnsi="Helvetica"/>
          <w:color w:val="1A1A1A"/>
          <w:sz w:val="20"/>
          <w:szCs w:val="20"/>
        </w:rPr>
        <w:t xml:space="preserve">Moniteur calibré récemment (sonde hardware type Spyder ou i1)</w:t>
      </w:r>
    </w:p>
    <w:p>
      <w:pPr>
        <w:pStyle w:val="ListParagraph"/>
        <w:numPr>
          <w:ilvl w:val="0"/>
          <w:numId w:val="2"/>
        </w:numPr>
        <w:spacing w:after="60" w:line="280"/>
      </w:pPr>
      <w:r>
        <w:rPr>
          <w:rFonts w:ascii="Helvetica" w:cs="Helvetica" w:eastAsia="Helvetica" w:hAnsi="Helvetica"/>
          <w:color w:val="1A1A1A"/>
          <w:sz w:val="20"/>
          <w:szCs w:val="20"/>
        </w:rPr>
        <w:t xml:space="preserve">Lumière ambiante neutre, pas de lumière du jour directe sur l'écran</w:t>
      </w:r>
    </w:p>
    <w:p>
      <w:pPr>
        <w:spacing w:after="120"/>
      </w:pPr>
      <w:r>
        <w:t xml:space="preserve"/>
      </w:r>
    </w:p>
    <w:p>
      <w:pPr>
        <w:spacing w:after="100" w:before="220"/>
      </w:pPr>
      <w:r>
        <w:rPr>
          <w:rFonts w:ascii="Helvetica" w:cs="Helvetica" w:eastAsia="Helvetica" w:hAnsi="Helvetica"/>
          <w:b/>
          <w:bCs/>
          <w:color w:val="1A1A1A"/>
          <w:spacing w:val="8"/>
          <w:sz w:val="22"/>
          <w:szCs w:val="22"/>
        </w:rPr>
        <w:t xml:space="preserve">Organisation des fichiers</w:t>
      </w:r>
    </w:p>
    <w:p>
      <w:pPr>
        <w:pStyle w:val="ListParagraph"/>
        <w:numPr>
          <w:ilvl w:val="0"/>
          <w:numId w:val="2"/>
        </w:numPr>
        <w:spacing w:after="60" w:line="280"/>
      </w:pPr>
      <w:r>
        <w:rPr>
          <w:rFonts w:ascii="Helvetica" w:cs="Helvetica" w:eastAsia="Helvetica" w:hAnsi="Helvetica"/>
          <w:color w:val="1A1A1A"/>
          <w:sz w:val="20"/>
          <w:szCs w:val="20"/>
        </w:rPr>
        <w:t xml:space="preserve">Créer le dossier intérieurs-retouchés/ à côté du dossier produits interieur/</w:t>
      </w:r>
    </w:p>
    <w:p>
      <w:pPr>
        <w:pStyle w:val="ListParagraph"/>
        <w:numPr>
          <w:ilvl w:val="0"/>
          <w:numId w:val="2"/>
        </w:numPr>
        <w:spacing w:after="60" w:line="280"/>
      </w:pPr>
      <w:r>
        <w:rPr>
          <w:rFonts w:ascii="Helvetica" w:cs="Helvetica" w:eastAsia="Helvetica" w:hAnsi="Helvetica"/>
          <w:color w:val="1A1A1A"/>
          <w:sz w:val="20"/>
          <w:szCs w:val="20"/>
        </w:rPr>
        <w:t xml:space="preserve">Sauvegarder en .psd avec calques conservés pour chaque pièce (archivage)</w:t>
      </w:r>
    </w:p>
    <w:p>
      <w:pPr>
        <w:pStyle w:val="ListParagraph"/>
        <w:numPr>
          <w:ilvl w:val="0"/>
          <w:numId w:val="2"/>
        </w:numPr>
        <w:spacing w:after="60" w:line="280"/>
      </w:pPr>
      <w:r>
        <w:rPr>
          <w:rFonts w:ascii="Helvetica" w:cs="Helvetica" w:eastAsia="Helvetica" w:hAnsi="Helvetica"/>
          <w:color w:val="1A1A1A"/>
          <w:sz w:val="20"/>
          <w:szCs w:val="20"/>
        </w:rPr>
        <w:t xml:space="preserve">Le nom du fichier final suit le pattern {slug}-int.webp en 1500 / 800 / 400 px</w:t>
      </w:r>
    </w:p>
    <w:p>
      <w:pPr>
        <w:spacing w:after="120"/>
      </w:pPr>
      <w:r>
        <w:t xml:space="preserve"/>
      </w:r>
    </w:p>
    <w:p>
      <w:pPr>
        <w:spacing w:after="100" w:before="220"/>
      </w:pPr>
      <w:r>
        <w:rPr>
          <w:rFonts w:ascii="Helvetica" w:cs="Helvetica" w:eastAsia="Helvetica" w:hAnsi="Helvetica"/>
          <w:b/>
          <w:bCs/>
          <w:color w:val="1A1A1A"/>
          <w:spacing w:val="8"/>
          <w:sz w:val="22"/>
          <w:szCs w:val="22"/>
        </w:rPr>
        <w:t xml:space="preserve">Ouverture de chaque image</w:t>
      </w:r>
    </w:p>
    <w:p>
      <w:pPr>
        <w:pStyle w:val="ListParagraph"/>
        <w:numPr>
          <w:ilvl w:val="0"/>
          <w:numId w:val="2"/>
        </w:numPr>
        <w:spacing w:after="60" w:line="280"/>
      </w:pPr>
      <w:r>
        <w:rPr>
          <w:rFonts w:ascii="Helvetica" w:cs="Helvetica" w:eastAsia="Helvetica" w:hAnsi="Helvetica"/>
          <w:color w:val="1A1A1A"/>
          <w:sz w:val="20"/>
          <w:szCs w:val="20"/>
        </w:rPr>
        <w:t xml:space="preserve">Fichier &gt; Ouvrir &gt; sélectionne la photo xxx-int.png</w:t>
      </w:r>
    </w:p>
    <w:p>
      <w:pPr>
        <w:pStyle w:val="ListParagraph"/>
        <w:numPr>
          <w:ilvl w:val="0"/>
          <w:numId w:val="2"/>
        </w:numPr>
        <w:spacing w:after="60" w:line="280"/>
      </w:pPr>
      <w:r>
        <w:rPr>
          <w:rFonts w:ascii="Helvetica" w:cs="Helvetica" w:eastAsia="Helvetica" w:hAnsi="Helvetica"/>
          <w:color w:val="1A1A1A"/>
          <w:sz w:val="20"/>
          <w:szCs w:val="20"/>
        </w:rPr>
        <w:t xml:space="preserve">Clic droit sur le calque « Arrière-plan » &gt; Dupliquer le calque &gt; OK</w:t>
      </w:r>
    </w:p>
    <w:p>
      <w:pPr>
        <w:pStyle w:val="ListParagraph"/>
        <w:numPr>
          <w:ilvl w:val="0"/>
          <w:numId w:val="2"/>
        </w:numPr>
        <w:spacing w:after="60" w:line="280"/>
      </w:pPr>
      <w:r>
        <w:rPr>
          <w:rFonts w:ascii="Helvetica" w:cs="Helvetica" w:eastAsia="Helvetica" w:hAnsi="Helvetica"/>
          <w:color w:val="1A1A1A"/>
          <w:sz w:val="20"/>
          <w:szCs w:val="20"/>
        </w:rPr>
        <w:t xml:space="preserve">Toujours travailler sur la copie — l'original reste intact comme filet de sécurité</w:t>
      </w:r>
    </w:p>
    <w:p>
      <w:pPr>
        <w:pStyle w:val="ListParagraph"/>
        <w:numPr>
          <w:ilvl w:val="0"/>
          <w:numId w:val="2"/>
        </w:numPr>
        <w:spacing w:after="60" w:line="280"/>
      </w:pPr>
      <w:r>
        <w:rPr>
          <w:rFonts w:ascii="Helvetica" w:cs="Helvetica" w:eastAsia="Helvetica" w:hAnsi="Helvetica"/>
          <w:color w:val="1A1A1A"/>
          <w:sz w:val="20"/>
          <w:szCs w:val="20"/>
        </w:rPr>
        <w:t xml:space="preserve">Filtre &gt; Convertir pour les filtres dynamiques &gt; le calque devient un objet intelligent, les réglages Camera Raw restent modifiables après coup</w:t>
      </w:r>
    </w:p>
    <w:p>
      <w:r>
        <w:br w:type="page"/>
      </w:r>
    </w:p>
    <w:p>
      <w:pPr>
        <w:spacing w:after="0"/>
      </w:pPr>
      <w:r>
        <w:rPr>
          <w:rFonts w:ascii="Helvetica" w:cs="Helvetica" w:eastAsia="Helvetica" w:hAnsi="Helvetica"/>
          <w:b/>
          <w:bCs/>
          <w:color w:val="B03A2E"/>
          <w:spacing w:val="30"/>
          <w:sz w:val="16"/>
          <w:szCs w:val="16"/>
        </w:rPr>
        <w:t xml:space="preserve">PIÈCE 01</w:t>
      </w:r>
    </w:p>
    <w:p>
      <w:pPr>
        <w:spacing w:after="80"/>
      </w:pPr>
      <w:r>
        <w:rPr>
          <w:rFonts w:ascii="Helvetica" w:cs="Helvetica" w:eastAsia="Helvetica" w:hAnsi="Helvetica"/>
          <w:b/>
          <w:bCs/>
          <w:color w:val="1A1A1A"/>
          <w:spacing w:val="30"/>
          <w:sz w:val="64"/>
          <w:szCs w:val="64"/>
        </w:rPr>
        <w:t xml:space="preserve">PASSION</w:t>
      </w:r>
    </w:p>
    <w:p>
      <w:pPr>
        <w:pBdr>
          <w:bottom w:val="single" w:color="B03A2E" w:sz="12" w:space="6"/>
        </w:pBdr>
        <w:spacing w:after="240"/>
      </w:pPr>
      <w:r>
        <w:rPr>
          <w:rFonts w:ascii="Helvetica" w:cs="Helvetica" w:eastAsia="Helvetica" w:hAnsi="Helvetica"/>
          <w:i/>
          <w:iCs/>
          <w:color w:val="6E6E6E"/>
          <w:sz w:val="22"/>
          <w:szCs w:val="22"/>
        </w:rPr>
        <w:t xml:space="preserve">Dôme violet · curd doré · pépins noirs · sablé breton</w:t>
      </w:r>
    </w:p>
    <w:p>
      <w:pPr>
        <w:spacing w:after="120"/>
        <w:jc w:val="center"/>
      </w:pPr>
      <w:r>
        <w:drawing>
          <wp:inline distT="0" distB="0" distL="0" distR="0">
            <wp:extent cx="2857500" cy="2857500"/>
            <wp:effectExtent t="0" r="0" b="0" l="0"/>
            <wp:docPr id="1" name="passion" descr="Référence intérieur passion" title="pa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rFonts w:ascii="Helvetica" w:cs="Helvetica" w:eastAsia="Helvetica" w:hAnsi="Helvetica"/>
          <w:i/>
          <w:iCs/>
          <w:color w:val="6E6E6E"/>
          <w:spacing w:val="20"/>
          <w:sz w:val="18"/>
          <w:szCs w:val="18"/>
        </w:rPr>
        <w:t xml:space="preserve">référence de calibrage de la série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EFEAE0" w:val="clear"/>
            <w:tcMar>
              <w:top w:type="dxa" w:w="200"/>
              <w:left w:type="dxa" w:w="240"/>
              <w:bottom w:type="dxa" w:w="200"/>
              <w:right w:type="dxa" w:w="240"/>
            </w:tcMar>
          </w:tcPr>
          <w:p>
            <w:pPr>
              <w:spacing w:after="80"/>
            </w:pPr>
            <w:r>
              <w:rPr>
                <w:rFonts w:ascii="Helvetica" w:cs="Helvetica" w:eastAsia="Helvetica" w:hAnsi="Helvetica"/>
                <w:b/>
                <w:bCs/>
                <w:color w:val="B03A2E"/>
                <w:spacing w:val="30"/>
                <w:sz w:val="14"/>
                <w:szCs w:val="14"/>
              </w:rPr>
              <w:t xml:space="preserve">DÉFI ÉDITORIAL</w:t>
            </w:r>
          </w:p>
          <w:p>
            <w:pPr>
              <w:spacing w:line="300"/>
            </w:pPr>
            <w:r>
              <w:rPr>
                <w:rFonts w:ascii="Helvetica" w:cs="Helvetica" w:eastAsia="Helvetica" w:hAnsi="Helvetica"/>
                <w:color w:val="1A1A1A"/>
                <w:sz w:val="21"/>
                <w:szCs w:val="21"/>
              </w:rPr>
              <w:t xml:space="preserve">Glaçage violet brillant qui crame aux hautes lumières, pépins noirs de la passion à préserver sans aplatir, curd orange-jaune qui peut basculer dans le cartoon si on le sur-sature. C'est la pièce la plus équilibrée de la série : sers-t'en comme mètre-étalon pour les cinq suivantes.</w:t>
            </w:r>
          </w:p>
        </w:tc>
      </w:tr>
    </w:tbl>
    <w:p>
      <w:pPr>
        <w:spacing w:after="280"/>
      </w:pPr>
      <w:r>
        <w:t xml:space="preserve"/>
      </w:r>
    </w:p>
    <w:p>
      <w:pPr>
        <w:spacing w:after="80" w:before="0"/>
      </w:pPr>
      <w:r>
        <w:rPr>
          <w:rFonts w:ascii="Helvetica" w:cs="Helvetica" w:eastAsia="Helvetica" w:hAnsi="Helvetica"/>
          <w:b/>
          <w:bCs/>
          <w:color w:val="B03A2E"/>
          <w:spacing w:val="30"/>
          <w:sz w:val="16"/>
          <w:szCs w:val="16"/>
        </w:rPr>
        <w:t xml:space="preserve">ÉTAPE 1 · CAMERA RAW</w:t>
      </w:r>
    </w:p>
    <w:p>
      <w:pPr>
        <w:spacing w:after="100" w:before="220"/>
      </w:pPr>
      <w:r>
        <w:rPr>
          <w:rFonts w:ascii="Helvetica" w:cs="Helvetica" w:eastAsia="Helvetica" w:hAnsi="Helvetica"/>
          <w:b/>
          <w:bCs/>
          <w:color w:val="1A1A1A"/>
          <w:spacing w:val="8"/>
          <w:sz w:val="22"/>
          <w:szCs w:val="22"/>
        </w:rPr>
        <w:t xml:space="preserve">Réglages de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480"/>
      </w:tblGrid>
      <w:tr>
        <w:trPr>
          <w:tblHeader/>
        </w:trPr>
        <w:tc>
          <w:tcPr>
            <w:tcW w:type="dxa" w:w="30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CURSEUR</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VALEUR</w:t>
            </w:r>
          </w:p>
        </w:tc>
        <w:tc>
          <w:tcPr>
            <w:tcW w:type="dxa" w:w="5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RAISON</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Exposition</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+0,10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La matière est déjà bien exposée, on ne pousse pas</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Contraste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+10</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Modéré — le dôme violet porte déjà du contraste</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Hautes lumières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−30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Crucial : récupérer la matière des reflets sur le glaçage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Ombres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+12</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Ouvre la jonction coque / crémeux</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Blancs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+6</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Fait chanter les highlights spéculaires</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Noirs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−10</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Ancre la profondeur du violet</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Texture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Révèle la structure des strates</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Clarté</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+4</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Léger, sans cartooniser</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Vibrance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+12</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Privilégie les teintes pastel du fond et du crémeux</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Saturation</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Quasi nulle — la saturation est gérée par la TSL</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Température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Le fond ivoire tire trop chaud, on refroidit légèrement</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Teinte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Neutre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2 · TSL / COULEUR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480"/>
      </w:tblGrid>
      <w:tr>
        <w:trPr>
          <w:tblHeader/>
        </w:trPr>
        <w:tc>
          <w:tcPr>
            <w:tcW w:type="dxa" w:w="24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CANAL</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SATURATION</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LUMINANCE</w:t>
            </w:r>
          </w:p>
        </w:tc>
        <w:tc>
          <w:tcPr>
            <w:tcW w:type="dxa" w:w="4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EFFET</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Orange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+12</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Curd passion lumineux et appétissant</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Jaune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+8</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+2</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Accompagne l'orange sans déborder</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Rouge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0</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Neutraliser la dérive vers le cartoon</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Magenta</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−5</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Densifier le violet du glaçage sans l'écraser</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3 · DODGE &amp; BURN</w:t>
      </w:r>
    </w:p>
    <w:p>
      <w:pPr>
        <w:spacing w:after="120" w:line="280"/>
      </w:pPr>
      <w:r>
        <w:rPr>
          <w:rFonts w:ascii="Helvetica" w:cs="Helvetica" w:eastAsia="Helvetica" w:hAnsi="Helvetica"/>
          <w:i/>
          <w:iCs/>
          <w:color w:val="6E6E6E"/>
          <w:sz w:val="20"/>
          <w:szCs w:val="20"/>
        </w:rPr>
        <w:t xml:space="preserve">Nouveau calque 50 % gris en mode Incrustation. Pinceau doux, exposition 8 %. Blanc pour Dodge, noir pour Burn.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ZONES À SCULPTER</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w:t>
            </w:r>
            <w:r>
              <w:rPr>
                <w:rFonts w:ascii="Helvetica" w:cs="Helvetica" w:eastAsia="Helvetica" w:hAnsi="Helvetica"/>
                <w:color w:val="1A1A1A"/>
                <w:sz w:val="20"/>
                <w:szCs w:val="20"/>
              </w:rPr>
              <w:t xml:space="preserve"> haut-gauche de la sphère violette, pour le highlight spéculaire principal</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w:t>
            </w:r>
            <w:r>
              <w:rPr>
                <w:rFonts w:ascii="Helvetica" w:cs="Helvetica" w:eastAsia="Helvetica" w:hAnsi="Helvetica"/>
                <w:color w:val="1A1A1A"/>
                <w:sz w:val="20"/>
                <w:szCs w:val="20"/>
              </w:rPr>
              <w:t xml:space="preserve"> surface du lac de curd, pour créer un glossy subtil au centre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bas-droite de la sphère violette, pour ancrer le volume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jonction coque / crémeux, pour marquer la strate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4 · TAMPON DE DUPLICATION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VÉRIFICATIONS ET CORRECTIONS D'ARTEFACTS POMELLI</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Vérifier l'absence de double sablé breton sous le curd — si doublon, cloner depuis le sablé propre (source = clic alt/opt sur un sablé net).</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Contrôler les cinq pépins noirs : formes ovoïdes régulières, pas de bave, pas de pépin fantôme.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Glaçage violet : éliminer toute paillette dorée parasite en dehors du contour du dôme.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5 · ACCENTUATION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FILTRE · RENFORCEMENT · ACCENTUATION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Global ·</w:t>
            </w:r>
            <w:r>
              <w:rPr>
                <w:rFonts w:ascii="Helvetica" w:cs="Helvetica" w:eastAsia="Helvetica" w:hAnsi="Helvetica"/>
                <w:color w:val="1A1A1A"/>
                <w:sz w:val="20"/>
                <w:szCs w:val="20"/>
              </w:rPr>
              <w:t xml:space="preserve"> Gain 85 %, Rayon 1,0 px, Seuil 3</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Masque ·</w:t>
            </w:r>
            <w:r>
              <w:rPr>
                <w:rFonts w:ascii="Helvetica" w:cs="Helvetica" w:eastAsia="Helvetica" w:hAnsi="Helvetica"/>
                <w:color w:val="1A1A1A"/>
                <w:sz w:val="20"/>
                <w:szCs w:val="20"/>
              </w:rPr>
              <w:t xml:space="preserve"> peindre en noir sur le fond ivoire pour épargner le cyclorama</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6 · VALIDATION SPÉCIFIQUE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CHECKLIST AVANT EXPORT</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Les pépins noirs sont encore nettement visibles après accentuation.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violet n'a pas basculé dans le fuchsia.</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lac de curd a un reflet central sans être vernissé.</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sablé breton a sa texture granuleuse perceptible.</w:t>
            </w:r>
          </w:p>
        </w:tc>
      </w:tr>
    </w:tbl>
    <w:p>
      <w:pPr>
        <w:spacing w:after="200"/>
      </w:pPr>
      <w:r>
        <w:t xml:space="preserve"/>
      </w:r>
    </w:p>
    <w:p>
      <w:r>
        <w:br w:type="page"/>
      </w:r>
    </w:p>
    <w:p>
      <w:pPr>
        <w:spacing w:after="0"/>
      </w:pPr>
      <w:r>
        <w:rPr>
          <w:rFonts w:ascii="Helvetica" w:cs="Helvetica" w:eastAsia="Helvetica" w:hAnsi="Helvetica"/>
          <w:b/>
          <w:bCs/>
          <w:color w:val="B03A2E"/>
          <w:spacing w:val="30"/>
          <w:sz w:val="16"/>
          <w:szCs w:val="16"/>
        </w:rPr>
        <w:t xml:space="preserve">PIÈCE 02</w:t>
      </w:r>
    </w:p>
    <w:p>
      <w:pPr>
        <w:spacing w:after="80"/>
      </w:pPr>
      <w:r>
        <w:rPr>
          <w:rFonts w:ascii="Helvetica" w:cs="Helvetica" w:eastAsia="Helvetica" w:hAnsi="Helvetica"/>
          <w:b/>
          <w:bCs/>
          <w:color w:val="1A1A1A"/>
          <w:spacing w:val="30"/>
          <w:sz w:val="64"/>
          <w:szCs w:val="64"/>
        </w:rPr>
        <w:t xml:space="preserve">MANGUE</w:t>
      </w:r>
    </w:p>
    <w:p>
      <w:pPr>
        <w:pBdr>
          <w:bottom w:val="single" w:color="B03A2E" w:sz="12" w:space="6"/>
        </w:pBdr>
        <w:spacing w:after="240"/>
      </w:pPr>
      <w:r>
        <w:rPr>
          <w:rFonts w:ascii="Helvetica" w:cs="Helvetica" w:eastAsia="Helvetica" w:hAnsi="Helvetica"/>
          <w:i/>
          <w:iCs/>
          <w:color w:val="6E6E6E"/>
          <w:sz w:val="22"/>
          <w:szCs w:val="22"/>
        </w:rPr>
        <w:t xml:space="preserve">Velours orange-rouge · crémeux caviar · dés suspendus · coulant</w:t>
      </w:r>
    </w:p>
    <w:p>
      <w:pPr>
        <w:spacing w:after="120"/>
        <w:jc w:val="center"/>
      </w:pPr>
      <w:r>
        <w:drawing>
          <wp:inline distT="0" distB="0" distL="0" distR="0">
            <wp:extent cx="2857500" cy="2857500"/>
            <wp:effectExtent t="0" r="0" b="0" l="0"/>
            <wp:docPr id="1" name="mangue" descr="Référence intérieur mangue" title="man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rFonts w:ascii="Helvetica" w:cs="Helvetica" w:eastAsia="Helvetica" w:hAnsi="Helvetica"/>
          <w:i/>
          <w:iCs/>
          <w:color w:val="6E6E6E"/>
          <w:spacing w:val="20"/>
          <w:sz w:val="18"/>
          <w:szCs w:val="18"/>
        </w:rPr>
        <w:t xml:space="preserve">le seul fond froid de la série — tempérer la dominante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EFEAE0" w:val="clear"/>
            <w:tcMar>
              <w:top w:type="dxa" w:w="200"/>
              <w:left w:type="dxa" w:w="240"/>
              <w:bottom w:type="dxa" w:w="200"/>
              <w:right w:type="dxa" w:w="240"/>
            </w:tcMar>
          </w:tcPr>
          <w:p>
            <w:pPr>
              <w:spacing w:after="80"/>
            </w:pPr>
            <w:r>
              <w:rPr>
                <w:rFonts w:ascii="Helvetica" w:cs="Helvetica" w:eastAsia="Helvetica" w:hAnsi="Helvetica"/>
                <w:b/>
                <w:bCs/>
                <w:color w:val="B03A2E"/>
                <w:spacing w:val="30"/>
                <w:sz w:val="14"/>
                <w:szCs w:val="14"/>
              </w:rPr>
              <w:t xml:space="preserve">DÉFI ÉDITORIAL</w:t>
            </w:r>
          </w:p>
          <w:p>
            <w:pPr>
              <w:spacing w:line="300"/>
            </w:pPr>
            <w:r>
              <w:rPr>
                <w:rFonts w:ascii="Helvetica" w:cs="Helvetica" w:eastAsia="Helvetica" w:hAnsi="Helvetica"/>
                <w:color w:val="1A1A1A"/>
                <w:sz w:val="21"/>
                <w:szCs w:val="21"/>
              </w:rPr>
              <w:t xml:space="preserve">Le velours orange-rouge extérieur peut paraître plastique si on le sature trop. Les dés de mangue doivent garder leur cubisme franc et leur translucidité en gelée. Le fond bleu poudré tire parfois vers le magenta — corrige en Teinte. Le dé échappé au premier plan mérite une attention particulière, c'est l'élément narratif.</w:t>
            </w:r>
          </w:p>
        </w:tc>
      </w:tr>
    </w:tbl>
    <w:p>
      <w:pPr>
        <w:spacing w:after="280"/>
      </w:pPr>
      <w:r>
        <w:t xml:space="preserve"/>
      </w:r>
    </w:p>
    <w:p>
      <w:pPr>
        <w:spacing w:after="80" w:before="0"/>
      </w:pPr>
      <w:r>
        <w:rPr>
          <w:rFonts w:ascii="Helvetica" w:cs="Helvetica" w:eastAsia="Helvetica" w:hAnsi="Helvetica"/>
          <w:b/>
          <w:bCs/>
          <w:color w:val="B03A2E"/>
          <w:spacing w:val="30"/>
          <w:sz w:val="16"/>
          <w:szCs w:val="16"/>
        </w:rPr>
        <w:t xml:space="preserve">ÉTAPE 1 · CAMERA RAW</w:t>
      </w:r>
    </w:p>
    <w:p>
      <w:pPr>
        <w:spacing w:after="100" w:before="220"/>
      </w:pPr>
      <w:r>
        <w:rPr>
          <w:rFonts w:ascii="Helvetica" w:cs="Helvetica" w:eastAsia="Helvetica" w:hAnsi="Helvetica"/>
          <w:b/>
          <w:bCs/>
          <w:color w:val="1A1A1A"/>
          <w:spacing w:val="8"/>
          <w:sz w:val="22"/>
          <w:szCs w:val="22"/>
        </w:rPr>
        <w:t xml:space="preserve">Réglages de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480"/>
      </w:tblGrid>
      <w:tr>
        <w:trPr>
          <w:tblHeader/>
        </w:trPr>
        <w:tc>
          <w:tcPr>
            <w:tcW w:type="dxa" w:w="30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CURSEUR</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VALEUR</w:t>
            </w:r>
          </w:p>
        </w:tc>
        <w:tc>
          <w:tcPr>
            <w:tcW w:type="dxa" w:w="5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RAISON</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Exposition</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+0,15</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Image un peu sombre à la base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Contraste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+14</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La mangue réclame du punch</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Hautes lumières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−25</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Récupérer les reflets sur les dés brillants</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Ombres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+18</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Ouvrir les ombres sous le velours</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Blancs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Faire chanter la brillance du gel</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Noirs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−6</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Ancrage léger, pas trop</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Texture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Valorise la matière du velours</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Clarté</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+6</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Punch local sans excès</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Vibrance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+15</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Fond bleu pastel à tenir, mangue sans cartoon</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Saturation</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+4</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Léger, la TSL fait le vrai boulot</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Température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Contrer le fond froid</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Teinte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Évacuer toute dérive magenta</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2 · TSL / COULEUR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480"/>
      </w:tblGrid>
      <w:tr>
        <w:trPr>
          <w:tblHeader/>
        </w:trPr>
        <w:tc>
          <w:tcPr>
            <w:tcW w:type="dxa" w:w="24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CANAL</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SATURATION</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LUMINANCE</w:t>
            </w:r>
          </w:p>
        </w:tc>
        <w:tc>
          <w:tcPr>
            <w:tcW w:type="dxa" w:w="4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EFFET</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Orange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+20</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Velours extérieur et dés — la teinte héro</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Jaune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+15</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+5</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Gel doré lumineux</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Rouge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+10</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Extrémités velours (rouge mangue mûre)</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Aqua</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−8</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0</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Neutraliser la dérive turquoise du fond</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Bleu</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−5</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+15</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Fond éclairci et dé-saturé</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3 · DODGE &amp; BURN</w:t>
      </w:r>
    </w:p>
    <w:p>
      <w:pPr>
        <w:spacing w:after="120" w:line="280"/>
      </w:pPr>
      <w:r>
        <w:rPr>
          <w:rFonts w:ascii="Helvetica" w:cs="Helvetica" w:eastAsia="Helvetica" w:hAnsi="Helvetica"/>
          <w:i/>
          <w:iCs/>
          <w:color w:val="6E6E6E"/>
          <w:sz w:val="20"/>
          <w:szCs w:val="20"/>
        </w:rPr>
        <w:t xml:space="preserve">Nouveau calque 50 % gris en mode Incrustation. Pinceau doux, exposition 8 %. Blanc pour Dodge, noir pour Burn.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ZONES À SCULPTER</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w:t>
            </w:r>
            <w:r>
              <w:rPr>
                <w:rFonts w:ascii="Helvetica" w:cs="Helvetica" w:eastAsia="Helvetica" w:hAnsi="Helvetica"/>
                <w:color w:val="1A1A1A"/>
                <w:sz w:val="20"/>
                <w:szCs w:val="20"/>
              </w:rPr>
              <w:t xml:space="preserve"> joue haute du fruit extérieur (la pommette du velours)</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w:t>
            </w:r>
            <w:r>
              <w:rPr>
                <w:rFonts w:ascii="Helvetica" w:cs="Helvetica" w:eastAsia="Helvetica" w:hAnsi="Helvetica"/>
                <w:color w:val="1A1A1A"/>
                <w:sz w:val="20"/>
                <w:szCs w:val="20"/>
              </w:rPr>
              <w:t xml:space="preserve"> sommet de chaque dé de mangue, pour le relief sucre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base du fruit extérieur, pour ancrer la masse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contour du dé échappé au premier plan, pour le décoller du sol</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raccord velours / crémeux, pour marquer la strate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4 · TAMPON DE DUPLICATION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VÉRIFICATIONS ET CORRECTIONS D'ARTEFACTS POMELLI</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Dé échappé au sol : forme cubique franche impérative. Si arrondi, cloner depuis un dé intérieur bien cubique.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Contour velours sur la section de coupe : si flou ou baveux, reprise au pinceau 10 px opacité 30 %.</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Vérifier qu'aucun dé ne présente de pixel fluo aberrant (bug Pomelli classique sur les inserts translucides).</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5 · ACCENTUATION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FILTRE · RENFORCEMENT · ACCENTUATION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Global ·</w:t>
            </w:r>
            <w:r>
              <w:rPr>
                <w:rFonts w:ascii="Helvetica" w:cs="Helvetica" w:eastAsia="Helvetica" w:hAnsi="Helvetica"/>
                <w:color w:val="1A1A1A"/>
                <w:sz w:val="20"/>
                <w:szCs w:val="20"/>
              </w:rPr>
              <w:t xml:space="preserve"> Gain 80 %, Rayon 1,0 px, Seuil 3</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Renforcé dés ·</w:t>
            </w:r>
            <w:r>
              <w:rPr>
                <w:rFonts w:ascii="Helvetica" w:cs="Helvetica" w:eastAsia="Helvetica" w:hAnsi="Helvetica"/>
                <w:color w:val="1A1A1A"/>
                <w:sz w:val="20"/>
                <w:szCs w:val="20"/>
              </w:rPr>
              <w:t xml:space="preserve"> sélection des dés puis masque · Gain 110 %, Rayon 0,8 px, Seuil 2</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6 · VALIDATION SPÉCIFIQUE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CHECKLIST AVANT EXPORT</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Les dés gardent leur cubisme franc avec arêtes nettes.</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velours a sa matière mate caractéristique — pas plastique.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fond bleu pastel reste propre, sans dérive magenta ni turquoise.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dé échappé se détache clairement du sol.</w:t>
            </w:r>
          </w:p>
        </w:tc>
      </w:tr>
    </w:tbl>
    <w:p>
      <w:pPr>
        <w:spacing w:after="200"/>
      </w:pPr>
      <w:r>
        <w:t xml:space="preserve"/>
      </w:r>
    </w:p>
    <w:p>
      <w:r>
        <w:br w:type="page"/>
      </w:r>
    </w:p>
    <w:p>
      <w:pPr>
        <w:spacing w:after="0"/>
      </w:pPr>
      <w:r>
        <w:rPr>
          <w:rFonts w:ascii="Helvetica" w:cs="Helvetica" w:eastAsia="Helvetica" w:hAnsi="Helvetica"/>
          <w:b/>
          <w:bCs/>
          <w:color w:val="B03A2E"/>
          <w:spacing w:val="30"/>
          <w:sz w:val="16"/>
          <w:szCs w:val="16"/>
        </w:rPr>
        <w:t xml:space="preserve">PIÈCE 03</w:t>
      </w:r>
    </w:p>
    <w:p>
      <w:pPr>
        <w:spacing w:after="80"/>
      </w:pPr>
      <w:r>
        <w:rPr>
          <w:rFonts w:ascii="Helvetica" w:cs="Helvetica" w:eastAsia="Helvetica" w:hAnsi="Helvetica"/>
          <w:b/>
          <w:bCs/>
          <w:color w:val="1A1A1A"/>
          <w:spacing w:val="30"/>
          <w:sz w:val="64"/>
          <w:szCs w:val="64"/>
        </w:rPr>
        <w:t xml:space="preserve">VANILLE</w:t>
      </w:r>
    </w:p>
    <w:p>
      <w:pPr>
        <w:pBdr>
          <w:bottom w:val="single" w:color="B03A2E" w:sz="12" w:space="6"/>
        </w:pBdr>
        <w:spacing w:after="240"/>
      </w:pPr>
      <w:r>
        <w:rPr>
          <w:rFonts w:ascii="Helvetica" w:cs="Helvetica" w:eastAsia="Helvetica" w:hAnsi="Helvetica"/>
          <w:i/>
          <w:iCs/>
          <w:color w:val="6E6E6E"/>
          <w:sz w:val="22"/>
          <w:szCs w:val="22"/>
        </w:rPr>
        <w:t xml:space="preserve">Gousse noire · caviar Madagascar · bille caramel beurre salé · feuilletine</w:t>
      </w:r>
    </w:p>
    <w:p>
      <w:pPr>
        <w:spacing w:after="120"/>
        <w:jc w:val="center"/>
      </w:pPr>
      <w:r>
        <w:drawing>
          <wp:inline distT="0" distB="0" distL="0" distR="0">
            <wp:extent cx="2857500" cy="2857500"/>
            <wp:effectExtent t="0" r="0" b="0" l="0"/>
            <wp:docPr id="1" name="vanille" descr="Référence intérieur vanille" title="van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rFonts w:ascii="Helvetica" w:cs="Helvetica" w:eastAsia="Helvetica" w:hAnsi="Helvetica"/>
          <w:i/>
          <w:iCs/>
          <w:color w:val="6E6E6E"/>
          <w:spacing w:val="20"/>
          <w:sz w:val="18"/>
          <w:szCs w:val="18"/>
        </w:rPr>
        <w:t xml:space="preserve">pièce la plus exigeante · le caviar est sacré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EFEAE0" w:val="clear"/>
            <w:tcMar>
              <w:top w:type="dxa" w:w="200"/>
              <w:left w:type="dxa" w:w="240"/>
              <w:bottom w:type="dxa" w:w="200"/>
              <w:right w:type="dxa" w:w="240"/>
            </w:tcMar>
          </w:tcPr>
          <w:p>
            <w:pPr>
              <w:spacing w:after="80"/>
            </w:pPr>
            <w:r>
              <w:rPr>
                <w:rFonts w:ascii="Helvetica" w:cs="Helvetica" w:eastAsia="Helvetica" w:hAnsi="Helvetica"/>
                <w:b/>
                <w:bCs/>
                <w:color w:val="B03A2E"/>
                <w:spacing w:val="30"/>
                <w:sz w:val="14"/>
                <w:szCs w:val="14"/>
              </w:rPr>
              <w:t xml:space="preserve">DÉFI ÉDITORIAL</w:t>
            </w:r>
          </w:p>
          <w:p>
            <w:pPr>
              <w:spacing w:line="300"/>
            </w:pPr>
            <w:r>
              <w:rPr>
                <w:rFonts w:ascii="Helvetica" w:cs="Helvetica" w:eastAsia="Helvetica" w:hAnsi="Helvetica"/>
                <w:color w:val="1A1A1A"/>
                <w:sz w:val="21"/>
                <w:szCs w:val="21"/>
              </w:rPr>
              <w:t xml:space="preserve">Le caviar de vanille Madagascar — ces points noirs dispersés dans le crémeux blanc — est la règle n°4 de la maison. Il doit rester nettement visible après toute la chaîne de retouche. La gousse noire peut boucher si tu ouvres trop les noirs. Le caramel beurre salé est ambré, pas orange : retiens ta main sur la saturation Orange. Attaque cette pièce d'abord, tout le reste coulera de source ensuite.</w:t>
            </w:r>
          </w:p>
        </w:tc>
      </w:tr>
    </w:tbl>
    <w:p>
      <w:pPr>
        <w:spacing w:after="280"/>
      </w:pPr>
      <w:r>
        <w:t xml:space="preserve"/>
      </w:r>
    </w:p>
    <w:p>
      <w:pPr>
        <w:spacing w:after="80" w:before="0"/>
      </w:pPr>
      <w:r>
        <w:rPr>
          <w:rFonts w:ascii="Helvetica" w:cs="Helvetica" w:eastAsia="Helvetica" w:hAnsi="Helvetica"/>
          <w:b/>
          <w:bCs/>
          <w:color w:val="B03A2E"/>
          <w:spacing w:val="30"/>
          <w:sz w:val="16"/>
          <w:szCs w:val="16"/>
        </w:rPr>
        <w:t xml:space="preserve">ÉTAPE 1 · CAMERA RAW</w:t>
      </w:r>
    </w:p>
    <w:p>
      <w:pPr>
        <w:spacing w:after="100" w:before="220"/>
      </w:pPr>
      <w:r>
        <w:rPr>
          <w:rFonts w:ascii="Helvetica" w:cs="Helvetica" w:eastAsia="Helvetica" w:hAnsi="Helvetica"/>
          <w:b/>
          <w:bCs/>
          <w:color w:val="1A1A1A"/>
          <w:spacing w:val="8"/>
          <w:sz w:val="22"/>
          <w:szCs w:val="22"/>
        </w:rPr>
        <w:t xml:space="preserve">Réglages de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480"/>
      </w:tblGrid>
      <w:tr>
        <w:trPr>
          <w:tblHeader/>
        </w:trPr>
        <w:tc>
          <w:tcPr>
            <w:tcW w:type="dxa" w:w="30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CURSEUR</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VALEUR</w:t>
            </w:r>
          </w:p>
        </w:tc>
        <w:tc>
          <w:tcPr>
            <w:tcW w:type="dxa" w:w="5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RAISON</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Exposition</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+0,20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La gousse sombre assombrit la perception globale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Contraste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+15</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Séparer nettement gousse / crémeux / caramel / sablé</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Hautes lumières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−18</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Matière sur la bille de caramel brillante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Ombres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+22</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Ouvrir la gousse sans écraser — valeur max de la série</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Blancs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+8</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Crémeux lumineux sans brûlure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Noirs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−5</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Ne pas descendre davantage : tuerait le caviar</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Texture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+12</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Révéler les rides de la gousse (signature visuelle)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Clarté</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+3</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Léger, le caviar ne tolère pas la clarté forte</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Vibrance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+8</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Mesuré — palette chaude sobre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Saturation</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Presque rien, on reste éditorial</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Température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+3</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Renforce la chaleur beige du cyclo</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Teinte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Neutre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1 BIS · COURBE DE TONALITÉ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INTERVENTION CIBLÉE SUR LA COURBE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Intervention ·</w:t>
            </w:r>
            <w:r>
              <w:rPr>
                <w:rFonts w:ascii="Helvetica" w:cs="Helvetica" w:eastAsia="Helvetica" w:hAnsi="Helvetica"/>
                <w:color w:val="1A1A1A"/>
                <w:sz w:val="20"/>
                <w:szCs w:val="20"/>
              </w:rPr>
              <w:t xml:space="preserve"> lever le point ¼ ombres de la courbe de 64 à 72 environ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Pourquoi ·</w:t>
            </w:r>
            <w:r>
              <w:rPr>
                <w:rFonts w:ascii="Helvetica" w:cs="Helvetica" w:eastAsia="Helvetica" w:hAnsi="Helvetica"/>
                <w:color w:val="1A1A1A"/>
                <w:sz w:val="20"/>
                <w:szCs w:val="20"/>
              </w:rPr>
              <w:t xml:space="preserve"> dégage les détails de la gousse noire sans écraser le noir pur ni les points de caviar</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Alternative ·</w:t>
            </w:r>
            <w:r>
              <w:rPr>
                <w:rFonts w:ascii="Helvetica" w:cs="Helvetica" w:eastAsia="Helvetica" w:hAnsi="Helvetica"/>
                <w:color w:val="1A1A1A"/>
                <w:sz w:val="20"/>
                <w:szCs w:val="20"/>
              </w:rPr>
              <w:t xml:space="preserve"> si disponible, utiliser le panneau Courbes TSL &gt; Luminance &gt; canal Noir, +5 uniquement sur les ombres moyennes</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2 · TSL / COULEUR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480"/>
      </w:tblGrid>
      <w:tr>
        <w:trPr>
          <w:tblHeader/>
        </w:trPr>
        <w:tc>
          <w:tcPr>
            <w:tcW w:type="dxa" w:w="24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CANAL</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SATURATION</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LUMINANCE</w:t>
            </w:r>
          </w:p>
        </w:tc>
        <w:tc>
          <w:tcPr>
            <w:tcW w:type="dxa" w:w="4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EFFET</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Orange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+12</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Bille caramel ambrée — le ton juste</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Jaune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+8</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+2</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Sablé feuilletine doré</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Rouge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0</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Léger appui, rien de plus</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Noir</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Ne pas toucher via TSL — passer par la courbe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3 · DODGE &amp; BURN</w:t>
      </w:r>
    </w:p>
    <w:p>
      <w:pPr>
        <w:spacing w:after="120" w:line="280"/>
      </w:pPr>
      <w:r>
        <w:rPr>
          <w:rFonts w:ascii="Helvetica" w:cs="Helvetica" w:eastAsia="Helvetica" w:hAnsi="Helvetica"/>
          <w:i/>
          <w:iCs/>
          <w:color w:val="6E6E6E"/>
          <w:sz w:val="20"/>
          <w:szCs w:val="20"/>
        </w:rPr>
        <w:t xml:space="preserve">Nouveau calque 50 % gris en mode Incrustation. Pinceau doux, exposition 8 %. Blanc pour Dodge, noir pour Burn.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ZONES À SCULPTER</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w:t>
            </w:r>
            <w:r>
              <w:rPr>
                <w:rFonts w:ascii="Helvetica" w:cs="Helvetica" w:eastAsia="Helvetica" w:hAnsi="Helvetica"/>
                <w:color w:val="1A1A1A"/>
                <w:sz w:val="20"/>
                <w:szCs w:val="20"/>
              </w:rPr>
              <w:t xml:space="preserve"> crête de la ride centrale de la gousse noire, pour valoriser l'arête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w:t>
            </w:r>
            <w:r>
              <w:rPr>
                <w:rFonts w:ascii="Helvetica" w:cs="Helvetica" w:eastAsia="Helvetica" w:hAnsi="Helvetica"/>
                <w:color w:val="1A1A1A"/>
                <w:sz w:val="20"/>
                <w:szCs w:val="20"/>
              </w:rPr>
              <w:t xml:space="preserve"> sommet de la bille de caramel, pour un highlight spéculaire glossy</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creux de ride de la gousse, pour le relief</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base de la bille de caramel, pour le volume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jonction caramel / sablé feuilletine, pour la strate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4 · TAMPON DE DUPLICATION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VÉRIFICATIONS ET CORRECTIONS D'ARTEFACTS POMELLI</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Vérifier l'absence d'artefact dans la section circulaire : double coque, bavure de caramel débordant de manière non naturelle.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Préserver impérativement chaque point de caviar visible — zoomer à 200 % et confirmer zone par zone.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Si la gousse a une texture Pomelli un peu répétitive, cloner ponctuellement pour varier le motif.</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5 · ACCENTUATION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FILTRE · RENFORCEMENT · ACCENTUATION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Global ·</w:t>
            </w:r>
            <w:r>
              <w:rPr>
                <w:rFonts w:ascii="Helvetica" w:cs="Helvetica" w:eastAsia="Helvetica" w:hAnsi="Helvetica"/>
                <w:color w:val="1A1A1A"/>
                <w:sz w:val="20"/>
                <w:szCs w:val="20"/>
              </w:rPr>
              <w:t xml:space="preserve"> Gain 100 %, Rayon 1,1 px, Seuil 3</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Renforcé gousse ·</w:t>
            </w:r>
            <w:r>
              <w:rPr>
                <w:rFonts w:ascii="Helvetica" w:cs="Helvetica" w:eastAsia="Helvetica" w:hAnsi="Helvetica"/>
                <w:color w:val="1A1A1A"/>
                <w:sz w:val="20"/>
                <w:szCs w:val="20"/>
              </w:rPr>
              <w:t xml:space="preserve"> sélection de la gousse puis masque · Gain 130 %, Rayon 0,8 px, Seuil 2</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6 · VALIDATION SPÉCIFIQUE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CHECKLIST AVANT EXPORT</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Chaque point de caviar est visible à 100 % et à 50 %.</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La gousse montre ses rides sans être bouchée.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caramel est ambré (ton whisky), pas orange.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La feuilletine du sablé a son grain stratifié visible.</w:t>
            </w:r>
          </w:p>
        </w:tc>
      </w:tr>
    </w:tbl>
    <w:p>
      <w:pPr>
        <w:spacing w:after="200"/>
      </w:pPr>
      <w:r>
        <w:t xml:space="preserve"/>
      </w:r>
    </w:p>
    <w:p>
      <w:r>
        <w:br w:type="page"/>
      </w:r>
    </w:p>
    <w:p>
      <w:pPr>
        <w:spacing w:after="0"/>
      </w:pPr>
      <w:r>
        <w:rPr>
          <w:rFonts w:ascii="Helvetica" w:cs="Helvetica" w:eastAsia="Helvetica" w:hAnsi="Helvetica"/>
          <w:b/>
          <w:bCs/>
          <w:color w:val="B03A2E"/>
          <w:spacing w:val="30"/>
          <w:sz w:val="16"/>
          <w:szCs w:val="16"/>
        </w:rPr>
        <w:t xml:space="preserve">PIÈCE 04</w:t>
      </w:r>
    </w:p>
    <w:p>
      <w:pPr>
        <w:spacing w:after="80"/>
      </w:pPr>
      <w:r>
        <w:rPr>
          <w:rFonts w:ascii="Helvetica" w:cs="Helvetica" w:eastAsia="Helvetica" w:hAnsi="Helvetica"/>
          <w:b/>
          <w:bCs/>
          <w:color w:val="1A1A1A"/>
          <w:spacing w:val="30"/>
          <w:sz w:val="64"/>
          <w:szCs w:val="64"/>
        </w:rPr>
        <w:t xml:space="preserve">FRAMBOISE</w:t>
      </w:r>
    </w:p>
    <w:p>
      <w:pPr>
        <w:pBdr>
          <w:bottom w:val="single" w:color="B03A2E" w:sz="12" w:space="6"/>
        </w:pBdr>
        <w:spacing w:after="240"/>
      </w:pPr>
      <w:r>
        <w:rPr>
          <w:rFonts w:ascii="Helvetica" w:cs="Helvetica" w:eastAsia="Helvetica" w:hAnsi="Helvetica"/>
          <w:i/>
          <w:iCs/>
          <w:color w:val="6E6E6E"/>
          <w:sz w:val="22"/>
          <w:szCs w:val="22"/>
        </w:rPr>
        <w:t xml:space="preserve">Drupelets · compotée rustique · chunks de pulpe · sablé pâle</w:t>
      </w:r>
    </w:p>
    <w:p>
      <w:pPr>
        <w:spacing w:after="120"/>
        <w:jc w:val="center"/>
      </w:pPr>
      <w:r>
        <w:drawing>
          <wp:inline distT="0" distB="0" distL="0" distR="0">
            <wp:extent cx="2857500" cy="2857500"/>
            <wp:effectExtent t="0" r="0" b="0" l="0"/>
            <wp:docPr id="1" name="framboise" descr="Référence intérieur framboise" title="framb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rFonts w:ascii="Helvetica" w:cs="Helvetica" w:eastAsia="Helvetica" w:hAnsi="Helvetica"/>
          <w:i/>
          <w:iCs/>
          <w:color w:val="6E6E6E"/>
          <w:spacing w:val="20"/>
          <w:sz w:val="18"/>
          <w:szCs w:val="18"/>
        </w:rPr>
        <w:t xml:space="preserve">le rouge le plus fragile · danger de cartoon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EFEAE0" w:val="clear"/>
            <w:tcMar>
              <w:top w:type="dxa" w:w="200"/>
              <w:left w:type="dxa" w:w="240"/>
              <w:bottom w:type="dxa" w:w="200"/>
              <w:right w:type="dxa" w:w="240"/>
            </w:tcMar>
          </w:tcPr>
          <w:p>
            <w:pPr>
              <w:spacing w:after="80"/>
            </w:pPr>
            <w:r>
              <w:rPr>
                <w:rFonts w:ascii="Helvetica" w:cs="Helvetica" w:eastAsia="Helvetica" w:hAnsi="Helvetica"/>
                <w:b/>
                <w:bCs/>
                <w:color w:val="B03A2E"/>
                <w:spacing w:val="30"/>
                <w:sz w:val="14"/>
                <w:szCs w:val="14"/>
              </w:rPr>
              <w:t xml:space="preserve">DÉFI ÉDITORIAL</w:t>
            </w:r>
          </w:p>
          <w:p>
            <w:pPr>
              <w:spacing w:line="300"/>
            </w:pPr>
            <w:r>
              <w:rPr>
                <w:rFonts w:ascii="Helvetica" w:cs="Helvetica" w:eastAsia="Helvetica" w:hAnsi="Helvetica"/>
                <w:color w:val="1A1A1A"/>
                <w:sz w:val="21"/>
                <w:szCs w:val="21"/>
              </w:rPr>
              <w:t xml:space="preserve">Le rouge framboise est la couleur la plus piégeuse de la pâtisserie moderne : une saturation trop forte et tu bascules dans le flashy-cartoon. Les drupelets du dôme extérieur doivent garder leur volume sphérique individuel, pas devenir un tapis de pois. La compotée doit rester rustique avec chunks de pulpe visibles, pas un gel lisse. Clé : Luminance Rouge négative.</w:t>
            </w:r>
          </w:p>
        </w:tc>
      </w:tr>
    </w:tbl>
    <w:p>
      <w:pPr>
        <w:spacing w:after="280"/>
      </w:pPr>
      <w:r>
        <w:t xml:space="preserve"/>
      </w:r>
    </w:p>
    <w:p>
      <w:pPr>
        <w:spacing w:after="80" w:before="0"/>
      </w:pPr>
      <w:r>
        <w:rPr>
          <w:rFonts w:ascii="Helvetica" w:cs="Helvetica" w:eastAsia="Helvetica" w:hAnsi="Helvetica"/>
          <w:b/>
          <w:bCs/>
          <w:color w:val="B03A2E"/>
          <w:spacing w:val="30"/>
          <w:sz w:val="16"/>
          <w:szCs w:val="16"/>
        </w:rPr>
        <w:t xml:space="preserve">ÉTAPE 1 · CAMERA RAW</w:t>
      </w:r>
    </w:p>
    <w:p>
      <w:pPr>
        <w:spacing w:after="100" w:before="220"/>
      </w:pPr>
      <w:r>
        <w:rPr>
          <w:rFonts w:ascii="Helvetica" w:cs="Helvetica" w:eastAsia="Helvetica" w:hAnsi="Helvetica"/>
          <w:b/>
          <w:bCs/>
          <w:color w:val="1A1A1A"/>
          <w:spacing w:val="8"/>
          <w:sz w:val="22"/>
          <w:szCs w:val="22"/>
        </w:rPr>
        <w:t xml:space="preserve">Réglages de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480"/>
      </w:tblGrid>
      <w:tr>
        <w:trPr>
          <w:tblHeader/>
        </w:trPr>
        <w:tc>
          <w:tcPr>
            <w:tcW w:type="dxa" w:w="30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CURSEUR</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VALEUR</w:t>
            </w:r>
          </w:p>
        </w:tc>
        <w:tc>
          <w:tcPr>
            <w:tcW w:type="dxa" w:w="5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RAISON</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Exposition</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+0,15</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Image à peu près correcte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Contraste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+16</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Séparer drupelets en relief individuel</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Hautes lumières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−22</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Matière sur les drupelets brillants</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Ombres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+12</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Ouvrir les interstices entre drupelets</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Blancs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+5</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Mesuré — le rouge sature vite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Noirs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−8</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Profondeur dans les creux</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Texture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+12</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Valorise le grain de la compotée rustique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Clarté</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+6</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Accentue la séparation des chunks</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Vibrance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Privilégie le fond rose pastel</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Saturation</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Le vrai travail se fait en TSL</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Température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Neutre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Teinte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Légère dominance magenta — enrichit le rouge sans cartoon</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2 · TSL / COULEUR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480"/>
      </w:tblGrid>
      <w:tr>
        <w:trPr>
          <w:tblHeader/>
        </w:trPr>
        <w:tc>
          <w:tcPr>
            <w:tcW w:type="dxa" w:w="24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CANAL</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SATURATION</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LUMINANCE</w:t>
            </w:r>
          </w:p>
        </w:tc>
        <w:tc>
          <w:tcPr>
            <w:tcW w:type="dxa" w:w="4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EFFET</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Rouge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+18</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−5</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CLÉ : Luminance négative = densité sans flashy</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Magenta</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+10</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Enrichit le rouge de la coque glaçage</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Orange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+5</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+2</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Touche de chaleur sur les drupelets</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Jaune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+2</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Sablé pâle équilibré</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3 · DODGE &amp; BURN</w:t>
      </w:r>
    </w:p>
    <w:p>
      <w:pPr>
        <w:spacing w:after="120" w:line="280"/>
      </w:pPr>
      <w:r>
        <w:rPr>
          <w:rFonts w:ascii="Helvetica" w:cs="Helvetica" w:eastAsia="Helvetica" w:hAnsi="Helvetica"/>
          <w:i/>
          <w:iCs/>
          <w:color w:val="6E6E6E"/>
          <w:sz w:val="20"/>
          <w:szCs w:val="20"/>
        </w:rPr>
        <w:t xml:space="preserve">Nouveau calque 50 % gris en mode Incrustation. Pinceau doux, exposition 8 %. Blanc pour Dodge, noir pour Burn.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ZONES À SCULPTER</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w:t>
            </w:r>
            <w:r>
              <w:rPr>
                <w:rFonts w:ascii="Helvetica" w:cs="Helvetica" w:eastAsia="Helvetica" w:hAnsi="Helvetica"/>
                <w:color w:val="1A1A1A"/>
                <w:sz w:val="20"/>
                <w:szCs w:val="20"/>
              </w:rPr>
              <w:t xml:space="preserve"> sommet de chaque drupelet individuellement — micro-taps au pinceau 30 px, 6 % d'exposition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w:t>
            </w:r>
            <w:r>
              <w:rPr>
                <w:rFonts w:ascii="Helvetica" w:cs="Helvetica" w:eastAsia="Helvetica" w:hAnsi="Helvetica"/>
                <w:color w:val="1A1A1A"/>
                <w:sz w:val="20"/>
                <w:szCs w:val="20"/>
              </w:rPr>
              <w:t xml:space="preserve"> deux à trois chunks de pulpe dans la compotée, pour les valoriser en héros</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interstices entre drupelets, pour les séparer en relief</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cavité calice au sommet de la section, pour creuser le U</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4 · TAMPON DE DUPLICATION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VÉRIFICATIONS ET CORRECTIONS D'ARTEFACTS POMELLI</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ZÉRO praliné parasite résiduel — si couche brunâtre subsiste entre crémeux et compotée, cloner depuis le crémeux propre.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Drupelets du dôme : pas de polka-dot trop régulier, doit rester organique. Si motif trop machine, varier quelques drupelets.</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Vérifier qu'aucune graine dorée de framboise n'est devenue rouge (erreur de rendu Pomelli classique).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5 · ACCENTUATION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FILTRE · RENFORCEMENT · ACCENTUATION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Global ·</w:t>
            </w:r>
            <w:r>
              <w:rPr>
                <w:rFonts w:ascii="Helvetica" w:cs="Helvetica" w:eastAsia="Helvetica" w:hAnsi="Helvetica"/>
                <w:color w:val="1A1A1A"/>
                <w:sz w:val="20"/>
                <w:szCs w:val="20"/>
              </w:rPr>
              <w:t xml:space="preserve"> Gain 95 %, Rayon 1,2 px, Seuil 3</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Renforcé drupelets ·</w:t>
            </w:r>
            <w:r>
              <w:rPr>
                <w:rFonts w:ascii="Helvetica" w:cs="Helvetica" w:eastAsia="Helvetica" w:hAnsi="Helvetica"/>
                <w:color w:val="1A1A1A"/>
                <w:sz w:val="20"/>
                <w:szCs w:val="20"/>
              </w:rPr>
              <w:t xml:space="preserve"> sélection du dôme extérieur puis masque · Gain 120 %, Rayon 1,0 px, Seuil 2</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6 · VALIDATION SPÉCIFIQUE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CHECKLIST AVANT EXPORT</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rouge est dense et profond, pas fluo ni rose bonbon.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Chaque drupelet a son volume propre avec highlight spéculaire.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La compotée montre grain et chunks de pulpe visibles.</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La cavité calice en U est nettement lisible sur la coupe.</w:t>
            </w:r>
          </w:p>
        </w:tc>
      </w:tr>
    </w:tbl>
    <w:p>
      <w:pPr>
        <w:spacing w:after="200"/>
      </w:pPr>
      <w:r>
        <w:t xml:space="preserve"/>
      </w:r>
    </w:p>
    <w:p>
      <w:r>
        <w:br w:type="page"/>
      </w:r>
    </w:p>
    <w:p>
      <w:pPr>
        <w:spacing w:after="0"/>
      </w:pPr>
      <w:r>
        <w:rPr>
          <w:rFonts w:ascii="Helvetica" w:cs="Helvetica" w:eastAsia="Helvetica" w:hAnsi="Helvetica"/>
          <w:b/>
          <w:bCs/>
          <w:color w:val="B03A2E"/>
          <w:spacing w:val="30"/>
          <w:sz w:val="16"/>
          <w:szCs w:val="16"/>
        </w:rPr>
        <w:t xml:space="preserve">PIÈCE 05</w:t>
      </w:r>
    </w:p>
    <w:p>
      <w:pPr>
        <w:spacing w:after="80"/>
      </w:pPr>
      <w:r>
        <w:rPr>
          <w:rFonts w:ascii="Helvetica" w:cs="Helvetica" w:eastAsia="Helvetica" w:hAnsi="Helvetica"/>
          <w:b/>
          <w:bCs/>
          <w:color w:val="1A1A1A"/>
          <w:spacing w:val="30"/>
          <w:sz w:val="64"/>
          <w:szCs w:val="64"/>
        </w:rPr>
        <w:t xml:space="preserve">ARACHIDE</w:t>
      </w:r>
    </w:p>
    <w:p>
      <w:pPr>
        <w:pBdr>
          <w:bottom w:val="single" w:color="B03A2E" w:sz="12" w:space="6"/>
        </w:pBdr>
        <w:spacing w:after="240"/>
      </w:pPr>
      <w:r>
        <w:rPr>
          <w:rFonts w:ascii="Helvetica" w:cs="Helvetica" w:eastAsia="Helvetica" w:hAnsi="Helvetica"/>
          <w:i/>
          <w:iCs/>
          <w:color w:val="6E6E6E"/>
          <w:sz w:val="22"/>
          <w:szCs w:val="22"/>
        </w:rPr>
        <w:t xml:space="preserve">Coque cabossée · crémeux caviar · caramel · demi-cacahuètes · coulant au sol</w:t>
      </w:r>
    </w:p>
    <w:p>
      <w:pPr>
        <w:spacing w:after="120"/>
        <w:jc w:val="center"/>
      </w:pPr>
      <w:r>
        <w:drawing>
          <wp:inline distT="0" distB="0" distL="0" distR="0">
            <wp:extent cx="2857500" cy="2857500"/>
            <wp:effectExtent t="0" r="0" b="0" l="0"/>
            <wp:docPr id="1" name="arachide" descr="Référence intérieur arachide" title="arac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rFonts w:ascii="Helvetica" w:cs="Helvetica" w:eastAsia="Helvetica" w:hAnsi="Helvetica"/>
          <w:i/>
          <w:iCs/>
          <w:color w:val="6E6E6E"/>
          <w:spacing w:val="20"/>
          <w:sz w:val="18"/>
          <w:szCs w:val="18"/>
        </w:rPr>
        <w:t xml:space="preserve">texture reine · Accentuation renforcée maximum série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EFEAE0" w:val="clear"/>
            <w:tcMar>
              <w:top w:type="dxa" w:w="200"/>
              <w:left w:type="dxa" w:w="240"/>
              <w:bottom w:type="dxa" w:w="200"/>
              <w:right w:type="dxa" w:w="240"/>
            </w:tcMar>
          </w:tcPr>
          <w:p>
            <w:pPr>
              <w:spacing w:after="80"/>
            </w:pPr>
            <w:r>
              <w:rPr>
                <w:rFonts w:ascii="Helvetica" w:cs="Helvetica" w:eastAsia="Helvetica" w:hAnsi="Helvetica"/>
                <w:b/>
                <w:bCs/>
                <w:color w:val="B03A2E"/>
                <w:spacing w:val="30"/>
                <w:sz w:val="14"/>
                <w:szCs w:val="14"/>
              </w:rPr>
              <w:t xml:space="preserve">DÉFI ÉDITORIAL</w:t>
            </w:r>
          </w:p>
          <w:p>
            <w:pPr>
              <w:spacing w:line="300"/>
            </w:pPr>
            <w:r>
              <w:rPr>
                <w:rFonts w:ascii="Helvetica" w:cs="Helvetica" w:eastAsia="Helvetica" w:hAnsi="Helvetica"/>
                <w:color w:val="1A1A1A"/>
                <w:sz w:val="21"/>
                <w:szCs w:val="21"/>
              </w:rPr>
              <w:t xml:space="preserve">La texture cabossée de la coque cacahuète est la signature visuelle du produit — c'est ce qui fait que l'œil reconnaît immédiatement le trompe-l'œil. On pousse la Texture à +14 en Camera Raw (valeur max de la série). Le coulant caramel qui descend au sol doit être crédible en tant que flaque, pas en gicle Photoshop. Les demi-cacahuètes dans le lac méritent un micro-dodge pour le reflet graisseux naturel.</w:t>
            </w:r>
          </w:p>
        </w:tc>
      </w:tr>
    </w:tbl>
    <w:p>
      <w:pPr>
        <w:spacing w:after="280"/>
      </w:pPr>
      <w:r>
        <w:t xml:space="preserve"/>
      </w:r>
    </w:p>
    <w:p>
      <w:pPr>
        <w:spacing w:after="80" w:before="0"/>
      </w:pPr>
      <w:r>
        <w:rPr>
          <w:rFonts w:ascii="Helvetica" w:cs="Helvetica" w:eastAsia="Helvetica" w:hAnsi="Helvetica"/>
          <w:b/>
          <w:bCs/>
          <w:color w:val="B03A2E"/>
          <w:spacing w:val="30"/>
          <w:sz w:val="16"/>
          <w:szCs w:val="16"/>
        </w:rPr>
        <w:t xml:space="preserve">ÉTAPE 1 · CAMERA RAW</w:t>
      </w:r>
    </w:p>
    <w:p>
      <w:pPr>
        <w:spacing w:after="100" w:before="220"/>
      </w:pPr>
      <w:r>
        <w:rPr>
          <w:rFonts w:ascii="Helvetica" w:cs="Helvetica" w:eastAsia="Helvetica" w:hAnsi="Helvetica"/>
          <w:b/>
          <w:bCs/>
          <w:color w:val="1A1A1A"/>
          <w:spacing w:val="8"/>
          <w:sz w:val="22"/>
          <w:szCs w:val="22"/>
        </w:rPr>
        <w:t xml:space="preserve">Réglages de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480"/>
      </w:tblGrid>
      <w:tr>
        <w:trPr>
          <w:tblHeader/>
        </w:trPr>
        <w:tc>
          <w:tcPr>
            <w:tcW w:type="dxa" w:w="30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CURSEUR</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VALEUR</w:t>
            </w:r>
          </w:p>
        </w:tc>
        <w:tc>
          <w:tcPr>
            <w:tcW w:type="dxa" w:w="5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RAISON</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Exposition</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+0,15</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Image plutôt correcte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Contraste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+12</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Modéré — la texture porte déjà du micro-contraste</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Hautes lumières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Récupérer matière sur la coque brillante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Ombres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+18</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Ouvrir les creux de la coque</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Blancs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+8</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Spéculaires sur le caramel</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Noirs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−8</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Ancrer sans boucher</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Texture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+14</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MAX de la série — la coque gaufrée le mérite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Clarté</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+5</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Renforce le micro-contraste local</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Vibrance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+8</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Palette chaude homogène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Saturation</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Retenue — TSL fait le reste</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Température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+2</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Renforce la chaleur beige du cyclo</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Teinte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Neutre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2 · TSL / COULEUR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480"/>
      </w:tblGrid>
      <w:tr>
        <w:trPr>
          <w:tblHeader/>
        </w:trPr>
        <w:tc>
          <w:tcPr>
            <w:tcW w:type="dxa" w:w="24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CANAL</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SATURATION</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LUMINANCE</w:t>
            </w:r>
          </w:p>
        </w:tc>
        <w:tc>
          <w:tcPr>
            <w:tcW w:type="dxa" w:w="4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EFFET</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Orange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+15</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+2</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Caramel coulant ambré</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Jaune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+12</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Coque et corps du caramel</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Rouge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+5</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0</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Chaleur subtile sans orange cartoon</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Bleu</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0</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0</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Ne pas toucher — le fond est neutre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3 · DODGE &amp; BURN</w:t>
      </w:r>
    </w:p>
    <w:p>
      <w:pPr>
        <w:spacing w:after="120" w:line="280"/>
      </w:pPr>
      <w:r>
        <w:rPr>
          <w:rFonts w:ascii="Helvetica" w:cs="Helvetica" w:eastAsia="Helvetica" w:hAnsi="Helvetica"/>
          <w:i/>
          <w:iCs/>
          <w:color w:val="6E6E6E"/>
          <w:sz w:val="20"/>
          <w:szCs w:val="20"/>
        </w:rPr>
        <w:t xml:space="preserve">Nouveau calque 50 % gris en mode Incrustation. Pinceau doux, exposition 8 %. Blanc pour Dodge, noir pour Burn.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ZONES À SCULPTER</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w:t>
            </w:r>
            <w:r>
              <w:rPr>
                <w:rFonts w:ascii="Helvetica" w:cs="Helvetica" w:eastAsia="Helvetica" w:hAnsi="Helvetica"/>
                <w:color w:val="1A1A1A"/>
                <w:sz w:val="20"/>
                <w:szCs w:val="20"/>
              </w:rPr>
              <w:t xml:space="preserve"> chaque bosse de la coque — mouvement en dentelle sur le pattern cabossé</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w:t>
            </w:r>
            <w:r>
              <w:rPr>
                <w:rFonts w:ascii="Helvetica" w:cs="Helvetica" w:eastAsia="Helvetica" w:hAnsi="Helvetica"/>
                <w:color w:val="1A1A1A"/>
                <w:sz w:val="20"/>
                <w:szCs w:val="20"/>
              </w:rPr>
              <w:t xml:space="preserve"> demi-cacahuètes dans le lac caramel, pour le reflet graisseux subtil</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creux entre les bosses, pour accuser le relief</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base du coulant caramel au sol, pour ancrer le pool</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4 · TAMPON DE DUPLICATION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VÉRIFICATIONS ET CORRECTIONS D'ARTEFACTS POMELLI</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Coulant au sol : si forme de goutte non naturelle qui « gicle », passer d'abord par Filtre &gt; Fluidité &gt; outil Déformation avant tout rework.</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Coque horizontale en arrière-plan : vérifier qu'elle n'a pas de défaut géométrique ou de pattern répétitif trop visible.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Vérifier les deux demi-cacahuètes : formes ovoïdes crédibles, pas plastiques.</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5 · ACCENTUATION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FILTRE · RENFORCEMENT · ACCENTUATION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Global ·</w:t>
            </w:r>
            <w:r>
              <w:rPr>
                <w:rFonts w:ascii="Helvetica" w:cs="Helvetica" w:eastAsia="Helvetica" w:hAnsi="Helvetica"/>
                <w:color w:val="1A1A1A"/>
                <w:sz w:val="20"/>
                <w:szCs w:val="20"/>
              </w:rPr>
              <w:t xml:space="preserve"> Gain 100 %, Rayon 1,2 px, Seuil 3</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Renforcé coque ·</w:t>
            </w:r>
            <w:r>
              <w:rPr>
                <w:rFonts w:ascii="Helvetica" w:cs="Helvetica" w:eastAsia="Helvetica" w:hAnsi="Helvetica"/>
                <w:color w:val="1A1A1A"/>
                <w:sz w:val="20"/>
                <w:szCs w:val="20"/>
              </w:rPr>
              <w:t xml:space="preserve"> sélection de la coque uniquement · Gain 140 %, Rayon 0,8 px, Seuil 2 — c'est là que tu gagnes l'award</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6 · VALIDATION SPÉCIFIQUE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CHECKLIST AVANT EXPORT</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La texture cabossée de la coque est le premier élément que l'œil capte.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caramel coulant est crédible en tant que flaque au sol.</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Les demi-cacahuètes dans le lac ont leur reflet graisseux.</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Série cohérente visuellement avec la cacahuète (voir pièce suivante).</w:t>
            </w:r>
          </w:p>
        </w:tc>
      </w:tr>
    </w:tbl>
    <w:p>
      <w:pPr>
        <w:spacing w:after="200"/>
      </w:pPr>
      <w:r>
        <w:t xml:space="preserve"/>
      </w:r>
    </w:p>
    <w:p>
      <w:r>
        <w:br w:type="page"/>
      </w:r>
    </w:p>
    <w:p>
      <w:pPr>
        <w:spacing w:after="0"/>
      </w:pPr>
      <w:r>
        <w:rPr>
          <w:rFonts w:ascii="Helvetica" w:cs="Helvetica" w:eastAsia="Helvetica" w:hAnsi="Helvetica"/>
          <w:b/>
          <w:bCs/>
          <w:color w:val="B03A2E"/>
          <w:spacing w:val="30"/>
          <w:sz w:val="16"/>
          <w:szCs w:val="16"/>
        </w:rPr>
        <w:t xml:space="preserve">PIÈCE 06</w:t>
      </w:r>
    </w:p>
    <w:p>
      <w:pPr>
        <w:spacing w:after="80"/>
      </w:pPr>
      <w:r>
        <w:rPr>
          <w:rFonts w:ascii="Helvetica" w:cs="Helvetica" w:eastAsia="Helvetica" w:hAnsi="Helvetica"/>
          <w:b/>
          <w:bCs/>
          <w:color w:val="1A1A1A"/>
          <w:spacing w:val="30"/>
          <w:sz w:val="64"/>
          <w:szCs w:val="64"/>
        </w:rPr>
        <w:t xml:space="preserve">CACAHUÈTE</w:t>
      </w:r>
    </w:p>
    <w:p>
      <w:pPr>
        <w:pBdr>
          <w:bottom w:val="single" w:color="B03A2E" w:sz="12" w:space="6"/>
        </w:pBdr>
        <w:spacing w:after="240"/>
      </w:pPr>
      <w:r>
        <w:rPr>
          <w:rFonts w:ascii="Helvetica" w:cs="Helvetica" w:eastAsia="Helvetica" w:hAnsi="Helvetica"/>
          <w:i/>
          <w:iCs/>
          <w:color w:val="6E6E6E"/>
          <w:sz w:val="22"/>
          <w:szCs w:val="22"/>
        </w:rPr>
        <w:t xml:space="preserve">Glaçage miroir caramel · plateau aplati · demi-cacahuètes · sablé éclats</w:t>
      </w:r>
    </w:p>
    <w:p>
      <w:pPr>
        <w:spacing w:after="120"/>
        <w:jc w:val="center"/>
      </w:pPr>
      <w:r>
        <w:drawing>
          <wp:inline distT="0" distB="0" distL="0" distR="0">
            <wp:extent cx="2857500" cy="2857500"/>
            <wp:effectExtent t="0" r="0" b="0" l="0"/>
            <wp:docPr id="1" name="cacahuete" descr="Référence intérieur cacahuete" title="cacahu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rFonts w:ascii="Helvetica" w:cs="Helvetica" w:eastAsia="Helvetica" w:hAnsi="Helvetica"/>
          <w:i/>
          <w:iCs/>
          <w:color w:val="6E6E6E"/>
          <w:spacing w:val="20"/>
          <w:sz w:val="18"/>
          <w:szCs w:val="18"/>
        </w:rPr>
        <w:t xml:space="preserve">pièce héros · le miroir fait l'award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EFEAE0" w:val="clear"/>
            <w:tcMar>
              <w:top w:type="dxa" w:w="200"/>
              <w:left w:type="dxa" w:w="240"/>
              <w:bottom w:type="dxa" w:w="200"/>
              <w:right w:type="dxa" w:w="240"/>
            </w:tcMar>
          </w:tcPr>
          <w:p>
            <w:pPr>
              <w:spacing w:after="80"/>
            </w:pPr>
            <w:r>
              <w:rPr>
                <w:rFonts w:ascii="Helvetica" w:cs="Helvetica" w:eastAsia="Helvetica" w:hAnsi="Helvetica"/>
                <w:b/>
                <w:bCs/>
                <w:color w:val="B03A2E"/>
                <w:spacing w:val="30"/>
                <w:sz w:val="14"/>
                <w:szCs w:val="14"/>
              </w:rPr>
              <w:t xml:space="preserve">DÉFI ÉDITORIAL</w:t>
            </w:r>
          </w:p>
          <w:p>
            <w:pPr>
              <w:spacing w:line="300"/>
            </w:pPr>
            <w:r>
              <w:rPr>
                <w:rFonts w:ascii="Helvetica" w:cs="Helvetica" w:eastAsia="Helvetica" w:hAnsi="Helvetica"/>
                <w:color w:val="1A1A1A"/>
                <w:sz w:val="21"/>
                <w:szCs w:val="21"/>
              </w:rPr>
              <w:t xml:space="preserve">Le glaçage miroir caramel est la pièce héros de toute la série — c'est la photo qui ira en une de la page produit. Les reflets spéculaires du miroir ne doivent jamais cramer. Le sablé aux éclats de cacahuète concassées doit garder son grain sans pour autant devenir l'élément dominant. Attention : ne pas sur-accentuer le miroir, il doit rester lisse et laqué. C'est la seule pièce où tu baisses l'Accentuation globale sous 80 %.</w:t>
            </w:r>
          </w:p>
        </w:tc>
      </w:tr>
    </w:tbl>
    <w:p>
      <w:pPr>
        <w:spacing w:after="280"/>
      </w:pPr>
      <w:r>
        <w:t xml:space="preserve"/>
      </w:r>
    </w:p>
    <w:p>
      <w:pPr>
        <w:spacing w:after="80" w:before="0"/>
      </w:pPr>
      <w:r>
        <w:rPr>
          <w:rFonts w:ascii="Helvetica" w:cs="Helvetica" w:eastAsia="Helvetica" w:hAnsi="Helvetica"/>
          <w:b/>
          <w:bCs/>
          <w:color w:val="B03A2E"/>
          <w:spacing w:val="30"/>
          <w:sz w:val="16"/>
          <w:szCs w:val="16"/>
        </w:rPr>
        <w:t xml:space="preserve">ÉTAPE 1 · CAMERA RAW</w:t>
      </w:r>
    </w:p>
    <w:p>
      <w:pPr>
        <w:spacing w:after="100" w:before="220"/>
      </w:pPr>
      <w:r>
        <w:rPr>
          <w:rFonts w:ascii="Helvetica" w:cs="Helvetica" w:eastAsia="Helvetica" w:hAnsi="Helvetica"/>
          <w:b/>
          <w:bCs/>
          <w:color w:val="1A1A1A"/>
          <w:spacing w:val="8"/>
          <w:sz w:val="22"/>
          <w:szCs w:val="22"/>
        </w:rPr>
        <w:t xml:space="preserve">Réglages de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480"/>
      </w:tblGrid>
      <w:tr>
        <w:trPr>
          <w:tblHeader/>
        </w:trPr>
        <w:tc>
          <w:tcPr>
            <w:tcW w:type="dxa" w:w="30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CURSEUR</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VALEUR</w:t>
            </w:r>
          </w:p>
        </w:tc>
        <w:tc>
          <w:tcPr>
            <w:tcW w:type="dxa" w:w="5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RAISON</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Exposition</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+0,10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Image bien exposée, ne pas pousser</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Contraste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+18</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MAX série — dynamise la laque miroir</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Hautes lumières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−35</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MAX série — récupérer les reflets du miroir sans les perdre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Ombres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+15</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Ouvrir les coins de la coupe</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Blancs</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+12</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Spéculaires du miroir à faire chanter</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Noirs</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−10</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Ancrer la profondeur laquée</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Texture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+8</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MODÉRÉ — le miroir doit rester lisse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Clarté</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+4</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Léger, ne pas mater la laque</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Vibrance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+10</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Garde le fond rose poudré sobre</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Saturation</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+3</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Léger appui — le caramel miroir porte déjà fort</w:t>
            </w:r>
          </w:p>
        </w:tc>
      </w:tr>
      <w:tr>
        <w:tc>
          <w:tcPr>
            <w:tcW w:type="dxa" w:w="30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Température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+3</w:t>
            </w:r>
          </w:p>
        </w:tc>
        <w:tc>
          <w:tcPr>
            <w:tcW w:type="dxa" w:w="5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Renforce le caramel chaud</w:t>
            </w:r>
          </w:p>
        </w:tc>
      </w:tr>
      <w:tr>
        <w:tc>
          <w:tcPr>
            <w:tcW w:type="dxa" w:w="30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color w:val="1A1A1A"/>
                <w:sz w:val="19"/>
                <w:szCs w:val="19"/>
              </w:rPr>
              <w:t xml:space="preserve">Teinte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color w:val="B03A2E"/>
                <w:sz w:val="19"/>
                <w:szCs w:val="19"/>
              </w:rPr>
              <w:t xml:space="preserve">0</w:t>
            </w:r>
          </w:p>
        </w:tc>
        <w:tc>
          <w:tcPr>
            <w:tcW w:type="dxa" w:w="5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i/>
                <w:iCs/>
                <w:color w:val="6E6E6E"/>
                <w:sz w:val="18"/>
                <w:szCs w:val="18"/>
              </w:rPr>
              <w:t xml:space="preserve">Neutre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1 BIS · COURBE DE TONALITÉ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INTERVENTION CIBLÉE SUR LA COURBE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Pinceau correcteur Camera Raw ·</w:t>
            </w:r>
            <w:r>
              <w:rPr>
                <w:rFonts w:ascii="Helvetica" w:cs="Helvetica" w:eastAsia="Helvetica" w:hAnsi="Helvetica"/>
                <w:color w:val="1A1A1A"/>
                <w:sz w:val="20"/>
                <w:szCs w:val="20"/>
              </w:rPr>
              <w:t xml:space="preserve"> indispensable sur cette pièce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Sur chaque reflet spéculaire du miroir ·</w:t>
            </w:r>
            <w:r>
              <w:rPr>
                <w:rFonts w:ascii="Helvetica" w:cs="Helvetica" w:eastAsia="Helvetica" w:hAnsi="Helvetica"/>
                <w:color w:val="1A1A1A"/>
                <w:sz w:val="20"/>
                <w:szCs w:val="20"/>
              </w:rPr>
              <w:t xml:space="preserve"> Hautes lumières locales −30 + Blancs locaux +15</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Objectif ·</w:t>
            </w:r>
            <w:r>
              <w:rPr>
                <w:rFonts w:ascii="Helvetica" w:cs="Helvetica" w:eastAsia="Helvetica" w:hAnsi="Helvetica"/>
                <w:color w:val="1A1A1A"/>
                <w:sz w:val="20"/>
                <w:szCs w:val="20"/>
              </w:rPr>
              <w:t xml:space="preserve"> récupérer la matière du reflet sans cramer, sans perdre l'effet miroir</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2 · TSL / COULEUR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480"/>
      </w:tblGrid>
      <w:tr>
        <w:trPr>
          <w:tblHeader/>
        </w:trPr>
        <w:tc>
          <w:tcPr>
            <w:tcW w:type="dxa" w:w="24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CANAL</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SATURATION</w:t>
            </w:r>
          </w:p>
        </w:tc>
        <w:tc>
          <w:tcPr>
            <w:tcW w:type="dxa" w:w="160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LUMINANCE</w:t>
            </w:r>
          </w:p>
        </w:tc>
        <w:tc>
          <w:tcPr>
            <w:tcW w:type="dxa" w:w="4480"/>
            <w:tcBorders>
              <w:top w:val="single" w:color="2B2B2B" w:sz="6"/>
              <w:left w:val="single" w:color="2B2B2B" w:sz="6"/>
              <w:bottom w:val="single" w:color="2B2B2B" w:sz="6"/>
              <w:right w:val="single" w:color="2B2B2B" w:sz="6"/>
            </w:tcBorders>
            <w:shd w:fill="2B2B2B" w:val="clear"/>
            <w:tcMar>
              <w:top w:type="dxa" w:w="100"/>
              <w:left w:type="dxa" w:w="140"/>
              <w:bottom w:type="dxa" w:w="100"/>
              <w:right w:type="dxa" w:w="140"/>
            </w:tcMar>
          </w:tcPr>
          <w:p>
            <w:r>
              <w:rPr>
                <w:rFonts w:ascii="Helvetica" w:cs="Helvetica" w:eastAsia="Helvetica" w:hAnsi="Helvetica"/>
                <w:b/>
                <w:bCs/>
                <w:color w:val="FFFFFF"/>
                <w:spacing w:val="20"/>
                <w:sz w:val="16"/>
                <w:szCs w:val="16"/>
              </w:rPr>
              <w:t xml:space="preserve">EFFET</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Orange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+18</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+2</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Glaçage miroir caramel — teinte héro</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Jaune</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+12</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+2</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Accompagne l'orange</w:t>
            </w:r>
          </w:p>
        </w:tc>
      </w:tr>
      <w:tr>
        <w:tc>
          <w:tcPr>
            <w:tcW w:type="dxa" w:w="24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Rouge</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+8</w:t>
            </w:r>
          </w:p>
        </w:tc>
        <w:tc>
          <w:tcPr>
            <w:tcW w:type="dxa" w:w="160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−2</w:t>
            </w:r>
          </w:p>
        </w:tc>
        <w:tc>
          <w:tcPr>
            <w:tcW w:type="dxa" w:w="4480"/>
            <w:tcBorders>
              <w:top w:val="single" w:color="C9C2B6" w:sz="2"/>
              <w:left w:val="single" w:color="C9C2B6" w:sz="2"/>
              <w:bottom w:val="single" w:color="C9C2B6" w:sz="2"/>
              <w:right w:val="single" w:color="C9C2B6" w:sz="2"/>
            </w:tcBorders>
            <w:shd w:fill="FFFFFF"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Notes rousses dans le caramel profond</w:t>
            </w:r>
          </w:p>
        </w:tc>
      </w:tr>
      <w:tr>
        <w:tc>
          <w:tcPr>
            <w:tcW w:type="dxa" w:w="24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val="false"/>
                <w:iCs w:val="false"/>
                <w:color w:val="1A1A1A"/>
                <w:sz w:val="19"/>
                <w:szCs w:val="19"/>
              </w:rPr>
              <w:t xml:space="preserve">Magenta</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−3</w:t>
            </w:r>
          </w:p>
        </w:tc>
        <w:tc>
          <w:tcPr>
            <w:tcW w:type="dxa" w:w="160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Courier New" w:cs="Courier New" w:eastAsia="Courier New" w:hAnsi="Courier New"/>
                <w:b/>
                <w:bCs/>
                <w:i w:val="false"/>
                <w:iCs w:val="false"/>
                <w:color w:val="B03A2E"/>
                <w:sz w:val="19"/>
                <w:szCs w:val="19"/>
              </w:rPr>
              <w:t xml:space="preserve">0</w:t>
            </w:r>
          </w:p>
        </w:tc>
        <w:tc>
          <w:tcPr>
            <w:tcW w:type="dxa" w:w="4480"/>
            <w:tcBorders>
              <w:top w:val="single" w:color="C9C2B6" w:sz="2"/>
              <w:left w:val="single" w:color="C9C2B6" w:sz="2"/>
              <w:bottom w:val="single" w:color="C9C2B6" w:sz="2"/>
              <w:right w:val="single" w:color="C9C2B6" w:sz="2"/>
            </w:tcBorders>
            <w:shd w:fill="F5F2EC" w:val="clear"/>
            <w:tcMar>
              <w:top w:type="dxa" w:w="80"/>
              <w:left w:type="dxa" w:w="140"/>
              <w:bottom w:type="dxa" w:w="80"/>
              <w:right w:type="dxa" w:w="140"/>
            </w:tcMar>
            <w:vAlign w:val="center"/>
          </w:tcPr>
          <w:p>
            <w:r>
              <w:rPr>
                <w:rFonts w:ascii="Helvetica" w:cs="Helvetica" w:eastAsia="Helvetica" w:hAnsi="Helvetica"/>
                <w:b w:val="false"/>
                <w:bCs w:val="false"/>
                <w:i/>
                <w:iCs/>
                <w:color w:val="6E6E6E"/>
                <w:sz w:val="18"/>
                <w:szCs w:val="18"/>
              </w:rPr>
              <w:t xml:space="preserve">Fond rose calmé — ne pas concurrencer le caramel</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3 · DODGE &amp; BURN</w:t>
      </w:r>
    </w:p>
    <w:p>
      <w:pPr>
        <w:spacing w:after="120" w:line="280"/>
      </w:pPr>
      <w:r>
        <w:rPr>
          <w:rFonts w:ascii="Helvetica" w:cs="Helvetica" w:eastAsia="Helvetica" w:hAnsi="Helvetica"/>
          <w:i/>
          <w:iCs/>
          <w:color w:val="6E6E6E"/>
          <w:sz w:val="20"/>
          <w:szCs w:val="20"/>
        </w:rPr>
        <w:t xml:space="preserve">Nouveau calque 50 % gris en mode Incrustation. Pinceau doux, exposition 8 %. Blanc pour Dodge, noir pour Burn.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ZONES À SCULPTER</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Dodge horizontal subtil ·</w:t>
            </w:r>
            <w:r>
              <w:rPr>
                <w:rFonts w:ascii="Helvetica" w:cs="Helvetica" w:eastAsia="Helvetica" w:hAnsi="Helvetica"/>
                <w:color w:val="1A1A1A"/>
                <w:sz w:val="20"/>
                <w:szCs w:val="20"/>
              </w:rPr>
              <w:t xml:space="preserve"> sur le plateau du dessus, pour suggérer la nappe miroir zénithale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NE PAS Dodger ·</w:t>
            </w:r>
            <w:r>
              <w:rPr>
                <w:rFonts w:ascii="Helvetica" w:cs="Helvetica" w:eastAsia="Helvetica" w:hAnsi="Helvetica"/>
                <w:color w:val="1A1A1A"/>
                <w:sz w:val="20"/>
                <w:szCs w:val="20"/>
              </w:rPr>
              <w:t xml:space="preserve"> les reflets du miroir directement — ils sont déjà calibrés via Camera Raw</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coins de la coupe, pour ancrer la profondeur</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Burn ·</w:t>
            </w:r>
            <w:r>
              <w:rPr>
                <w:rFonts w:ascii="Helvetica" w:cs="Helvetica" w:eastAsia="Helvetica" w:hAnsi="Helvetica"/>
                <w:color w:val="1A1A1A"/>
                <w:sz w:val="20"/>
                <w:szCs w:val="20"/>
              </w:rPr>
              <w:t xml:space="preserve"> raccord crémeux / sablé éclats, pour la strate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Micro-dodge ·</w:t>
            </w:r>
            <w:r>
              <w:rPr>
                <w:rFonts w:ascii="Helvetica" w:cs="Helvetica" w:eastAsia="Helvetica" w:hAnsi="Helvetica"/>
                <w:color w:val="1A1A1A"/>
                <w:sz w:val="20"/>
                <w:szCs w:val="20"/>
              </w:rPr>
              <w:t xml:space="preserve"> demi-cacahuètes dans le lac caramel, pour le reflet graisseux</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4 · TAMPON DE DUPLICATION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VÉRIFICATIONS ET CORRECTIONS D'ARTEFACTS POMELLI</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Demi-cacahuètes dans le caramel : forme ovoïde franche, pas aplatie — si l'une est aplatie, cloner depuis une demi-cacahuète correcte.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Sablé aux éclats : vérifier qu'aucun éclat n'a une forme parasite (cheveu, bavure, fragment mal rendu).</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Plateau aplati du dessus : vérifier sa planéité — pas de bosse ou de déformation résiduelle.</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5 · ACCENTUATION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FILTRE · RENFORCEMENT · ACCENTUATION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Global ·</w:t>
            </w:r>
            <w:r>
              <w:rPr>
                <w:rFonts w:ascii="Helvetica" w:cs="Helvetica" w:eastAsia="Helvetica" w:hAnsi="Helvetica"/>
                <w:color w:val="1A1A1A"/>
                <w:sz w:val="20"/>
                <w:szCs w:val="20"/>
              </w:rPr>
              <w:t xml:space="preserve"> Gain 70 %, Rayon 0,8 px, Seuil 4 — VALEUR LA PLUS DOUCE DE LA SÉRIE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Pourquoi ·</w:t>
            </w:r>
            <w:r>
              <w:rPr>
                <w:rFonts w:ascii="Helvetica" w:cs="Helvetica" w:eastAsia="Helvetica" w:hAnsi="Helvetica"/>
                <w:color w:val="1A1A1A"/>
                <w:sz w:val="20"/>
                <w:szCs w:val="20"/>
              </w:rPr>
              <w:t xml:space="preserve"> le miroir ne supporte pas l'accentuation — il doit rester laqué et lisse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Renforcé éclats ·</w:t>
            </w:r>
            <w:r>
              <w:rPr>
                <w:rFonts w:ascii="Helvetica" w:cs="Helvetica" w:eastAsia="Helvetica" w:hAnsi="Helvetica"/>
                <w:color w:val="1A1A1A"/>
                <w:sz w:val="20"/>
                <w:szCs w:val="20"/>
              </w:rPr>
              <w:t xml:space="preserve"> sélection des éclats de cacahuète du sablé · Gain 100 %, Rayon 1,0 px, Seuil 3</w:t>
            </w:r>
          </w:p>
        </w:tc>
      </w:tr>
    </w:tbl>
    <w:p>
      <w:pPr>
        <w:spacing w:after="200"/>
      </w:pPr>
      <w:r>
        <w:t xml:space="preserve"/>
      </w:r>
    </w:p>
    <w:p>
      <w:pPr>
        <w:spacing w:after="80" w:before="0"/>
      </w:pPr>
      <w:r>
        <w:rPr>
          <w:rFonts w:ascii="Helvetica" w:cs="Helvetica" w:eastAsia="Helvetica" w:hAnsi="Helvetica"/>
          <w:b/>
          <w:bCs/>
          <w:color w:val="B03A2E"/>
          <w:spacing w:val="30"/>
          <w:sz w:val="16"/>
          <w:szCs w:val="16"/>
        </w:rPr>
        <w:t xml:space="preserve">ÉTAPE 6 · VALIDATION SPÉCIFIQUE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CHECKLIST AVANT EXPORT</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miroir reste lisse et laqué — aucun grain apparent sur la surface réfléchissante.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Les reflets spéculaires ont leur matière sans être cramés.</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plateau du dessus se lit comme plat (pas bombé).</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Le sablé aux éclats de cacahuète a son grain sans écraser le miroir.</w:t>
            </w:r>
          </w:p>
        </w:tc>
      </w:tr>
    </w:tbl>
    <w:p>
      <w:pPr>
        <w:spacing w:after="200"/>
      </w:pPr>
      <w:r>
        <w:t xml:space="preserve"/>
      </w:r>
    </w:p>
    <w:p>
      <w:r>
        <w:br w:type="page"/>
      </w:r>
    </w:p>
    <w:p>
      <w:pPr>
        <w:pStyle w:val="Heading1"/>
        <w:spacing w:after="180" w:before="0"/>
      </w:pPr>
      <w:r>
        <w:rPr>
          <w:rFonts w:ascii="Helvetica" w:cs="Helvetica" w:eastAsia="Helvetica" w:hAnsi="Helvetica"/>
          <w:b/>
          <w:bCs/>
          <w:color w:val="1A1A1A"/>
          <w:spacing w:val="10"/>
          <w:sz w:val="40"/>
          <w:szCs w:val="40"/>
        </w:rPr>
        <w:t xml:space="preserve">EXPORT WEBP RESPONSIVE</w:t>
      </w:r>
    </w:p>
    <w:p>
      <w:pPr>
        <w:spacing w:after="80"/>
      </w:pPr>
      <w:r>
        <w:t xml:space="preserve"/>
      </w:r>
    </w:p>
    <w:p>
      <w:pPr>
        <w:spacing w:after="120" w:line="280"/>
      </w:pPr>
      <w:r>
        <w:rPr>
          <w:rFonts w:ascii="Helvetica" w:cs="Helvetica" w:eastAsia="Helvetica" w:hAnsi="Helvetica"/>
          <w:color w:val="1A1A1A"/>
          <w:sz w:val="22"/>
          <w:szCs w:val="22"/>
        </w:rPr>
        <w:t xml:space="preserve">Chaque fichier retouché part en trois résolutions pour le responsive du site.</w:t>
      </w:r>
    </w:p>
    <w:p>
      <w:pPr>
        <w:spacing w:after="1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PROCÉDURE PAR PIÈCE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Fichier &gt; Exporter &gt; Exporter sous…</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Format : WebP · Qualité 85 %</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Nom : {produit}-int.webp en 1500 × 1500 px — version hero</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Nom : {produit}-int-800.webp en 800 × 800 px — version mobile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Nom : {produit}-int-400.webp en 400 × 400 px — version thumb gallery</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Destination : img/photos produits HD/produits interieur/export/</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INTÉGRATION SUR LES PAGES PRODUITS</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Gallery strip de quatre vignettes sous le hero packshot</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Ordre : packshot · intérieur · macro · contexte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Crossfade au hover entre packshot extérieur et intérieur sur desktop</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Sur mobile : carousel horizontal avec pagination dots</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color w:val="1A1A1A"/>
                <w:sz w:val="20"/>
                <w:szCs w:val="20"/>
              </w:rPr>
              <w:t xml:space="preserve">Alt-text par pièce : « Coupe intérieure {nom}, trompe-l'œil pâtisserie moderne — Atelier Mirage »</w:t>
            </w:r>
          </w:p>
        </w:tc>
      </w:tr>
    </w:tbl>
    <w:p>
      <w:r>
        <w:br w:type="page"/>
      </w:r>
    </w:p>
    <w:p>
      <w:pPr>
        <w:pStyle w:val="Heading1"/>
        <w:spacing w:after="180" w:before="0"/>
      </w:pPr>
      <w:r>
        <w:rPr>
          <w:rFonts w:ascii="Helvetica" w:cs="Helvetica" w:eastAsia="Helvetica" w:hAnsi="Helvetica"/>
          <w:b/>
          <w:bCs/>
          <w:color w:val="1A1A1A"/>
          <w:spacing w:val="10"/>
          <w:sz w:val="40"/>
          <w:szCs w:val="40"/>
        </w:rPr>
        <w:t xml:space="preserve">CHECKLIST DE VALIDATION GLOBALE</w:t>
      </w:r>
    </w:p>
    <w:p>
      <w:pPr>
        <w:spacing w:after="80"/>
      </w:pPr>
      <w:r>
        <w:t xml:space="preserve"/>
      </w:r>
    </w:p>
    <w:p>
      <w:pPr>
        <w:spacing w:after="120" w:line="280"/>
      </w:pPr>
      <w:r>
        <w:rPr>
          <w:rFonts w:ascii="Helvetica" w:cs="Helvetica" w:eastAsia="Helvetica" w:hAnsi="Helvetica"/>
          <w:color w:val="1A1A1A"/>
          <w:sz w:val="22"/>
          <w:szCs w:val="22"/>
        </w:rPr>
        <w:t xml:space="preserve">Après les six retouches, place les six fichiers côte à côte à l'écran. Valide uniquement si les huit points sont cochés pour l'ensemble.</w:t>
      </w:r>
    </w:p>
    <w:p>
      <w:pPr>
        <w:spacing w:after="1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3A2E" w:sz="12"/>
              <w:left w:val="single" w:color="C9C2B6" w:sz="2"/>
              <w:bottom w:val="single" w:color="C9C2B6" w:sz="2"/>
              <w:right w:val="single" w:color="C9C2B6" w:sz="2"/>
            </w:tcBorders>
            <w:shd w:fill="FFFFFF" w:val="clear"/>
            <w:tcMar>
              <w:top w:type="dxa" w:w="200"/>
              <w:left w:type="dxa" w:w="240"/>
              <w:bottom w:type="dxa" w:w="200"/>
              <w:right w:type="dxa" w:w="240"/>
            </w:tcMar>
          </w:tcPr>
          <w:p>
            <w:pPr>
              <w:spacing w:after="100"/>
            </w:pPr>
            <w:r>
              <w:rPr>
                <w:rFonts w:ascii="Helvetica" w:cs="Helvetica" w:eastAsia="Helvetica" w:hAnsi="Helvetica"/>
                <w:b/>
                <w:bCs/>
                <w:color w:val="B03A2E"/>
                <w:spacing w:val="30"/>
                <w:sz w:val="14"/>
                <w:szCs w:val="14"/>
              </w:rPr>
              <w:t xml:space="preserve">HUIT POINTS — COHÉRENCE DE SÉRIE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01 · </w:t>
            </w:r>
            <w:r>
              <w:rPr>
                <w:rFonts w:ascii="Helvetica" w:cs="Helvetica" w:eastAsia="Helvetica" w:hAnsi="Helvetica"/>
                <w:color w:val="1A1A1A"/>
                <w:sz w:val="20"/>
                <w:szCs w:val="20"/>
              </w:rPr>
              <w:t xml:space="preserve">Architecture lisible sur chaque coupe (crémeux / insert / sablé séparés)</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02 · </w:t>
            </w:r>
            <w:r>
              <w:rPr>
                <w:rFonts w:ascii="Helvetica" w:cs="Helvetica" w:eastAsia="Helvetica" w:hAnsi="Helvetica"/>
                <w:color w:val="1A1A1A"/>
                <w:sz w:val="20"/>
                <w:szCs w:val="20"/>
              </w:rPr>
              <w:t xml:space="preserve">Caviar vanille nettement visible sur Passion, Mangue, Vanille, Framboise</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03 · </w:t>
            </w:r>
            <w:r>
              <w:rPr>
                <w:rFonts w:ascii="Helvetica" w:cs="Helvetica" w:eastAsia="Helvetica" w:hAnsi="Helvetica"/>
                <w:color w:val="1A1A1A"/>
                <w:sz w:val="20"/>
                <w:szCs w:val="20"/>
              </w:rPr>
              <w:t xml:space="preserve">Insert saturé à 90 % mais jamais cartoon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04 · </w:t>
            </w:r>
            <w:r>
              <w:rPr>
                <w:rFonts w:ascii="Helvetica" w:cs="Helvetica" w:eastAsia="Helvetica" w:hAnsi="Helvetica"/>
                <w:color w:val="1A1A1A"/>
                <w:sz w:val="20"/>
                <w:szCs w:val="20"/>
              </w:rPr>
              <w:t xml:space="preserve">Coulant crédible sur Arachide et Mangue (pas de gicle Photoshop)</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05 · </w:t>
            </w:r>
            <w:r>
              <w:rPr>
                <w:rFonts w:ascii="Helvetica" w:cs="Helvetica" w:eastAsia="Helvetica" w:hAnsi="Helvetica"/>
                <w:color w:val="1A1A1A"/>
                <w:sz w:val="20"/>
                <w:szCs w:val="20"/>
              </w:rPr>
              <w:t xml:space="preserve">Zéro artefact Pomelli résiduel (praliné parasite, double sablé, etc.)</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06 · </w:t>
            </w:r>
            <w:r>
              <w:rPr>
                <w:rFonts w:ascii="Helvetica" w:cs="Helvetica" w:eastAsia="Helvetica" w:hAnsi="Helvetica"/>
                <w:color w:val="1A1A1A"/>
                <w:sz w:val="20"/>
                <w:szCs w:val="20"/>
              </w:rPr>
              <w:t xml:space="preserve">Fond homogène sans halos de sélection ni bords en escalier</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07 · </w:t>
            </w:r>
            <w:r>
              <w:rPr>
                <w:rFonts w:ascii="Helvetica" w:cs="Helvetica" w:eastAsia="Helvetica" w:hAnsi="Helvetica"/>
                <w:color w:val="1A1A1A"/>
                <w:sz w:val="20"/>
                <w:szCs w:val="20"/>
              </w:rPr>
              <w:t xml:space="preserve">Grain naturel — aucune pièce ne paraît sur-retouchée au Dodge &amp; Burn</w:t>
            </w:r>
          </w:p>
          <w:p>
            <w:pPr>
              <w:spacing w:after="60" w:line="280"/>
              <w:ind w:left="180" w:hanging="180"/>
            </w:pPr>
            <w:r>
              <w:rPr>
                <w:rFonts w:ascii="Helvetica" w:cs="Helvetica" w:eastAsia="Helvetica" w:hAnsi="Helvetica"/>
                <w:b/>
                <w:bCs/>
                <w:color w:val="B03A2E"/>
                <w:sz w:val="20"/>
                <w:szCs w:val="20"/>
              </w:rPr>
              <w:t xml:space="preserve">—  </w:t>
            </w:r>
            <w:r>
              <w:rPr>
                <w:rFonts w:ascii="Helvetica" w:cs="Helvetica" w:eastAsia="Helvetica" w:hAnsi="Helvetica"/>
                <w:b/>
                <w:bCs/>
                <w:color w:val="B03A2E"/>
                <w:sz w:val="20"/>
                <w:szCs w:val="20"/>
              </w:rPr>
              <w:t xml:space="preserve">08 · </w:t>
            </w:r>
            <w:r>
              <w:rPr>
                <w:rFonts w:ascii="Helvetica" w:cs="Helvetica" w:eastAsia="Helvetica" w:hAnsi="Helvetica"/>
                <w:color w:val="1A1A1A"/>
                <w:sz w:val="20"/>
                <w:szCs w:val="20"/>
              </w:rPr>
              <w:t xml:space="preserve">Lecture identique entre les six : même densité, même tonalité pastel, même palette chaude</w:t>
            </w:r>
          </w:p>
        </w:tc>
      </w:tr>
    </w:tbl>
    <w:p>
      <w:pPr>
        <w:spacing w:after="280"/>
      </w:pPr>
      <w:r>
        <w:t xml:space="preserve"/>
      </w:r>
    </w:p>
    <w:p>
      <w:pPr>
        <w:spacing w:after="120" w:line="280"/>
      </w:pPr>
      <w:r>
        <w:rPr>
          <w:rFonts w:ascii="Helvetica" w:cs="Helvetica" w:eastAsia="Helvetica" w:hAnsi="Helvetica"/>
          <w:i/>
          <w:iCs/>
          <w:color w:val="6E6E6E"/>
          <w:sz w:val="22"/>
          <w:szCs w:val="22"/>
        </w:rPr>
        <w:t xml:space="preserve">Si les huit points sont validés, la série est prête pour intégration site.</w:t>
      </w:r>
    </w:p>
    <w:p>
      <w:r>
        <w:br w:type="page"/>
      </w:r>
    </w:p>
    <w:p>
      <w:pPr>
        <w:spacing w:after="2400"/>
      </w:pPr>
      <w:r>
        <w:t xml:space="preserve"/>
      </w:r>
    </w:p>
    <w:p>
      <w:pPr>
        <w:spacing w:after="120"/>
        <w:jc w:val="center"/>
      </w:pPr>
      <w:r>
        <w:rPr>
          <w:rFonts w:ascii="Helvetica" w:cs="Helvetica" w:eastAsia="Helvetica" w:hAnsi="Helvetica"/>
          <w:color w:val="B03A2E"/>
          <w:sz w:val="22"/>
          <w:szCs w:val="22"/>
        </w:rPr>
        <w:t xml:space="preserve">— — —</w:t>
      </w:r>
    </w:p>
    <w:p>
      <w:pPr>
        <w:spacing w:after="180"/>
        <w:jc w:val="center"/>
      </w:pPr>
      <w:r>
        <w:rPr>
          <w:rFonts w:ascii="Helvetica" w:cs="Helvetica" w:eastAsia="Helvetica" w:hAnsi="Helvetica"/>
          <w:b/>
          <w:bCs/>
          <w:color w:val="1A1A1A"/>
          <w:spacing w:val="60"/>
          <w:sz w:val="16"/>
          <w:szCs w:val="16"/>
        </w:rPr>
        <w:t xml:space="preserve">ATELIER MIRAGE</w:t>
      </w:r>
    </w:p>
    <w:p>
      <w:pPr>
        <w:spacing w:after="80"/>
        <w:jc w:val="center"/>
      </w:pPr>
      <w:r>
        <w:rPr>
          <w:rFonts w:ascii="Helvetica" w:cs="Helvetica" w:eastAsia="Helvetica" w:hAnsi="Helvetica"/>
          <w:i/>
          <w:iCs/>
          <w:color w:val="6E6E6E"/>
          <w:sz w:val="18"/>
          <w:szCs w:val="18"/>
        </w:rPr>
        <w:t xml:space="preserve">Trompe-l'œil pâtisserie moderne · Marseille</w:t>
      </w:r>
    </w:p>
    <w:p>
      <w:pPr>
        <w:spacing w:after="80"/>
        <w:jc w:val="center"/>
      </w:pPr>
      <w:r>
        <w:rPr>
          <w:rFonts w:ascii="Helvetica" w:cs="Helvetica" w:eastAsia="Helvetica" w:hAnsi="Helvetica"/>
          <w:color w:val="6E6E6E"/>
          <w:sz w:val="16"/>
          <w:szCs w:val="16"/>
        </w:rPr>
        <w:t xml:space="preserve">Cahier de retouche intérieurs · v1 · 14 avril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Helvetica" w:cs="Helvetica" w:eastAsia="Helvetica" w:hAnsi="Helvetica"/>
        <w:i/>
        <w:iCs/>
        <w:color w:val="6E6E6E"/>
        <w:sz w:val="14"/>
        <w:szCs w:val="14"/>
      </w:rPr>
      <w:t xml:space="preserve">Atelier Mirage · v1 · 14 avril 2026</w:t>
    </w:r>
    <w:r>
      <w:rPr>
        <w:rFonts w:ascii="Helvetica" w:cs="Helvetica" w:eastAsia="Helvetica" w:hAnsi="Helvetica"/>
        <w:sz w:val="14"/>
        <w:szCs w:val="14"/>
      </w:rPr>
      <w:t xml:space="preserve">	</w:t>
    </w:r>
    <w:r>
      <w:rPr>
        <w:rFonts w:ascii="Helvetica" w:cs="Helvetica" w:eastAsia="Helvetica" w:hAnsi="Helvetica"/>
        <w:color w:val="6E6E6E"/>
        <w:sz w:val="14"/>
        <w:szCs w:val="14"/>
      </w:rPr>
      <w:t xml:space="preserve">page </w:t>
    </w:r>
    <w:r>
      <w:rPr>
        <w:rFonts w:ascii="Helvetica" w:cs="Helvetica" w:eastAsia="Helvetica" w:hAnsi="Helvetica"/>
        <w:b/>
        <w:bCs/>
        <w:color w:val="6E6E6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Helvetica" w:cs="Helvetica" w:eastAsia="Helvetica" w:hAnsi="Helvetica"/>
        <w:color w:val="6E6E6E"/>
        <w:spacing w:val="30"/>
        <w:sz w:val="14"/>
        <w:szCs w:val="14"/>
      </w:rPr>
      <w:t xml:space="preserve">ATELIER MIRAGE  ·  CAHIER DE RETOUCHE INTÉRIEURS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B03A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0"/>
      <w:outlineLvl w:val="0"/>
    </w:pPr>
    <w:rPr>
      <w:rFonts w:ascii="Helvetica" w:cs="Helvetica" w:eastAsia="Helvetica" w:hAnsi="Helvetica"/>
      <w:b/>
      <w:bCs/>
      <w:color w:val="1A1A1A"/>
      <w:sz w:val="40"/>
      <w:szCs w:val="40"/>
    </w:rPr>
  </w:style>
  <w:style w:type="paragraph" w:styleId="Heading2">
    <w:name w:val="Heading 2"/>
    <w:basedOn w:val="Normal"/>
    <w:next w:val="Normal"/>
    <w:qFormat/>
    <w:pPr>
      <w:spacing w:after="140" w:before="320"/>
      <w:outlineLvl w:val="1"/>
    </w:pPr>
    <w:rPr>
      <w:rFonts w:ascii="Helvetica" w:cs="Helvetica" w:eastAsia="Helvetica" w:hAnsi="Helvetic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60056a413d62fa5b8463fa6c546c153a729d81.png"/><Relationship Id="rId10" Type="http://schemas.openxmlformats.org/officeDocument/2006/relationships/image" Target="media/3529b25ec7e1cba12d7187bdfa9eb603292d71c8.png"/><Relationship Id="rId11" Type="http://schemas.openxmlformats.org/officeDocument/2006/relationships/image" Target="media/94d68bddb9eab3730fba83683c8c6c8233adf9a8.png"/><Relationship Id="rId12" Type="http://schemas.openxmlformats.org/officeDocument/2006/relationships/image" Target="media/17e67815f8f897e7faeeb9b9990f426530489a5e.png"/><Relationship Id="rId13" Type="http://schemas.openxmlformats.org/officeDocument/2006/relationships/image" Target="media/727f4fabafb785614ef51f7bc5ee9192705926e7.png"/><Relationship Id="rId14" Type="http://schemas.openxmlformats.org/officeDocument/2006/relationships/image" Target="media/476c422d60a82fa519a6fa54397b1ebacf3427e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retouche — Intérieurs</dc:title>
  <dc:creator>Atelier Mirage</dc:creator>
  <dc:description>Workflow Photoshop pas-à-pas pour les six photos de coupe</dc:description>
  <cp:lastModifiedBy>Un-named</cp:lastModifiedBy>
  <cp:revision>1</cp:revision>
  <dcterms:created xsi:type="dcterms:W3CDTF">2026-04-14T19:14:22.873Z</dcterms:created>
  <dcterms:modified xsi:type="dcterms:W3CDTF">2026-04-14T19:14:22.873Z</dcterms:modified>
</cp:coreProperties>
</file>

<file path=docProps/custom.xml><?xml version="1.0" encoding="utf-8"?>
<Properties xmlns="http://schemas.openxmlformats.org/officeDocument/2006/custom-properties" xmlns:vt="http://schemas.openxmlformats.org/officeDocument/2006/docPropsVTypes"/>
</file>