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onsolas" w:cs="Consolas" w:eastAsia="Consolas" w:hAnsi="Consolas"/>
          <w:color w:val="B08D57"/>
          <w:spacing w:val="240"/>
          <w:sz w:val="20"/>
          <w:szCs w:val="20"/>
        </w:rPr>
        <w:t xml:space="preserve">ATELIER MIRAGE</w:t>
      </w:r>
    </w:p>
    <w:p>
      <w:pPr>
        <w:spacing w:after="280"/>
        <w:jc w:val="center"/>
      </w:pPr>
      <w:r>
        <w:rPr>
          <w:rFonts w:ascii="Georgia" w:cs="Georgia" w:eastAsia="Georgia" w:hAnsi="Georgia"/>
          <w:color w:val="B08D57"/>
          <w:sz w:val="40"/>
          <w:szCs w:val="40"/>
        </w:rPr>
        <w:t xml:space="preserve">—</w:t>
      </w:r>
    </w:p>
    <w:p>
      <w:pPr>
        <w:spacing w:after="240"/>
        <w:jc w:val="center"/>
      </w:pPr>
      <w:r>
        <w:rPr>
          <w:rFonts w:ascii="Georgia" w:cs="Georgia" w:eastAsia="Georgia" w:hAnsi="Georgia"/>
          <w:color w:val="2D2A26"/>
          <w:sz w:val="72"/>
          <w:szCs w:val="72"/>
        </w:rPr>
        <w:t xml:space="preserve">Pièces d'art sucrées</w:t>
      </w:r>
    </w:p>
    <w:p>
      <w:pPr>
        <w:spacing w:after="240"/>
        <w:jc w:val="center"/>
      </w:pPr>
      <w:r>
        <w:rPr>
          <w:rFonts w:ascii="Georgia" w:cs="Georgia" w:eastAsia="Georgia" w:hAnsi="Georgia"/>
          <w:i/>
          <w:iCs/>
          <w:color w:val="2D2A26"/>
          <w:sz w:val="44"/>
          <w:szCs w:val="44"/>
        </w:rPr>
        <w:t xml:space="preserve">pour vos événements d'exception</w:t>
      </w:r>
    </w:p>
    <w:p>
      <w:pPr>
        <w:spacing w:after="120" w:before="400"/>
        <w:jc w:val="center"/>
      </w:pPr>
      <w:r>
        <w:rPr>
          <w:rFonts w:ascii="Georgia" w:cs="Georgia" w:eastAsia="Georgia" w:hAnsi="Georgia"/>
          <w:i/>
          <w:iCs/>
          <w:color w:val="6B6660"/>
          <w:sz w:val="22"/>
          <w:szCs w:val="22"/>
        </w:rPr>
        <w:t xml:space="preserve">Trompe-l'œil faits main, à la commande, à Marseille.</w:t>
      </w:r>
    </w:p>
    <w:p>
      <w:pPr>
        <w:spacing w:after="120" w:before="1800"/>
        <w:jc w:val="center"/>
      </w:pPr>
      <w:r>
        <w:rPr>
          <w:rFonts w:ascii="Consolas" w:cs="Consolas" w:eastAsia="Consolas" w:hAnsi="Consolas"/>
          <w:color w:val="6B6660"/>
          <w:spacing w:val="100"/>
          <w:sz w:val="14"/>
          <w:szCs w:val="14"/>
        </w:rPr>
        <w:t xml:space="preserve">MARIAGES  ·  RÉCEPTIONS PRIVÉES  ·  GALAS  ·  DÉGUSTATIONS CORPORATE</w:t>
      </w:r>
    </w:p>
    <w:p>
      <w:r>
        <w:br w:type="page"/>
      </w:r>
    </w:p>
    <w:p>
      <w:pPr>
        <w:spacing w:after="40" w:before="200"/>
      </w:pPr>
      <w:r>
        <w:rPr>
          <w:rFonts w:ascii="Consolas" w:cs="Consolas" w:eastAsia="Consolas" w:hAnsi="Consolas"/>
          <w:color w:val="B08D57"/>
          <w:spacing w:val="120"/>
          <w:sz w:val="16"/>
          <w:szCs w:val="16"/>
        </w:rPr>
        <w:t xml:space="preserve">01</w:t>
      </w:r>
    </w:p>
    <w:p>
      <w:pPr>
        <w:pStyle w:val="Heading1"/>
        <w:pBdr>
          <w:bottom w:val="single" w:color="B08D57" w:sz="6" w:space="10"/>
        </w:pBdr>
        <w:spacing w:after="240" w:before="40"/>
      </w:pPr>
      <w:r>
        <w:rPr>
          <w:rFonts w:ascii="Georgia" w:cs="Georgia" w:eastAsia="Georgia" w:hAnsi="Georgia"/>
          <w:color w:val="2D2A26"/>
          <w:sz w:val="44"/>
          <w:szCs w:val="44"/>
        </w:rPr>
        <w:t xml:space="preserve">La maison</w:t>
      </w:r>
    </w:p>
    <w:p>
      <w:pPr>
        <w:spacing w:after="140" w:before="0" w:line="340"/>
      </w:pPr>
      <w:r>
        <w:rPr>
          <w:rFonts w:ascii="Georgia" w:cs="Georgia" w:eastAsia="Georgia" w:hAnsi="Georgia"/>
          <w:color w:val="2D2A26"/>
          <w:sz w:val="22"/>
          <w:szCs w:val="22"/>
        </w:rPr>
        <w:t xml:space="preserve">Atelier Mirage est une maison de pâtisserie trompe-l'œil basée à Marseille. Chaque pièce est une réplique d'un élément du réel — un fruit, un coquillage, un céphalopode — reproduite à la main, pièce par pièce, à la commande.</w:t>
      </w:r>
    </w:p>
    <w:p>
      <w:pPr>
        <w:spacing w:after="140" w:before="0" w:line="340"/>
      </w:pPr>
      <w:r>
        <w:rPr>
          <w:rFonts w:ascii="Georgia" w:cs="Georgia" w:eastAsia="Georgia" w:hAnsi="Georgia"/>
          <w:color w:val="2D2A26"/>
          <w:sz w:val="22"/>
          <w:szCs w:val="22"/>
        </w:rPr>
        <w:t xml:space="preserve">Nous ne produisons pas de stock. Nous ne congelons rien. Nous travaillons avec une sélection restreinte de restaurants, pâtisseries et concept stores — et désormais avec une poignée d'agences événementielles qui partagent notre exigence.</w:t>
      </w:r>
    </w:p>
    <w:p>
      <w:pPr>
        <w:spacing w:after="140" w:before="0" w:line="340"/>
      </w:pPr>
      <w:r>
        <w:rPr>
          <w:rFonts w:ascii="Georgia" w:cs="Georgia" w:eastAsia="Georgia" w:hAnsi="Georgia"/>
          <w:color w:val="2D2A26"/>
          <w:sz w:val="22"/>
          <w:szCs w:val="22"/>
        </w:rPr>
        <w:t xml:space="preserve">Pour un événement, cela se traduit simplement : vos invités découvrent une fraise qui n'en est pas une, une pêche qui est une ganache, un poulpe en sucre. L'effet est garanti, la photo circule, la soirée devient une histoire.</w:t>
      </w:r>
    </w:p>
    <w:p>
      <w:pPr>
        <w:spacing w:after="80" w:before="240"/>
      </w:pPr>
      <w:r>
        <w:rPr>
          <w:rFonts w:ascii="Consolas" w:cs="Consolas" w:eastAsia="Consolas" w:hAnsi="Consolas"/>
          <w:color w:val="B08D57"/>
          <w:spacing w:val="100"/>
          <w:sz w:val="15"/>
          <w:szCs w:val="15"/>
        </w:rPr>
        <w:t xml:space="preserve">QUELQUES PARTENAIRES QUI NOUS FONT CONFIANCE</w:t>
      </w:r>
    </w:p>
    <w:p>
      <w:pPr>
        <w:pStyle w:val="ListParagraph"/>
        <w:numPr>
          <w:ilvl w:val="0"/>
          <w:numId w:val="2"/>
        </w:numPr>
        <w:spacing w:after="80" w:line="320"/>
      </w:pPr>
      <w:r>
        <w:rPr>
          <w:rFonts w:ascii="Georgia" w:cs="Georgia" w:eastAsia="Georgia" w:hAnsi="Georgia"/>
          <w:color w:val="2D2A26"/>
          <w:sz w:val="22"/>
          <w:szCs w:val="22"/>
        </w:rPr>
        <w:t xml:space="preserve">Full Dessert — Concept Store, Marseille</w:t>
      </w:r>
    </w:p>
    <w:p>
      <w:pPr>
        <w:pStyle w:val="ListParagraph"/>
        <w:numPr>
          <w:ilvl w:val="0"/>
          <w:numId w:val="2"/>
        </w:numPr>
        <w:spacing w:after="80" w:line="320"/>
      </w:pPr>
      <w:r>
        <w:rPr>
          <w:rFonts w:ascii="Georgia" w:cs="Georgia" w:eastAsia="Georgia" w:hAnsi="Georgia"/>
          <w:color w:val="2D2A26"/>
          <w:sz w:val="22"/>
          <w:szCs w:val="22"/>
        </w:rPr>
        <w:t xml:space="preserve">L'Avenue Grill — Restaurant, Marseille</w:t>
      </w:r>
    </w:p>
    <w:p>
      <w:pPr>
        <w:pStyle w:val="ListParagraph"/>
        <w:numPr>
          <w:ilvl w:val="0"/>
          <w:numId w:val="2"/>
        </w:numPr>
        <w:spacing w:after="80" w:line="320"/>
      </w:pPr>
      <w:r>
        <w:rPr>
          <w:rFonts w:ascii="Georgia" w:cs="Georgia" w:eastAsia="Georgia" w:hAnsi="Georgia"/>
          <w:color w:val="2D2A26"/>
          <w:sz w:val="22"/>
          <w:szCs w:val="22"/>
        </w:rPr>
        <w:t xml:space="preserve">Royal Pâtisserie — Chef Talip A.</w:t>
      </w:r>
    </w:p>
    <w:p>
      <w:pPr>
        <w:pStyle w:val="ListParagraph"/>
        <w:numPr>
          <w:ilvl w:val="0"/>
          <w:numId w:val="2"/>
        </w:numPr>
        <w:spacing w:after="80" w:line="320"/>
      </w:pPr>
      <w:r>
        <w:rPr>
          <w:rFonts w:ascii="Georgia" w:cs="Georgia" w:eastAsia="Georgia" w:hAnsi="Georgia"/>
          <w:color w:val="2D2A26"/>
          <w:sz w:val="22"/>
          <w:szCs w:val="22"/>
        </w:rPr>
        <w:t xml:space="preserve">Dubai Sweet · Aslan Kadaifs · Magnus Sushi · La Graille Mobile</w:t>
      </w:r>
    </w:p>
    <w:p>
      <w:r>
        <w:br w:type="page"/>
      </w:r>
    </w:p>
    <w:p>
      <w:pPr>
        <w:spacing w:after="40" w:before="200"/>
      </w:pPr>
      <w:r>
        <w:rPr>
          <w:rFonts w:ascii="Consolas" w:cs="Consolas" w:eastAsia="Consolas" w:hAnsi="Consolas"/>
          <w:color w:val="B08D57"/>
          <w:spacing w:val="120"/>
          <w:sz w:val="16"/>
          <w:szCs w:val="16"/>
        </w:rPr>
        <w:t xml:space="preserve">02</w:t>
      </w:r>
    </w:p>
    <w:p>
      <w:pPr>
        <w:pStyle w:val="Heading1"/>
        <w:pBdr>
          <w:bottom w:val="single" w:color="B08D57" w:sz="6" w:space="10"/>
        </w:pBdr>
        <w:spacing w:after="240" w:before="40"/>
      </w:pPr>
      <w:r>
        <w:rPr>
          <w:rFonts w:ascii="Georgia" w:cs="Georgia" w:eastAsia="Georgia" w:hAnsi="Georgia"/>
          <w:color w:val="2D2A26"/>
          <w:sz w:val="44"/>
          <w:szCs w:val="44"/>
        </w:rPr>
        <w:t xml:space="preserve">Les pièces signature</w:t>
      </w:r>
    </w:p>
    <w:p>
      <w:pPr>
        <w:spacing w:after="140" w:before="0" w:line="340"/>
      </w:pPr>
      <w:r>
        <w:rPr>
          <w:rFonts w:ascii="Georgia" w:cs="Georgia" w:eastAsia="Georgia" w:hAnsi="Georgia"/>
          <w:color w:val="2D2A26"/>
          <w:sz w:val="22"/>
          <w:szCs w:val="22"/>
        </w:rPr>
        <w:t xml:space="preserve">Une collection de treize trompe-l'œil. Voici les pièces les plus demandées en événementiel. La gamme complète est disponible sur ateliermirage.fr.</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8D3CA" w:sz="4"/>
              <w:left w:val="single" w:color="D8D3CA" w:sz="4"/>
              <w:bottom w:val="single" w:color="D8D3CA" w:sz="4"/>
              <w:right w:val="single" w:color="D8D3CA" w:sz="4"/>
            </w:tcBorders>
            <w:tcMar>
              <w:top w:type="dxa" w:w="200"/>
              <w:left w:type="dxa" w:w="240"/>
              <w:bottom w:type="dxa" w:w="200"/>
              <w:right w:type="dxa" w:w="240"/>
            </w:tcMar>
          </w:tcPr>
          <w:p>
            <w:pPr>
              <w:spacing w:after="100"/>
            </w:pPr>
            <w:r>
              <w:rPr>
                <w:rFonts w:ascii="Georgia" w:cs="Georgia" w:eastAsia="Georgia" w:hAnsi="Georgia"/>
                <w:color w:val="2D2A26"/>
                <w:sz w:val="30"/>
                <w:szCs w:val="30"/>
              </w:rPr>
              <w:t xml:space="preserve">Le Poulpe</w:t>
            </w:r>
          </w:p>
          <w:p>
            <w:r>
              <w:rPr>
                <w:rFonts w:ascii="Georgia" w:cs="Georgia" w:eastAsia="Georgia" w:hAnsi="Georgia"/>
                <w:i/>
                <w:iCs/>
                <w:color w:val="6B6660"/>
                <w:sz w:val="19"/>
                <w:szCs w:val="19"/>
              </w:rPr>
              <w:t xml:space="preserve">Sang bleu, ganache vanille. Pièce emblème de la maison.</w:t>
            </w:r>
          </w:p>
        </w:tc>
        <w:tc>
          <w:tcPr>
            <w:tcW w:type="dxa" w:w="4680"/>
            <w:tcBorders>
              <w:top w:val="single" w:color="D8D3CA" w:sz="4"/>
              <w:left w:val="single" w:color="D8D3CA" w:sz="4"/>
              <w:bottom w:val="single" w:color="D8D3CA" w:sz="4"/>
              <w:right w:val="single" w:color="D8D3CA" w:sz="4"/>
            </w:tcBorders>
            <w:tcMar>
              <w:top w:type="dxa" w:w="200"/>
              <w:left w:type="dxa" w:w="240"/>
              <w:bottom w:type="dxa" w:w="200"/>
              <w:right w:type="dxa" w:w="240"/>
            </w:tcMar>
          </w:tcPr>
          <w:p>
            <w:pPr>
              <w:spacing w:after="100"/>
            </w:pPr>
            <w:r>
              <w:rPr>
                <w:rFonts w:ascii="Georgia" w:cs="Georgia" w:eastAsia="Georgia" w:hAnsi="Georgia"/>
                <w:color w:val="2D2A26"/>
                <w:sz w:val="30"/>
                <w:szCs w:val="30"/>
              </w:rPr>
              <w:t xml:space="preserve">La Fraise</w:t>
            </w:r>
          </w:p>
          <w:p>
            <w:r>
              <w:rPr>
                <w:rFonts w:ascii="Georgia" w:cs="Georgia" w:eastAsia="Georgia" w:hAnsi="Georgia"/>
                <w:i/>
                <w:iCs/>
                <w:color w:val="6B6660"/>
                <w:sz w:val="19"/>
                <w:szCs w:val="19"/>
              </w:rPr>
              <w:t xml:space="preserve">Confit intense, ganache montée. Reproduction parfaite.</w:t>
            </w:r>
          </w:p>
        </w:tc>
      </w:tr>
      <w:tr>
        <w:tc>
          <w:tcPr>
            <w:tcW w:type="dxa" w:w="4680"/>
            <w:tcBorders>
              <w:top w:val="single" w:color="D8D3CA" w:sz="4"/>
              <w:left w:val="single" w:color="D8D3CA" w:sz="4"/>
              <w:bottom w:val="single" w:color="D8D3CA" w:sz="4"/>
              <w:right w:val="single" w:color="D8D3CA" w:sz="4"/>
            </w:tcBorders>
            <w:tcMar>
              <w:top w:type="dxa" w:w="200"/>
              <w:left w:type="dxa" w:w="240"/>
              <w:bottom w:type="dxa" w:w="200"/>
              <w:right w:type="dxa" w:w="240"/>
            </w:tcMar>
          </w:tcPr>
          <w:p>
            <w:pPr>
              <w:spacing w:after="100"/>
            </w:pPr>
            <w:r>
              <w:rPr>
                <w:rFonts w:ascii="Georgia" w:cs="Georgia" w:eastAsia="Georgia" w:hAnsi="Georgia"/>
                <w:color w:val="2D2A26"/>
                <w:sz w:val="30"/>
                <w:szCs w:val="30"/>
              </w:rPr>
              <w:t xml:space="preserve">La Pêche</w:t>
            </w:r>
          </w:p>
          <w:p>
            <w:r>
              <w:rPr>
                <w:rFonts w:ascii="Georgia" w:cs="Georgia" w:eastAsia="Georgia" w:hAnsi="Georgia"/>
                <w:i/>
                <w:iCs/>
                <w:color w:val="6B6660"/>
                <w:sz w:val="19"/>
                <w:szCs w:val="19"/>
              </w:rPr>
              <w:t xml:space="preserve">Velours rasant, cœur fruité. Signature fruitée.</w:t>
            </w:r>
          </w:p>
        </w:tc>
        <w:tc>
          <w:tcPr>
            <w:tcW w:type="dxa" w:w="4680"/>
            <w:tcBorders>
              <w:top w:val="single" w:color="D8D3CA" w:sz="4"/>
              <w:left w:val="single" w:color="D8D3CA" w:sz="4"/>
              <w:bottom w:val="single" w:color="D8D3CA" w:sz="4"/>
              <w:right w:val="single" w:color="D8D3CA" w:sz="4"/>
            </w:tcBorders>
            <w:tcMar>
              <w:top w:type="dxa" w:w="200"/>
              <w:left w:type="dxa" w:w="240"/>
              <w:bottom w:type="dxa" w:w="200"/>
              <w:right w:type="dxa" w:w="240"/>
            </w:tcMar>
          </w:tcPr>
          <w:p>
            <w:pPr>
              <w:spacing w:after="100"/>
            </w:pPr>
            <w:r>
              <w:rPr>
                <w:rFonts w:ascii="Georgia" w:cs="Georgia" w:eastAsia="Georgia" w:hAnsi="Georgia"/>
                <w:color w:val="2D2A26"/>
                <w:sz w:val="30"/>
                <w:szCs w:val="30"/>
              </w:rPr>
              <w:t xml:space="preserve">La Passion</w:t>
            </w:r>
          </w:p>
          <w:p>
            <w:r>
              <w:rPr>
                <w:rFonts w:ascii="Georgia" w:cs="Georgia" w:eastAsia="Georgia" w:hAnsi="Georgia"/>
                <w:i/>
                <w:iCs/>
                <w:color w:val="6B6660"/>
                <w:sz w:val="19"/>
                <w:szCs w:val="19"/>
              </w:rPr>
              <w:t xml:space="preserve">Éclat tropical, cœur exotique.</w:t>
            </w:r>
          </w:p>
        </w:tc>
      </w:tr>
      <w:tr>
        <w:tc>
          <w:tcPr>
            <w:tcW w:type="dxa" w:w="4680"/>
            <w:tcBorders>
              <w:top w:val="single" w:color="D8D3CA" w:sz="4"/>
              <w:left w:val="single" w:color="D8D3CA" w:sz="4"/>
              <w:bottom w:val="single" w:color="D8D3CA" w:sz="4"/>
              <w:right w:val="single" w:color="D8D3CA" w:sz="4"/>
            </w:tcBorders>
            <w:tcMar>
              <w:top w:type="dxa" w:w="200"/>
              <w:left w:type="dxa" w:w="240"/>
              <w:bottom w:type="dxa" w:w="200"/>
              <w:right w:type="dxa" w:w="240"/>
            </w:tcMar>
          </w:tcPr>
          <w:p>
            <w:pPr>
              <w:spacing w:after="100"/>
            </w:pPr>
            <w:r>
              <w:rPr>
                <w:rFonts w:ascii="Georgia" w:cs="Georgia" w:eastAsia="Georgia" w:hAnsi="Georgia"/>
                <w:color w:val="2D2A26"/>
                <w:sz w:val="30"/>
                <w:szCs w:val="30"/>
              </w:rPr>
              <w:t xml:space="preserve">Le Cacao</w:t>
            </w:r>
          </w:p>
          <w:p>
            <w:r>
              <w:rPr>
                <w:rFonts w:ascii="Georgia" w:cs="Georgia" w:eastAsia="Georgia" w:hAnsi="Georgia"/>
                <w:i/>
                <w:iCs/>
                <w:color w:val="6B6660"/>
                <w:sz w:val="19"/>
                <w:szCs w:val="19"/>
              </w:rPr>
              <w:t xml:space="preserve">Fève intense, grand cru. Pour les finals.</w:t>
            </w:r>
          </w:p>
        </w:tc>
        <w:tc>
          <w:tcPr>
            <w:tcW w:type="dxa" w:w="4680"/>
            <w:tcBorders>
              <w:top w:val="single" w:color="D8D3CA" w:sz="4"/>
              <w:left w:val="single" w:color="D8D3CA" w:sz="4"/>
              <w:bottom w:val="single" w:color="D8D3CA" w:sz="4"/>
              <w:right w:val="single" w:color="D8D3CA" w:sz="4"/>
            </w:tcBorders>
            <w:tcMar>
              <w:top w:type="dxa" w:w="200"/>
              <w:left w:type="dxa" w:w="240"/>
              <w:bottom w:type="dxa" w:w="200"/>
              <w:right w:type="dxa" w:w="240"/>
            </w:tcMar>
          </w:tcPr>
          <w:p>
            <w:pPr>
              <w:spacing w:after="100"/>
            </w:pPr>
            <w:r>
              <w:rPr>
                <w:rFonts w:ascii="Georgia" w:cs="Georgia" w:eastAsia="Georgia" w:hAnsi="Georgia"/>
                <w:color w:val="2D2A26"/>
                <w:sz w:val="30"/>
                <w:szCs w:val="30"/>
              </w:rPr>
              <w:t xml:space="preserve">La Datte</w:t>
            </w:r>
          </w:p>
          <w:p>
            <w:r>
              <w:rPr>
                <w:rFonts w:ascii="Georgia" w:cs="Georgia" w:eastAsia="Georgia" w:hAnsi="Georgia"/>
                <w:i/>
                <w:iCs/>
                <w:color w:val="6B6660"/>
                <w:sz w:val="19"/>
                <w:szCs w:val="19"/>
              </w:rPr>
              <w:t xml:space="preserve">Medjool, caramel fleur de sel. Clin d'œil méditerranéen.</w:t>
            </w:r>
          </w:p>
        </w:tc>
      </w:tr>
    </w:tbl>
    <w:p>
      <w:pPr>
        <w:spacing w:after="80"/>
      </w:pPr>
      <w:r>
        <w:t xml:space="preserve"/>
      </w:r>
    </w:p>
    <w:p>
      <w:pPr>
        <w:spacing w:after="120"/>
      </w:pPr>
      <w:r>
        <w:rPr>
          <w:rFonts w:ascii="Georgia" w:cs="Georgia" w:eastAsia="Georgia" w:hAnsi="Georgia"/>
          <w:i/>
          <w:iCs/>
          <w:color w:val="6B6660"/>
          <w:sz w:val="20"/>
          <w:szCs w:val="20"/>
        </w:rPr>
        <w:t xml:space="preserve">Les pièces sont livrées en boîtes individuelles. Pour les réceptions, nous proposons également des présentoirs sur mesure (ardoise, bois, porcelaine) — sur demande.</w:t>
      </w:r>
    </w:p>
    <w:p>
      <w:r>
        <w:br w:type="page"/>
      </w:r>
    </w:p>
    <w:p>
      <w:pPr>
        <w:spacing w:after="40" w:before="200"/>
      </w:pPr>
      <w:r>
        <w:rPr>
          <w:rFonts w:ascii="Consolas" w:cs="Consolas" w:eastAsia="Consolas" w:hAnsi="Consolas"/>
          <w:color w:val="B08D57"/>
          <w:spacing w:val="120"/>
          <w:sz w:val="16"/>
          <w:szCs w:val="16"/>
        </w:rPr>
        <w:t xml:space="preserve">03</w:t>
      </w:r>
    </w:p>
    <w:p>
      <w:pPr>
        <w:pStyle w:val="Heading1"/>
        <w:pBdr>
          <w:bottom w:val="single" w:color="B08D57" w:sz="6" w:space="10"/>
        </w:pBdr>
        <w:spacing w:after="240" w:before="40"/>
      </w:pPr>
      <w:r>
        <w:rPr>
          <w:rFonts w:ascii="Georgia" w:cs="Georgia" w:eastAsia="Georgia" w:hAnsi="Georgia"/>
          <w:color w:val="2D2A26"/>
          <w:sz w:val="44"/>
          <w:szCs w:val="44"/>
        </w:rPr>
        <w:t xml:space="preserve">Formules &amp; tarifs</w:t>
      </w:r>
    </w:p>
    <w:p>
      <w:pPr>
        <w:spacing w:after="140" w:before="0" w:line="340"/>
      </w:pPr>
      <w:r>
        <w:rPr>
          <w:rFonts w:ascii="Georgia" w:cs="Georgia" w:eastAsia="Georgia" w:hAnsi="Georgia"/>
          <w:color w:val="2D2A26"/>
          <w:sz w:val="22"/>
          <w:szCs w:val="22"/>
        </w:rPr>
        <w:t xml:space="preserve">Les tarifs ci-dessous s'entendent par pièce, hors taxes, à titre indicatif. Un devis détaillé est établi pour chaque événement en fonction des pièces choisies, du volume et des contraintes logistiques.</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1960"/>
      </w:tblGrid>
      <w:tr>
        <w:trPr>
          <w:tblHeader/>
        </w:trPr>
        <w:tc>
          <w:tcPr>
            <w:tcBorders>
              <w:top w:val="single" w:color="D8D3CA" w:sz="4"/>
              <w:left w:val="single" w:color="D8D3CA" w:sz="4"/>
              <w:bottom w:val="single" w:color="D8D3CA" w:sz="4"/>
              <w:right w:val="single" w:color="D8D3CA" w:sz="4"/>
            </w:tcBorders>
            <w:shd w:fill="2D2A26" w:val="clear"/>
            <w:tcMar>
              <w:top w:type="dxa" w:w="180"/>
              <w:left w:type="dxa" w:w="200"/>
              <w:bottom w:type="dxa" w:w="180"/>
              <w:right w:type="dxa" w:w="200"/>
            </w:tcMar>
          </w:tcPr>
          <w:p>
            <w:pPr>
              <w:jc w:val="center"/>
            </w:pPr>
            <w:r>
              <w:rPr>
                <w:rFonts w:ascii="Consolas" w:cs="Consolas" w:eastAsia="Consolas" w:hAnsi="Consolas"/>
                <w:color w:val="FBF8F1"/>
                <w:spacing w:val="100"/>
                <w:sz w:val="16"/>
                <w:szCs w:val="16"/>
              </w:rPr>
              <w:t xml:space="preserve">VOLUME</w:t>
            </w:r>
          </w:p>
        </w:tc>
        <w:tc>
          <w:tcPr>
            <w:tcBorders>
              <w:top w:val="single" w:color="D8D3CA" w:sz="4"/>
              <w:left w:val="single" w:color="D8D3CA" w:sz="4"/>
              <w:bottom w:val="single" w:color="D8D3CA" w:sz="4"/>
              <w:right w:val="single" w:color="D8D3CA" w:sz="4"/>
            </w:tcBorders>
            <w:shd w:fill="2D2A26" w:val="clear"/>
            <w:tcMar>
              <w:top w:type="dxa" w:w="180"/>
              <w:left w:type="dxa" w:w="200"/>
              <w:bottom w:type="dxa" w:w="180"/>
              <w:right w:type="dxa" w:w="200"/>
            </w:tcMar>
          </w:tcPr>
          <w:p>
            <w:pPr>
              <w:jc w:val="center"/>
            </w:pPr>
            <w:r>
              <w:rPr>
                <w:rFonts w:ascii="Consolas" w:cs="Consolas" w:eastAsia="Consolas" w:hAnsi="Consolas"/>
                <w:color w:val="FBF8F1"/>
                <w:spacing w:val="100"/>
                <w:sz w:val="16"/>
                <w:szCs w:val="16"/>
              </w:rPr>
              <w:t xml:space="preserve">USAGE</w:t>
            </w:r>
          </w:p>
        </w:tc>
        <w:tc>
          <w:tcPr>
            <w:tcBorders>
              <w:top w:val="single" w:color="D8D3CA" w:sz="4"/>
              <w:left w:val="single" w:color="D8D3CA" w:sz="4"/>
              <w:bottom w:val="single" w:color="D8D3CA" w:sz="4"/>
              <w:right w:val="single" w:color="D8D3CA" w:sz="4"/>
            </w:tcBorders>
            <w:shd w:fill="2D2A26" w:val="clear"/>
            <w:tcMar>
              <w:top w:type="dxa" w:w="180"/>
              <w:left w:type="dxa" w:w="200"/>
              <w:bottom w:type="dxa" w:w="180"/>
              <w:right w:type="dxa" w:w="200"/>
            </w:tcMar>
          </w:tcPr>
          <w:p>
            <w:pPr>
              <w:jc w:val="center"/>
            </w:pPr>
            <w:r>
              <w:rPr>
                <w:rFonts w:ascii="Consolas" w:cs="Consolas" w:eastAsia="Consolas" w:hAnsi="Consolas"/>
                <w:color w:val="FBF8F1"/>
                <w:spacing w:val="100"/>
                <w:sz w:val="16"/>
                <w:szCs w:val="16"/>
              </w:rPr>
              <w:t xml:space="preserve">TARIF INDICATIF</w:t>
            </w:r>
          </w:p>
        </w:tc>
      </w:tr>
      <w:tr>
        <w:tc>
          <w:tcPr>
            <w:tcBorders>
              <w:top w:val="single" w:color="D8D3CA" w:sz="4"/>
              <w:left w:val="single" w:color="D8D3CA" w:sz="4"/>
              <w:bottom w:val="single" w:color="D8D3CA" w:sz="4"/>
              <w:right w:val="single" w:color="D8D3CA" w:sz="4"/>
            </w:tcBorders>
            <w:shd w:fill="FBF8F1" w:val="clear"/>
            <w:tcMar>
              <w:top w:type="dxa" w:w="180"/>
              <w:left w:type="dxa" w:w="200"/>
              <w:bottom w:type="dxa" w:w="180"/>
              <w:right w:type="dxa" w:w="200"/>
            </w:tcMar>
          </w:tcPr>
          <w:p>
            <w:pPr>
              <w:jc w:val="left"/>
            </w:pPr>
            <w:r>
              <w:rPr>
                <w:rFonts w:ascii="Georgia" w:cs="Georgia" w:eastAsia="Georgia" w:hAnsi="Georgia"/>
                <w:b/>
                <w:bCs/>
                <w:color w:val="2D2A26"/>
                <w:sz w:val="22"/>
                <w:szCs w:val="22"/>
              </w:rPr>
              <w:t xml:space="preserve">À partir de 50 pièces</w:t>
            </w:r>
          </w:p>
        </w:tc>
        <w:tc>
          <w:tcPr>
            <w:tcBorders>
              <w:top w:val="single" w:color="D8D3CA" w:sz="4"/>
              <w:left w:val="single" w:color="D8D3CA" w:sz="4"/>
              <w:bottom w:val="single" w:color="D8D3CA" w:sz="4"/>
              <w:right w:val="single" w:color="D8D3CA" w:sz="4"/>
            </w:tcBorders>
            <w:tcMar>
              <w:top w:type="dxa" w:w="180"/>
              <w:left w:type="dxa" w:w="200"/>
              <w:bottom w:type="dxa" w:w="180"/>
              <w:right w:type="dxa" w:w="200"/>
            </w:tcMar>
          </w:tcPr>
          <w:p>
            <w:pPr>
              <w:jc w:val="left"/>
            </w:pPr>
            <w:r>
              <w:rPr>
                <w:rFonts w:ascii="Georgia" w:cs="Georgia" w:eastAsia="Georgia" w:hAnsi="Georgia"/>
                <w:color w:val="6B6660"/>
                <w:sz w:val="20"/>
                <w:szCs w:val="20"/>
              </w:rPr>
              <w:t xml:space="preserve">Cocktail dînatoire · anniversaire privé · réception intimiste</w:t>
            </w:r>
          </w:p>
        </w:tc>
        <w:tc>
          <w:tcPr>
            <w:tcBorders>
              <w:top w:val="single" w:color="D8D3CA" w:sz="4"/>
              <w:left w:val="single" w:color="D8D3CA" w:sz="4"/>
              <w:bottom w:val="single" w:color="D8D3CA" w:sz="4"/>
              <w:right w:val="single" w:color="D8D3CA" w:sz="4"/>
            </w:tcBorders>
            <w:tcMar>
              <w:top w:type="dxa" w:w="180"/>
              <w:left w:type="dxa" w:w="200"/>
              <w:bottom w:type="dxa" w:w="180"/>
              <w:right w:type="dxa" w:w="200"/>
            </w:tcMar>
          </w:tcPr>
          <w:p>
            <w:pPr>
              <w:jc w:val="right"/>
            </w:pPr>
            <w:r>
              <w:rPr>
                <w:rFonts w:ascii="Georgia" w:cs="Georgia" w:eastAsia="Georgia" w:hAnsi="Georgia"/>
                <w:b/>
                <w:bCs/>
                <w:color w:val="B08D57"/>
                <w:sz w:val="22"/>
                <w:szCs w:val="22"/>
              </w:rPr>
              <w:t xml:space="preserve">À partir de 5,50 € / pièce</w:t>
            </w:r>
          </w:p>
        </w:tc>
      </w:tr>
      <w:tr>
        <w:tc>
          <w:tcPr>
            <w:tcBorders>
              <w:top w:val="single" w:color="D8D3CA" w:sz="4"/>
              <w:left w:val="single" w:color="D8D3CA" w:sz="4"/>
              <w:bottom w:val="single" w:color="D8D3CA" w:sz="4"/>
              <w:right w:val="single" w:color="D8D3CA" w:sz="4"/>
            </w:tcBorders>
            <w:shd w:fill="FBF8F1" w:val="clear"/>
            <w:tcMar>
              <w:top w:type="dxa" w:w="180"/>
              <w:left w:type="dxa" w:w="200"/>
              <w:bottom w:type="dxa" w:w="180"/>
              <w:right w:type="dxa" w:w="200"/>
            </w:tcMar>
          </w:tcPr>
          <w:p>
            <w:pPr>
              <w:jc w:val="left"/>
            </w:pPr>
            <w:r>
              <w:rPr>
                <w:rFonts w:ascii="Georgia" w:cs="Georgia" w:eastAsia="Georgia" w:hAnsi="Georgia"/>
                <w:b/>
                <w:bCs/>
                <w:color w:val="2D2A26"/>
                <w:sz w:val="22"/>
                <w:szCs w:val="22"/>
              </w:rPr>
              <w:t xml:space="preserve">À partir de 100 pièces</w:t>
            </w:r>
          </w:p>
        </w:tc>
        <w:tc>
          <w:tcPr>
            <w:tcBorders>
              <w:top w:val="single" w:color="D8D3CA" w:sz="4"/>
              <w:left w:val="single" w:color="D8D3CA" w:sz="4"/>
              <w:bottom w:val="single" w:color="D8D3CA" w:sz="4"/>
              <w:right w:val="single" w:color="D8D3CA" w:sz="4"/>
            </w:tcBorders>
            <w:tcMar>
              <w:top w:type="dxa" w:w="180"/>
              <w:left w:type="dxa" w:w="200"/>
              <w:bottom w:type="dxa" w:w="180"/>
              <w:right w:type="dxa" w:w="200"/>
            </w:tcMar>
          </w:tcPr>
          <w:p>
            <w:pPr>
              <w:jc w:val="left"/>
            </w:pPr>
            <w:r>
              <w:rPr>
                <w:rFonts w:ascii="Georgia" w:cs="Georgia" w:eastAsia="Georgia" w:hAnsi="Georgia"/>
                <w:color w:val="6B6660"/>
                <w:sz w:val="20"/>
                <w:szCs w:val="20"/>
              </w:rPr>
              <w:t xml:space="preserve">Mariage · gala · dégustation corporate</w:t>
            </w:r>
          </w:p>
        </w:tc>
        <w:tc>
          <w:tcPr>
            <w:tcBorders>
              <w:top w:val="single" w:color="D8D3CA" w:sz="4"/>
              <w:left w:val="single" w:color="D8D3CA" w:sz="4"/>
              <w:bottom w:val="single" w:color="D8D3CA" w:sz="4"/>
              <w:right w:val="single" w:color="D8D3CA" w:sz="4"/>
            </w:tcBorders>
            <w:tcMar>
              <w:top w:type="dxa" w:w="180"/>
              <w:left w:type="dxa" w:w="200"/>
              <w:bottom w:type="dxa" w:w="180"/>
              <w:right w:type="dxa" w:w="200"/>
            </w:tcMar>
          </w:tcPr>
          <w:p>
            <w:pPr>
              <w:jc w:val="right"/>
            </w:pPr>
            <w:r>
              <w:rPr>
                <w:rFonts w:ascii="Georgia" w:cs="Georgia" w:eastAsia="Georgia" w:hAnsi="Georgia"/>
                <w:b/>
                <w:bCs/>
                <w:color w:val="B08D57"/>
                <w:sz w:val="22"/>
                <w:szCs w:val="22"/>
              </w:rPr>
              <w:t xml:space="preserve">À partir de 5,20 € / pièce</w:t>
            </w:r>
          </w:p>
        </w:tc>
      </w:tr>
      <w:tr>
        <w:tc>
          <w:tcPr>
            <w:tcBorders>
              <w:top w:val="single" w:color="D8D3CA" w:sz="4"/>
              <w:left w:val="single" w:color="D8D3CA" w:sz="4"/>
              <w:bottom w:val="single" w:color="D8D3CA" w:sz="4"/>
              <w:right w:val="single" w:color="D8D3CA" w:sz="4"/>
            </w:tcBorders>
            <w:shd w:fill="FBF8F1" w:val="clear"/>
            <w:tcMar>
              <w:top w:type="dxa" w:w="180"/>
              <w:left w:type="dxa" w:w="200"/>
              <w:bottom w:type="dxa" w:w="180"/>
              <w:right w:type="dxa" w:w="200"/>
            </w:tcMar>
          </w:tcPr>
          <w:p>
            <w:pPr>
              <w:jc w:val="left"/>
            </w:pPr>
            <w:r>
              <w:rPr>
                <w:rFonts w:ascii="Georgia" w:cs="Georgia" w:eastAsia="Georgia" w:hAnsi="Georgia"/>
                <w:b/>
                <w:bCs/>
                <w:color w:val="2D2A26"/>
                <w:sz w:val="22"/>
                <w:szCs w:val="22"/>
              </w:rPr>
              <w:t xml:space="preserve">À partir de 200 pièces</w:t>
            </w:r>
          </w:p>
        </w:tc>
        <w:tc>
          <w:tcPr>
            <w:tcBorders>
              <w:top w:val="single" w:color="D8D3CA" w:sz="4"/>
              <w:left w:val="single" w:color="D8D3CA" w:sz="4"/>
              <w:bottom w:val="single" w:color="D8D3CA" w:sz="4"/>
              <w:right w:val="single" w:color="D8D3CA" w:sz="4"/>
            </w:tcBorders>
            <w:tcMar>
              <w:top w:type="dxa" w:w="180"/>
              <w:left w:type="dxa" w:w="200"/>
              <w:bottom w:type="dxa" w:w="180"/>
              <w:right w:type="dxa" w:w="200"/>
            </w:tcMar>
          </w:tcPr>
          <w:p>
            <w:pPr>
              <w:jc w:val="left"/>
            </w:pPr>
            <w:r>
              <w:rPr>
                <w:rFonts w:ascii="Georgia" w:cs="Georgia" w:eastAsia="Georgia" w:hAnsi="Georgia"/>
                <w:color w:val="6B6660"/>
                <w:sz w:val="20"/>
                <w:szCs w:val="20"/>
              </w:rPr>
              <w:t xml:space="preserve">Grand événement · lancement produit · prestige</w:t>
            </w:r>
          </w:p>
        </w:tc>
        <w:tc>
          <w:tcPr>
            <w:tcBorders>
              <w:top w:val="single" w:color="D8D3CA" w:sz="4"/>
              <w:left w:val="single" w:color="D8D3CA" w:sz="4"/>
              <w:bottom w:val="single" w:color="D8D3CA" w:sz="4"/>
              <w:right w:val="single" w:color="D8D3CA" w:sz="4"/>
            </w:tcBorders>
            <w:tcMar>
              <w:top w:type="dxa" w:w="180"/>
              <w:left w:type="dxa" w:w="200"/>
              <w:bottom w:type="dxa" w:w="180"/>
              <w:right w:type="dxa" w:w="200"/>
            </w:tcMar>
          </w:tcPr>
          <w:p>
            <w:pPr>
              <w:jc w:val="right"/>
            </w:pPr>
            <w:r>
              <w:rPr>
                <w:rFonts w:ascii="Georgia" w:cs="Georgia" w:eastAsia="Georgia" w:hAnsi="Georgia"/>
                <w:b/>
                <w:bCs/>
                <w:color w:val="B08D57"/>
                <w:sz w:val="22"/>
                <w:szCs w:val="22"/>
              </w:rPr>
              <w:t xml:space="preserve">À partir de 4,90 € / pièce</w:t>
            </w:r>
          </w:p>
        </w:tc>
      </w:tr>
      <w:tr>
        <w:tc>
          <w:tcPr>
            <w:tcBorders>
              <w:top w:val="single" w:color="D8D3CA" w:sz="4"/>
              <w:left w:val="single" w:color="D8D3CA" w:sz="4"/>
              <w:bottom w:val="single" w:color="D8D3CA" w:sz="4"/>
              <w:right w:val="single" w:color="D8D3CA" w:sz="4"/>
            </w:tcBorders>
            <w:shd w:fill="FBF8F1" w:val="clear"/>
            <w:tcMar>
              <w:top w:type="dxa" w:w="180"/>
              <w:left w:type="dxa" w:w="200"/>
              <w:bottom w:type="dxa" w:w="180"/>
              <w:right w:type="dxa" w:w="200"/>
            </w:tcMar>
          </w:tcPr>
          <w:p>
            <w:pPr>
              <w:jc w:val="left"/>
            </w:pPr>
            <w:r>
              <w:rPr>
                <w:rFonts w:ascii="Georgia" w:cs="Georgia" w:eastAsia="Georgia" w:hAnsi="Georgia"/>
                <w:b/>
                <w:bCs/>
                <w:color w:val="2D2A26"/>
                <w:sz w:val="22"/>
                <w:szCs w:val="22"/>
              </w:rPr>
              <w:t xml:space="preserve">Sur mesure</w:t>
            </w:r>
          </w:p>
        </w:tc>
        <w:tc>
          <w:tcPr>
            <w:tcBorders>
              <w:top w:val="single" w:color="D8D3CA" w:sz="4"/>
              <w:left w:val="single" w:color="D8D3CA" w:sz="4"/>
              <w:bottom w:val="single" w:color="D8D3CA" w:sz="4"/>
              <w:right w:val="single" w:color="D8D3CA" w:sz="4"/>
            </w:tcBorders>
            <w:tcMar>
              <w:top w:type="dxa" w:w="180"/>
              <w:left w:type="dxa" w:w="200"/>
              <w:bottom w:type="dxa" w:w="180"/>
              <w:right w:type="dxa" w:w="200"/>
            </w:tcMar>
          </w:tcPr>
          <w:p>
            <w:pPr>
              <w:jc w:val="left"/>
            </w:pPr>
            <w:r>
              <w:rPr>
                <w:rFonts w:ascii="Georgia" w:cs="Georgia" w:eastAsia="Georgia" w:hAnsi="Georgia"/>
                <w:color w:val="6B6660"/>
                <w:sz w:val="20"/>
                <w:szCs w:val="20"/>
              </w:rPr>
              <w:t xml:space="preserve">Pièce signature unique · commande spéciale · format hors gamme</w:t>
            </w:r>
          </w:p>
        </w:tc>
        <w:tc>
          <w:tcPr>
            <w:tcBorders>
              <w:top w:val="single" w:color="D8D3CA" w:sz="4"/>
              <w:left w:val="single" w:color="D8D3CA" w:sz="4"/>
              <w:bottom w:val="single" w:color="D8D3CA" w:sz="4"/>
              <w:right w:val="single" w:color="D8D3CA" w:sz="4"/>
            </w:tcBorders>
            <w:tcMar>
              <w:top w:type="dxa" w:w="180"/>
              <w:left w:type="dxa" w:w="200"/>
              <w:bottom w:type="dxa" w:w="180"/>
              <w:right w:type="dxa" w:w="200"/>
            </w:tcMar>
          </w:tcPr>
          <w:p>
            <w:pPr>
              <w:jc w:val="right"/>
            </w:pPr>
            <w:r>
              <w:rPr>
                <w:rFonts w:ascii="Georgia" w:cs="Georgia" w:eastAsia="Georgia" w:hAnsi="Georgia"/>
                <w:b/>
                <w:bCs/>
                <w:color w:val="B08D57"/>
                <w:sz w:val="22"/>
                <w:szCs w:val="22"/>
              </w:rPr>
              <w:t xml:space="preserve">Devis dédié</w:t>
            </w:r>
          </w:p>
        </w:tc>
      </w:tr>
    </w:tbl>
    <w:p>
      <w:pPr>
        <w:spacing w:after="100"/>
      </w:pPr>
      <w:r>
        <w:t xml:space="preserve"/>
      </w:r>
    </w:p>
    <w:p>
      <w:pPr>
        <w:spacing w:after="80" w:before="240"/>
      </w:pPr>
      <w:r>
        <w:rPr>
          <w:rFonts w:ascii="Consolas" w:cs="Consolas" w:eastAsia="Consolas" w:hAnsi="Consolas"/>
          <w:color w:val="B08D57"/>
          <w:spacing w:val="100"/>
          <w:sz w:val="15"/>
          <w:szCs w:val="15"/>
        </w:rPr>
        <w:t xml:space="preserve">INCLUS DANS NOS PRESTATIONS</w:t>
      </w:r>
    </w:p>
    <w:p>
      <w:pPr>
        <w:pStyle w:val="ListParagraph"/>
        <w:numPr>
          <w:ilvl w:val="0"/>
          <w:numId w:val="2"/>
        </w:numPr>
        <w:spacing w:after="80" w:line="320"/>
      </w:pPr>
      <w:r>
        <w:rPr>
          <w:rFonts w:ascii="Georgia" w:cs="Georgia" w:eastAsia="Georgia" w:hAnsi="Georgia"/>
          <w:color w:val="2D2A26"/>
          <w:sz w:val="22"/>
          <w:szCs w:val="22"/>
        </w:rPr>
        <w:t xml:space="preserve">Conception et fabrication à la commande, en atelier, à Marseille.</w:t>
      </w:r>
    </w:p>
    <w:p>
      <w:pPr>
        <w:pStyle w:val="ListParagraph"/>
        <w:numPr>
          <w:ilvl w:val="0"/>
          <w:numId w:val="2"/>
        </w:numPr>
        <w:spacing w:after="80" w:line="320"/>
      </w:pPr>
      <w:r>
        <w:rPr>
          <w:rFonts w:ascii="Georgia" w:cs="Georgia" w:eastAsia="Georgia" w:hAnsi="Georgia"/>
          <w:color w:val="2D2A26"/>
          <w:sz w:val="22"/>
          <w:szCs w:val="22"/>
        </w:rPr>
        <w:t xml:space="preserve">Conditionnement individuel, étiquettes allergènes.</w:t>
      </w:r>
    </w:p>
    <w:p>
      <w:pPr>
        <w:pStyle w:val="ListParagraph"/>
        <w:numPr>
          <w:ilvl w:val="0"/>
          <w:numId w:val="2"/>
        </w:numPr>
        <w:spacing w:after="80" w:line="320"/>
      </w:pPr>
      <w:r>
        <w:rPr>
          <w:rFonts w:ascii="Georgia" w:cs="Georgia" w:eastAsia="Georgia" w:hAnsi="Georgia"/>
          <w:color w:val="2D2A26"/>
          <w:sz w:val="22"/>
          <w:szCs w:val="22"/>
        </w:rPr>
        <w:t xml:space="preserve">Livraison en main propre sur Marseille et communes limitrophes.</w:t>
      </w:r>
    </w:p>
    <w:p>
      <w:pPr>
        <w:pStyle w:val="ListParagraph"/>
        <w:numPr>
          <w:ilvl w:val="0"/>
          <w:numId w:val="2"/>
        </w:numPr>
        <w:spacing w:after="80" w:line="320"/>
      </w:pPr>
      <w:r>
        <w:rPr>
          <w:rFonts w:ascii="Georgia" w:cs="Georgia" w:eastAsia="Georgia" w:hAnsi="Georgia"/>
          <w:color w:val="2D2A26"/>
          <w:sz w:val="22"/>
          <w:szCs w:val="22"/>
        </w:rPr>
        <w:t xml:space="preserve">Brief de service remis à votre équipe (conservation, dressage, argumentaire).</w:t>
      </w:r>
    </w:p>
    <w:p>
      <w:pPr>
        <w:spacing w:after="80" w:before="240"/>
      </w:pPr>
      <w:r>
        <w:rPr>
          <w:rFonts w:ascii="Consolas" w:cs="Consolas" w:eastAsia="Consolas" w:hAnsi="Consolas"/>
          <w:color w:val="B08D57"/>
          <w:spacing w:val="100"/>
          <w:sz w:val="15"/>
          <w:szCs w:val="15"/>
        </w:rPr>
        <w:t xml:space="preserve">EN SUPPLÉMENT</w:t>
      </w:r>
    </w:p>
    <w:p>
      <w:pPr>
        <w:pStyle w:val="ListParagraph"/>
        <w:numPr>
          <w:ilvl w:val="0"/>
          <w:numId w:val="2"/>
        </w:numPr>
        <w:spacing w:after="80" w:line="320"/>
      </w:pPr>
      <w:r>
        <w:rPr>
          <w:rFonts w:ascii="Georgia" w:cs="Georgia" w:eastAsia="Georgia" w:hAnsi="Georgia"/>
          <w:color w:val="2D2A26"/>
          <w:sz w:val="22"/>
          <w:szCs w:val="22"/>
        </w:rPr>
        <w:t xml:space="preserve">Transport longue distance (Aix, Cassis, Luberon, Côte d'Azur) — devis.</w:t>
      </w:r>
    </w:p>
    <w:p>
      <w:pPr>
        <w:pStyle w:val="ListParagraph"/>
        <w:numPr>
          <w:ilvl w:val="0"/>
          <w:numId w:val="2"/>
        </w:numPr>
        <w:spacing w:after="80" w:line="320"/>
      </w:pPr>
      <w:r>
        <w:rPr>
          <w:rFonts w:ascii="Georgia" w:cs="Georgia" w:eastAsia="Georgia" w:hAnsi="Georgia"/>
          <w:color w:val="2D2A26"/>
          <w:sz w:val="22"/>
          <w:szCs w:val="22"/>
        </w:rPr>
        <w:t xml:space="preserve">Présentoirs sur mesure — sur demande.</w:t>
      </w:r>
    </w:p>
    <w:p>
      <w:pPr>
        <w:pStyle w:val="ListParagraph"/>
        <w:numPr>
          <w:ilvl w:val="0"/>
          <w:numId w:val="2"/>
        </w:numPr>
        <w:spacing w:after="80" w:line="320"/>
      </w:pPr>
      <w:r>
        <w:rPr>
          <w:rFonts w:ascii="Georgia" w:cs="Georgia" w:eastAsia="Georgia" w:hAnsi="Georgia"/>
          <w:color w:val="2D2A26"/>
          <w:sz w:val="22"/>
          <w:szCs w:val="22"/>
        </w:rPr>
        <w:t xml:space="preserve">Pièce signature dédiée (création exclusive pour l'événement) — devis.</w:t>
      </w:r>
    </w:p>
    <w:p>
      <w:r>
        <w:br w:type="page"/>
      </w:r>
    </w:p>
    <w:p>
      <w:pPr>
        <w:spacing w:after="40" w:before="200"/>
      </w:pPr>
      <w:r>
        <w:rPr>
          <w:rFonts w:ascii="Consolas" w:cs="Consolas" w:eastAsia="Consolas" w:hAnsi="Consolas"/>
          <w:color w:val="B08D57"/>
          <w:spacing w:val="120"/>
          <w:sz w:val="16"/>
          <w:szCs w:val="16"/>
        </w:rPr>
        <w:t xml:space="preserve">04</w:t>
      </w:r>
    </w:p>
    <w:p>
      <w:pPr>
        <w:pStyle w:val="Heading1"/>
        <w:pBdr>
          <w:bottom w:val="single" w:color="B08D57" w:sz="6" w:space="10"/>
        </w:pBdr>
        <w:spacing w:after="240" w:before="40"/>
      </w:pPr>
      <w:r>
        <w:rPr>
          <w:rFonts w:ascii="Georgia" w:cs="Georgia" w:eastAsia="Georgia" w:hAnsi="Georgia"/>
          <w:color w:val="2D2A26"/>
          <w:sz w:val="44"/>
          <w:szCs w:val="44"/>
        </w:rPr>
        <w:t xml:space="preserve">Comment commander</w:t>
      </w:r>
    </w:p>
    <w:p>
      <w:pPr>
        <w:spacing w:after="140" w:before="0" w:line="340"/>
      </w:pPr>
      <w:r>
        <w:rPr>
          <w:rFonts w:ascii="Georgia" w:cs="Georgia" w:eastAsia="Georgia" w:hAnsi="Georgia"/>
          <w:color w:val="2D2A26"/>
          <w:sz w:val="22"/>
          <w:szCs w:val="22"/>
        </w:rPr>
        <w:t xml:space="preserve">Un process en quatre étapes. Nous travaillons avec un délai minimum de 14 jours entre la validation de la commande et la date de livraison, afin de garantir la fraîcheur de chaque pièce.</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8D3CA" w:sz="4"/>
              <w:left w:val="single" w:color="D8D3CA" w:sz="4"/>
              <w:bottom w:val="single" w:color="D8D3CA" w:sz="4"/>
              <w:right w:val="single" w:color="D8D3CA" w:sz="4"/>
            </w:tcBorders>
            <w:shd w:fill="FBF8F1" w:val="clear"/>
            <w:tcMar>
              <w:top w:type="dxa" w:w="180"/>
              <w:left w:type="dxa" w:w="220"/>
              <w:bottom w:type="dxa" w:w="180"/>
              <w:right w:type="dxa" w:w="220"/>
            </w:tcMar>
          </w:tcPr>
          <w:p>
            <w:pPr>
              <w:spacing w:after="120"/>
            </w:pPr>
            <w:r>
              <w:rPr>
                <w:rFonts w:ascii="Georgia" w:cs="Georgia" w:eastAsia="Georgia" w:hAnsi="Georgia"/>
                <w:color w:val="B08D57"/>
                <w:sz w:val="48"/>
                <w:szCs w:val="48"/>
              </w:rPr>
              <w:t xml:space="preserve">01</w:t>
            </w:r>
          </w:p>
          <w:p>
            <w:pPr>
              <w:spacing w:after="100"/>
            </w:pPr>
            <w:r>
              <w:rPr>
                <w:rFonts w:ascii="Georgia" w:cs="Georgia" w:eastAsia="Georgia" w:hAnsi="Georgia"/>
                <w:b/>
                <w:bCs/>
                <w:color w:val="2D2A26"/>
                <w:sz w:val="22"/>
                <w:szCs w:val="22"/>
              </w:rPr>
              <w:t xml:space="preserve">Prise de contact</w:t>
            </w:r>
          </w:p>
          <w:p>
            <w:r>
              <w:rPr>
                <w:rFonts w:ascii="Georgia" w:cs="Georgia" w:eastAsia="Georgia" w:hAnsi="Georgia"/>
                <w:color w:val="6B6660"/>
                <w:sz w:val="18"/>
                <w:szCs w:val="18"/>
              </w:rPr>
              <w:t xml:space="preserve">Vous nous écrivez avec date, volume estimé, type d'événement. Réponse sous 48 h.</w:t>
            </w:r>
          </w:p>
        </w:tc>
        <w:tc>
          <w:tcPr>
            <w:tcW w:type="dxa" w:w="2340"/>
            <w:tcBorders>
              <w:top w:val="single" w:color="D8D3CA" w:sz="4"/>
              <w:left w:val="single" w:color="D8D3CA" w:sz="4"/>
              <w:bottom w:val="single" w:color="D8D3CA" w:sz="4"/>
              <w:right w:val="single" w:color="D8D3CA" w:sz="4"/>
            </w:tcBorders>
            <w:shd w:fill="FBF8F1" w:val="clear"/>
            <w:tcMar>
              <w:top w:type="dxa" w:w="180"/>
              <w:left w:type="dxa" w:w="220"/>
              <w:bottom w:type="dxa" w:w="180"/>
              <w:right w:type="dxa" w:w="220"/>
            </w:tcMar>
          </w:tcPr>
          <w:p>
            <w:pPr>
              <w:spacing w:after="120"/>
            </w:pPr>
            <w:r>
              <w:rPr>
                <w:rFonts w:ascii="Georgia" w:cs="Georgia" w:eastAsia="Georgia" w:hAnsi="Georgia"/>
                <w:color w:val="B08D57"/>
                <w:sz w:val="48"/>
                <w:szCs w:val="48"/>
              </w:rPr>
              <w:t xml:space="preserve">02</w:t>
            </w:r>
          </w:p>
          <w:p>
            <w:pPr>
              <w:spacing w:after="100"/>
            </w:pPr>
            <w:r>
              <w:rPr>
                <w:rFonts w:ascii="Georgia" w:cs="Georgia" w:eastAsia="Georgia" w:hAnsi="Georgia"/>
                <w:b/>
                <w:bCs/>
                <w:color w:val="2D2A26"/>
                <w:sz w:val="22"/>
                <w:szCs w:val="22"/>
              </w:rPr>
              <w:t xml:space="preserve">Devis &amp; dégustation</w:t>
            </w:r>
          </w:p>
          <w:p>
            <w:r>
              <w:rPr>
                <w:rFonts w:ascii="Georgia" w:cs="Georgia" w:eastAsia="Georgia" w:hAnsi="Georgia"/>
                <w:color w:val="6B6660"/>
                <w:sz w:val="18"/>
                <w:szCs w:val="18"/>
              </w:rPr>
              <w:t xml:space="preserve">Devis détaillé. Possibilité de dégustation sur Marseille pour les projets à partir de 100 pièces.</w:t>
            </w:r>
          </w:p>
        </w:tc>
        <w:tc>
          <w:tcPr>
            <w:tcW w:type="dxa" w:w="2340"/>
            <w:tcBorders>
              <w:top w:val="single" w:color="D8D3CA" w:sz="4"/>
              <w:left w:val="single" w:color="D8D3CA" w:sz="4"/>
              <w:bottom w:val="single" w:color="D8D3CA" w:sz="4"/>
              <w:right w:val="single" w:color="D8D3CA" w:sz="4"/>
            </w:tcBorders>
            <w:shd w:fill="FBF8F1" w:val="clear"/>
            <w:tcMar>
              <w:top w:type="dxa" w:w="180"/>
              <w:left w:type="dxa" w:w="220"/>
              <w:bottom w:type="dxa" w:w="180"/>
              <w:right w:type="dxa" w:w="220"/>
            </w:tcMar>
          </w:tcPr>
          <w:p>
            <w:pPr>
              <w:spacing w:after="120"/>
            </w:pPr>
            <w:r>
              <w:rPr>
                <w:rFonts w:ascii="Georgia" w:cs="Georgia" w:eastAsia="Georgia" w:hAnsi="Georgia"/>
                <w:color w:val="B08D57"/>
                <w:sz w:val="48"/>
                <w:szCs w:val="48"/>
              </w:rPr>
              <w:t xml:space="preserve">03</w:t>
            </w:r>
          </w:p>
          <w:p>
            <w:pPr>
              <w:spacing w:after="100"/>
            </w:pPr>
            <w:r>
              <w:rPr>
                <w:rFonts w:ascii="Georgia" w:cs="Georgia" w:eastAsia="Georgia" w:hAnsi="Georgia"/>
                <w:b/>
                <w:bCs/>
                <w:color w:val="2D2A26"/>
                <w:sz w:val="22"/>
                <w:szCs w:val="22"/>
              </w:rPr>
              <w:t xml:space="preserve">Validation</w:t>
            </w:r>
          </w:p>
          <w:p>
            <w:r>
              <w:rPr>
                <w:rFonts w:ascii="Georgia" w:cs="Georgia" w:eastAsia="Georgia" w:hAnsi="Georgia"/>
                <w:color w:val="6B6660"/>
                <w:sz w:val="18"/>
                <w:szCs w:val="18"/>
              </w:rPr>
              <w:t xml:space="preserve">Acompte de 50 % à la commande. Délai minimum 14 jours avant la date de livraison.</w:t>
            </w:r>
          </w:p>
        </w:tc>
        <w:tc>
          <w:tcPr>
            <w:tcW w:type="dxa" w:w="2340"/>
            <w:tcBorders>
              <w:top w:val="single" w:color="D8D3CA" w:sz="4"/>
              <w:left w:val="single" w:color="D8D3CA" w:sz="4"/>
              <w:bottom w:val="single" w:color="D8D3CA" w:sz="4"/>
              <w:right w:val="single" w:color="D8D3CA" w:sz="4"/>
            </w:tcBorders>
            <w:shd w:fill="FBF8F1" w:val="clear"/>
            <w:tcMar>
              <w:top w:type="dxa" w:w="180"/>
              <w:left w:type="dxa" w:w="220"/>
              <w:bottom w:type="dxa" w:w="180"/>
              <w:right w:type="dxa" w:w="220"/>
            </w:tcMar>
          </w:tcPr>
          <w:p>
            <w:pPr>
              <w:spacing w:after="120"/>
            </w:pPr>
            <w:r>
              <w:rPr>
                <w:rFonts w:ascii="Georgia" w:cs="Georgia" w:eastAsia="Georgia" w:hAnsi="Georgia"/>
                <w:color w:val="B08D57"/>
                <w:sz w:val="48"/>
                <w:szCs w:val="48"/>
              </w:rPr>
              <w:t xml:space="preserve">04</w:t>
            </w:r>
          </w:p>
          <w:p>
            <w:pPr>
              <w:spacing w:after="100"/>
            </w:pPr>
            <w:r>
              <w:rPr>
                <w:rFonts w:ascii="Georgia" w:cs="Georgia" w:eastAsia="Georgia" w:hAnsi="Georgia"/>
                <w:b/>
                <w:bCs/>
                <w:color w:val="2D2A26"/>
                <w:sz w:val="22"/>
                <w:szCs w:val="22"/>
              </w:rPr>
              <w:t xml:space="preserve">Livraison</w:t>
            </w:r>
          </w:p>
          <w:p>
            <w:r>
              <w:rPr>
                <w:rFonts w:ascii="Georgia" w:cs="Georgia" w:eastAsia="Georgia" w:hAnsi="Georgia"/>
                <w:color w:val="6B6660"/>
                <w:sz w:val="18"/>
                <w:szCs w:val="18"/>
              </w:rPr>
              <w:t xml:space="preserve">Livraison en main propre sur Marseille et région. Transport longue distance sur devis.</w:t>
            </w:r>
          </w:p>
        </w:tc>
      </w:tr>
    </w:tbl>
    <w:p>
      <w:pPr>
        <w:spacing w:after="160"/>
      </w:pPr>
      <w:r>
        <w:t xml:space="preserve"/>
      </w:r>
    </w:p>
    <w:p>
      <w:pPr>
        <w:pStyle w:val="Heading2"/>
        <w:spacing w:after="120" w:before="280"/>
      </w:pPr>
      <w:r>
        <w:rPr>
          <w:rFonts w:ascii="Georgia" w:cs="Georgia" w:eastAsia="Georgia" w:hAnsi="Georgia"/>
          <w:b/>
          <w:bCs/>
          <w:color w:val="2D2A26"/>
          <w:sz w:val="26"/>
          <w:szCs w:val="26"/>
        </w:rPr>
        <w:t xml:space="preserve">À noter</w:t>
      </w:r>
    </w:p>
    <w:p>
      <w:pPr>
        <w:pStyle w:val="ListParagraph"/>
        <w:numPr>
          <w:ilvl w:val="0"/>
          <w:numId w:val="2"/>
        </w:numPr>
        <w:spacing w:after="80" w:line="320"/>
      </w:pPr>
      <w:r>
        <w:rPr>
          <w:rFonts w:ascii="Georgia" w:cs="Georgia" w:eastAsia="Georgia" w:hAnsi="Georgia"/>
          <w:color w:val="2D2A26"/>
          <w:sz w:val="22"/>
          <w:szCs w:val="22"/>
        </w:rPr>
        <w:t xml:space="preserve">Commande minimum : 50 pièces en événementiel.</w:t>
      </w:r>
    </w:p>
    <w:p>
      <w:pPr>
        <w:pStyle w:val="ListParagraph"/>
        <w:numPr>
          <w:ilvl w:val="0"/>
          <w:numId w:val="2"/>
        </w:numPr>
        <w:spacing w:after="80" w:line="320"/>
      </w:pPr>
      <w:r>
        <w:rPr>
          <w:rFonts w:ascii="Georgia" w:cs="Georgia" w:eastAsia="Georgia" w:hAnsi="Georgia"/>
          <w:color w:val="2D2A26"/>
          <w:sz w:val="22"/>
          <w:szCs w:val="22"/>
        </w:rPr>
        <w:t xml:space="preserve">Délai minimum : 14 jours. Les demandes en urgence ne sont pas acceptées.</w:t>
      </w:r>
    </w:p>
    <w:p>
      <w:pPr>
        <w:pStyle w:val="ListParagraph"/>
        <w:numPr>
          <w:ilvl w:val="0"/>
          <w:numId w:val="2"/>
        </w:numPr>
        <w:spacing w:after="80" w:line="320"/>
      </w:pPr>
      <w:r>
        <w:rPr>
          <w:rFonts w:ascii="Georgia" w:cs="Georgia" w:eastAsia="Georgia" w:hAnsi="Georgia"/>
          <w:color w:val="2D2A26"/>
          <w:sz w:val="22"/>
          <w:szCs w:val="22"/>
        </w:rPr>
        <w:t xml:space="preserve">Acompte : 50 % à la commande, solde à la livraison.</w:t>
      </w:r>
    </w:p>
    <w:p>
      <w:pPr>
        <w:pStyle w:val="ListParagraph"/>
        <w:numPr>
          <w:ilvl w:val="0"/>
          <w:numId w:val="2"/>
        </w:numPr>
        <w:spacing w:after="80" w:line="320"/>
      </w:pPr>
      <w:r>
        <w:rPr>
          <w:rFonts w:ascii="Georgia" w:cs="Georgia" w:eastAsia="Georgia" w:hAnsi="Georgia"/>
          <w:color w:val="2D2A26"/>
          <w:sz w:val="22"/>
          <w:szCs w:val="22"/>
        </w:rPr>
        <w:t xml:space="preserve">Annulation : franche jusqu'à 14 jours avant la livraison. Au-delà, l'acompte est conservé.</w:t>
      </w:r>
    </w:p>
    <w:p>
      <w:pPr>
        <w:pStyle w:val="Heading2"/>
        <w:spacing w:after="120" w:before="280"/>
      </w:pPr>
      <w:r>
        <w:rPr>
          <w:rFonts w:ascii="Georgia" w:cs="Georgia" w:eastAsia="Georgia" w:hAnsi="Georgia"/>
          <w:b/>
          <w:bCs/>
          <w:color w:val="2D2A26"/>
          <w:sz w:val="26"/>
          <w:szCs w:val="26"/>
        </w:rPr>
        <w:t xml:space="preserve">Contact</w:t>
      </w:r>
    </w:p>
    <w:p>
      <w:pPr>
        <w:spacing w:after="140" w:before="0" w:line="340"/>
      </w:pPr>
      <w:r>
        <w:rPr>
          <w:rFonts w:ascii="Georgia" w:cs="Georgia" w:eastAsia="Georgia" w:hAnsi="Georgia"/>
          <w:color w:val="2D2A26"/>
          <w:sz w:val="22"/>
          <w:szCs w:val="22"/>
        </w:rPr>
        <w:t xml:space="preserve">Karim Farid  ·  Atelier Mirage</w:t>
      </w:r>
    </w:p>
    <w:p>
      <w:pPr>
        <w:spacing w:after="80"/>
      </w:pPr>
      <w:r>
        <w:rPr>
          <w:rFonts w:ascii="Consolas" w:cs="Consolas" w:eastAsia="Consolas" w:hAnsi="Consolas"/>
          <w:color w:val="B08D57"/>
          <w:sz w:val="22"/>
          <w:szCs w:val="22"/>
        </w:rPr>
        <w:t xml:space="preserve">farid.karim13@gmail.com</w:t>
      </w:r>
    </w:p>
    <w:p>
      <w:pPr>
        <w:spacing w:after="80"/>
      </w:pPr>
      <w:r>
        <w:rPr>
          <w:rFonts w:ascii="Consolas" w:cs="Consolas" w:eastAsia="Consolas" w:hAnsi="Consolas"/>
          <w:color w:val="B08D57"/>
          <w:sz w:val="22"/>
          <w:szCs w:val="22"/>
        </w:rPr>
        <w:t xml:space="preserve">ateliermirage.fr</w:t>
      </w:r>
    </w:p>
    <w:p>
      <w:pPr>
        <w:spacing w:after="120"/>
      </w:pPr>
      <w:r>
        <w:rPr>
          <w:rFonts w:ascii="Georgia" w:cs="Georgia" w:eastAsia="Georgia" w:hAnsi="Georgia"/>
          <w:i/>
          <w:iCs/>
          <w:color w:val="6B6660"/>
          <w:sz w:val="20"/>
          <w:szCs w:val="20"/>
        </w:rPr>
        <w:t xml:space="preserve">Téléphone — à compléter.</w:t>
      </w:r>
    </w:p>
    <w:p>
      <w:pPr>
        <w:spacing w:after="120"/>
      </w:pPr>
      <w:r>
        <w:rPr>
          <w:rFonts w:ascii="Georgia" w:cs="Georgia" w:eastAsia="Georgia" w:hAnsi="Georgia"/>
          <w:i/>
          <w:iCs/>
          <w:color w:val="6B6660"/>
          <w:sz w:val="20"/>
          <w:szCs w:val="20"/>
        </w:rPr>
        <w:t xml:space="preserve">Adresse atelier — à compléter.</w:t>
      </w:r>
    </w:p>
    <w:p>
      <w:pPr>
        <w:spacing w:before="600"/>
        <w:jc w:val="center"/>
      </w:pPr>
      <w:r>
        <w:rPr>
          <w:rFonts w:ascii="Georgia" w:cs="Georgia" w:eastAsia="Georgia" w:hAnsi="Georgia"/>
          <w:color w:val="B08D57"/>
          <w:sz w:val="28"/>
          <w:szCs w:val="28"/>
        </w:rPr>
        <w:t xml:space="preserve">—</w:t>
      </w:r>
    </w:p>
    <w:p>
      <w:pPr>
        <w:spacing w:before="120"/>
        <w:jc w:val="center"/>
      </w:pPr>
      <w:r>
        <w:rPr>
          <w:rFonts w:ascii="Georgia" w:cs="Georgia" w:eastAsia="Georgia" w:hAnsi="Georgia"/>
          <w:i/>
          <w:iCs/>
          <w:color w:val="6B6660"/>
          <w:sz w:val="18"/>
          <w:szCs w:val="18"/>
        </w:rPr>
        <w:t xml:space="preserve">Nous répondons à chaque demande sous 48 h ouvrées.</w:t>
      </w:r>
    </w:p>
    <w:sectPr>
      <w:headerReference w:type="default" r:id="rId7"/>
      <w:footerReference w:type="default" r:id="rId8"/>
      <w:pgSz w:w="11906" w:h="16838" w:orient="portrait"/>
      <w:pgMar w:top="1700" w:right="1440" w:bottom="17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B08D57"/>
        <w:sz w:val="16"/>
        <w:szCs w:val="16"/>
      </w:rPr>
      <w:t xml:space="preserve">—  </w:t>
    </w:r>
    <w:r>
      <w:rPr>
        <w:rFonts w:ascii="Consolas" w:cs="Consolas" w:eastAsia="Consolas" w:hAnsi="Consolas"/>
        <w:color w:val="6B6660"/>
        <w:sz w:val="16"/>
        <w:szCs w:val="16"/>
      </w:rPr>
      <w:fldChar w:fldCharType="begin"/>
      <w:instrText xml:space="preserve">PAGE</w:instrText>
      <w:fldChar w:fldCharType="separate"/>
      <w:fldChar w:fldCharType="end"/>
    </w:r>
    <w:r>
      <w:rPr>
        <w:rFonts w:ascii="Consolas" w:cs="Consolas" w:eastAsia="Consolas" w:hAnsi="Consolas"/>
        <w:color w:val="B08D57"/>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onsolas" w:cs="Consolas" w:eastAsia="Consolas" w:hAnsi="Consolas"/>
        <w:color w:val="6B6660"/>
        <w:spacing w:val="100"/>
        <w:sz w:val="16"/>
        <w:szCs w:val="16"/>
      </w:rPr>
      <w:t xml:space="preserve">ATELIER MIRAGE</w:t>
    </w:r>
    <w:r>
      <w:rPr>
        <w:rFonts w:ascii="Consolas" w:cs="Consolas" w:eastAsia="Consolas" w:hAnsi="Consolas"/>
        <w:color w:val="6B6660"/>
        <w:spacing w:val="60"/>
        <w:sz w:val="16"/>
        <w:szCs w:val="16"/>
      </w:rPr>
      <w:t xml:space="preserve">	Dossier événementiel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rFonts w:ascii="Georgia" w:cs="Georgia" w:eastAsia="Georgia" w:hAnsi="Georgia"/>
        <w:color w:val="B08D5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
      <w:outlineLvl w:val="0"/>
    </w:pPr>
    <w:rPr>
      <w:rFonts w:ascii="Georgia" w:cs="Georgia" w:eastAsia="Georgia" w:hAnsi="Georgia"/>
      <w:color w:val="2D2A26"/>
      <w:sz w:val="44"/>
      <w:szCs w:val="44"/>
    </w:rPr>
  </w:style>
  <w:style w:type="paragraph" w:styleId="Heading2">
    <w:name w:val="Heading 2"/>
    <w:basedOn w:val="Normal"/>
    <w:next w:val="Normal"/>
    <w:qFormat/>
    <w:pPr>
      <w:spacing w:after="120" w:before="280"/>
      <w:outlineLvl w:val="1"/>
    </w:pPr>
    <w:rPr>
      <w:rFonts w:ascii="Georgia" w:cs="Georgia" w:eastAsia="Georgia" w:hAnsi="Georgia"/>
      <w:b/>
      <w:bCs/>
      <w:color w:val="2D2A2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événementiel</dc:title>
  <dc:creator>Atelier Mirage</dc:creator>
  <dc:description>Dossier de présentation — événements, mariages, réceptions privées</dc:description>
  <cp:lastModifiedBy>Un-named</cp:lastModifiedBy>
  <cp:revision>1</cp:revision>
  <dcterms:created xsi:type="dcterms:W3CDTF">2026-04-15T11:32:09.781Z</dcterms:created>
  <dcterms:modified xsi:type="dcterms:W3CDTF">2026-04-15T11:32:09.782Z</dcterms:modified>
</cp:coreProperties>
</file>

<file path=docProps/custom.xml><?xml version="1.0" encoding="utf-8"?>
<Properties xmlns="http://schemas.openxmlformats.org/officeDocument/2006/custom-properties" xmlns:vt="http://schemas.openxmlformats.org/officeDocument/2006/docPropsVTypes"/>
</file>