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A5B" w:rsidRDefault="00E82A5B" w:rsidP="0055098D">
      <w:pPr>
        <w:spacing w:before="6"/>
        <w:contextualSpacing/>
      </w:pPr>
      <w:bookmarkStart w:id="0" w:name="_GoBack"/>
      <w:bookmarkEnd w:id="0"/>
    </w:p>
    <w:p w:rsidR="00990904" w:rsidRDefault="006F02CE" w:rsidP="0055098D">
      <w:pPr>
        <w:spacing w:before="6"/>
        <w:contextualSpacing/>
        <w:jc w:val="center"/>
        <w:rPr>
          <w:b/>
          <w:sz w:val="32"/>
        </w:rPr>
      </w:pPr>
      <w:r>
        <w:rPr>
          <w:b/>
          <w:sz w:val="32"/>
        </w:rPr>
        <w:t>Estudos Preliminares da Contratação</w:t>
      </w:r>
    </w:p>
    <w:p w:rsidR="00A025A6" w:rsidRDefault="00C83555" w:rsidP="0055098D">
      <w:pPr>
        <w:spacing w:before="6"/>
        <w:contextualSpacing/>
        <w:jc w:val="center"/>
        <w:rPr>
          <w:b/>
          <w:sz w:val="32"/>
        </w:rPr>
      </w:pPr>
      <w:r w:rsidRPr="00A025A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57FFDA" wp14:editId="52FF1800">
                <wp:simplePos x="0" y="0"/>
                <wp:positionH relativeFrom="column">
                  <wp:posOffset>-672465</wp:posOffset>
                </wp:positionH>
                <wp:positionV relativeFrom="paragraph">
                  <wp:posOffset>63500</wp:posOffset>
                </wp:positionV>
                <wp:extent cx="6866255" cy="3691255"/>
                <wp:effectExtent l="0" t="0" r="10795" b="23495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6255" cy="3691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25A6" w:rsidRPr="00A025A6" w:rsidRDefault="00A025A6" w:rsidP="00A025A6">
                            <w:pPr>
                              <w:spacing w:before="6"/>
                              <w:contextualSpacing/>
                              <w:jc w:val="center"/>
                              <w:rPr>
                                <w:b/>
                                <w:color w:val="FF0000"/>
                                <w:sz w:val="32"/>
                              </w:rPr>
                            </w:pPr>
                            <w:r w:rsidRPr="00A025A6">
                              <w:rPr>
                                <w:b/>
                                <w:color w:val="FF0000"/>
                                <w:sz w:val="32"/>
                              </w:rPr>
                              <w:t>ATENÇÃO</w:t>
                            </w:r>
                            <w:proofErr w:type="gramStart"/>
                            <w:r w:rsidRPr="00A025A6">
                              <w:rPr>
                                <w:b/>
                                <w:color w:val="FF0000"/>
                                <w:sz w:val="32"/>
                              </w:rPr>
                              <w:t>!!!</w:t>
                            </w:r>
                            <w:proofErr w:type="gramEnd"/>
                          </w:p>
                          <w:p w:rsidR="00A025A6" w:rsidRPr="00A025A6" w:rsidRDefault="00A025A6" w:rsidP="00A025A6">
                            <w:pPr>
                              <w:pStyle w:val="PargrafodaLista"/>
                              <w:numPr>
                                <w:ilvl w:val="0"/>
                                <w:numId w:val="48"/>
                              </w:numPr>
                              <w:spacing w:before="6"/>
                              <w:rPr>
                                <w:b/>
                                <w:color w:val="FF0000"/>
                                <w:sz w:val="32"/>
                              </w:rPr>
                            </w:pPr>
                            <w:r w:rsidRPr="00A025A6">
                              <w:rPr>
                                <w:color w:val="FF0000"/>
                              </w:rPr>
                              <w:t xml:space="preserve">As contratações devem ser precedidas de Estudos Preliminares para análise da sua viabilidade e o levantamento dos elementos essenciais que servirão para compor </w:t>
                            </w:r>
                            <w:r>
                              <w:rPr>
                                <w:color w:val="FF0000"/>
                              </w:rPr>
                              <w:t xml:space="preserve">o </w:t>
                            </w:r>
                            <w:r w:rsidRPr="00A025A6">
                              <w:rPr>
                                <w:color w:val="FF0000"/>
                              </w:rPr>
                              <w:t>Termo de Referência ou Projeto Básico, de forma que melhor atenda às necessidades da Administração.</w:t>
                            </w:r>
                          </w:p>
                          <w:p w:rsidR="00A025A6" w:rsidRPr="00A025A6" w:rsidRDefault="00A025A6" w:rsidP="00A025A6">
                            <w:pPr>
                              <w:pStyle w:val="PargrafodaLista"/>
                              <w:numPr>
                                <w:ilvl w:val="0"/>
                                <w:numId w:val="48"/>
                              </w:numPr>
                              <w:spacing w:before="6"/>
                              <w:rPr>
                                <w:b/>
                                <w:color w:val="FF0000"/>
                                <w:sz w:val="32"/>
                              </w:rPr>
                            </w:pPr>
                            <w:r w:rsidRPr="00A025A6">
                              <w:rPr>
                                <w:color w:val="FF0000"/>
                              </w:rPr>
                              <w:t>São diretrizes gerais para a elaboração dos Estudos Preliminares:</w:t>
                            </w:r>
                          </w:p>
                          <w:p w:rsidR="00A025A6" w:rsidRPr="00A025A6" w:rsidRDefault="00A025A6" w:rsidP="00A025A6">
                            <w:pPr>
                              <w:pStyle w:val="PargrafodaLista"/>
                              <w:numPr>
                                <w:ilvl w:val="1"/>
                                <w:numId w:val="48"/>
                              </w:numPr>
                              <w:spacing w:before="6"/>
                              <w:rPr>
                                <w:b/>
                                <w:color w:val="FF0000"/>
                                <w:sz w:val="32"/>
                              </w:rPr>
                            </w:pPr>
                            <w:r w:rsidRPr="00A025A6">
                              <w:rPr>
                                <w:color w:val="FF0000"/>
                              </w:rPr>
                              <w:t>Listar e examinar os normativos que disciplinam os serviços a serem contratados, de acordo com a sua natureza;</w:t>
                            </w:r>
                          </w:p>
                          <w:p w:rsidR="00A025A6" w:rsidRPr="00A025A6" w:rsidRDefault="00A025A6" w:rsidP="00A025A6">
                            <w:pPr>
                              <w:pStyle w:val="PargrafodaLista"/>
                              <w:numPr>
                                <w:ilvl w:val="1"/>
                                <w:numId w:val="48"/>
                              </w:numPr>
                              <w:spacing w:before="6"/>
                              <w:rPr>
                                <w:b/>
                                <w:color w:val="FF0000"/>
                                <w:sz w:val="32"/>
                              </w:rPr>
                            </w:pPr>
                            <w:r w:rsidRPr="00A025A6">
                              <w:rPr>
                                <w:color w:val="FF0000"/>
                              </w:rPr>
                              <w:t>Analisar a contratação anterior, ou a série histórica, se houver, para identificar as inconsistências ocorridas nas fases do Planejamento da Contr</w:t>
                            </w:r>
                            <w:r>
                              <w:rPr>
                                <w:color w:val="FF0000"/>
                              </w:rPr>
                              <w:t>a</w:t>
                            </w:r>
                            <w:r w:rsidRPr="00A025A6">
                              <w:rPr>
                                <w:color w:val="FF0000"/>
                              </w:rPr>
                              <w:t>tação, Seleção do Fornecedor e Gestão do Contrato, com a finalidade de prevenir a ocorrência dessas nos ulteriores Termos de Referência ou Projetos Básicos;</w:t>
                            </w:r>
                          </w:p>
                          <w:p w:rsidR="00A025A6" w:rsidRPr="00F87789" w:rsidRDefault="00A025A6" w:rsidP="00A025A6">
                            <w:pPr>
                              <w:pStyle w:val="PargrafodaLista"/>
                              <w:numPr>
                                <w:ilvl w:val="1"/>
                                <w:numId w:val="48"/>
                              </w:numPr>
                              <w:spacing w:before="6"/>
                              <w:rPr>
                                <w:b/>
                                <w:color w:val="FF0000"/>
                                <w:sz w:val="32"/>
                              </w:rPr>
                            </w:pPr>
                            <w:r w:rsidRPr="00A025A6">
                              <w:rPr>
                                <w:color w:val="FF0000"/>
                              </w:rPr>
                              <w:t>Ao final da elaboração dos Estudos Preliminares, avaliar a necessidade de classificá-los nos termos da Lei nº 12.527, de 18 de novembro de 2011</w:t>
                            </w:r>
                            <w:r w:rsidR="001B2C44">
                              <w:rPr>
                                <w:color w:val="FF0000"/>
                              </w:rPr>
                              <w:t>.</w:t>
                            </w:r>
                          </w:p>
                          <w:p w:rsidR="00F87789" w:rsidRDefault="00F87789" w:rsidP="00F87789">
                            <w:pPr>
                              <w:spacing w:before="6"/>
                              <w:rPr>
                                <w:b/>
                                <w:color w:val="FF0000"/>
                                <w:sz w:val="32"/>
                              </w:rPr>
                            </w:pPr>
                          </w:p>
                          <w:p w:rsidR="00F87789" w:rsidRPr="00F87789" w:rsidRDefault="00F87789" w:rsidP="00F87789">
                            <w:pPr>
                              <w:spacing w:before="6"/>
                              <w:rPr>
                                <w:b/>
                                <w:color w:val="FF00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2"/>
                              </w:rPr>
                              <w:t xml:space="preserve">Após a leitura deste aviso, </w:t>
                            </w:r>
                            <w:r w:rsidR="00202E2E">
                              <w:rPr>
                                <w:b/>
                                <w:color w:val="FF0000"/>
                                <w:sz w:val="32"/>
                              </w:rPr>
                              <w:t>apague</w:t>
                            </w:r>
                            <w:r w:rsidR="00186FA5">
                              <w:rPr>
                                <w:b/>
                                <w:color w:val="FF0000"/>
                                <w:sz w:val="32"/>
                              </w:rPr>
                              <w:t xml:space="preserve"> esta c</w:t>
                            </w:r>
                            <w:r>
                              <w:rPr>
                                <w:b/>
                                <w:color w:val="FF0000"/>
                                <w:sz w:val="32"/>
                              </w:rPr>
                              <w:t>aixa de texto para preenchimento do formul</w:t>
                            </w:r>
                            <w:r w:rsidR="00186FA5">
                              <w:rPr>
                                <w:b/>
                                <w:color w:val="FF0000"/>
                                <w:sz w:val="32"/>
                              </w:rPr>
                              <w:t>ário</w:t>
                            </w:r>
                            <w:r w:rsidR="00261946">
                              <w:rPr>
                                <w:b/>
                                <w:color w:val="FF0000"/>
                                <w:sz w:val="32"/>
                              </w:rPr>
                              <w:t>.</w:t>
                            </w:r>
                          </w:p>
                          <w:p w:rsidR="00A025A6" w:rsidRDefault="00A025A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52.95pt;margin-top:5pt;width:540.65pt;height:29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">
                <v:textbox>
                  <w:txbxContent>
                    <w:p w:rsidR="00A025A6" w:rsidRPr="00A025A6" w:rsidRDefault="00A025A6" w:rsidP="00A025A6">
                      <w:pPr>
                        <w:spacing w:before="6"/>
                        <w:contextualSpacing/>
                        <w:jc w:val="center"/>
                        <w:rPr>
                          <w:b/>
                          <w:color w:val="FF0000"/>
                          <w:sz w:val="32"/>
                        </w:rPr>
                      </w:pPr>
                      <w:r w:rsidRPr="00A025A6">
                        <w:rPr>
                          <w:b/>
                          <w:color w:val="FF0000"/>
                          <w:sz w:val="32"/>
                        </w:rPr>
                        <w:t>ATENÇÃO</w:t>
                      </w:r>
                      <w:proofErr w:type="gramStart"/>
                      <w:r w:rsidRPr="00A025A6">
                        <w:rPr>
                          <w:b/>
                          <w:color w:val="FF0000"/>
                          <w:sz w:val="32"/>
                        </w:rPr>
                        <w:t>!!!</w:t>
                      </w:r>
                      <w:proofErr w:type="gramEnd"/>
                    </w:p>
                    <w:p w:rsidR="00A025A6" w:rsidRPr="00A025A6" w:rsidRDefault="00A025A6" w:rsidP="00A025A6">
                      <w:pPr>
                        <w:pStyle w:val="PargrafodaLista"/>
                        <w:numPr>
                          <w:ilvl w:val="0"/>
                          <w:numId w:val="48"/>
                        </w:numPr>
                        <w:spacing w:before="6"/>
                        <w:rPr>
                          <w:b/>
                          <w:color w:val="FF0000"/>
                          <w:sz w:val="32"/>
                        </w:rPr>
                      </w:pPr>
                      <w:r w:rsidRPr="00A025A6">
                        <w:rPr>
                          <w:color w:val="FF0000"/>
                        </w:rPr>
                        <w:t xml:space="preserve">As contratações devem ser precedidas de Estudos Preliminares para análise da sua viabilidade e o levantamento dos elementos essenciais que servirão para compor </w:t>
                      </w:r>
                      <w:r>
                        <w:rPr>
                          <w:color w:val="FF0000"/>
                        </w:rPr>
                        <w:t xml:space="preserve">o </w:t>
                      </w:r>
                      <w:r w:rsidRPr="00A025A6">
                        <w:rPr>
                          <w:color w:val="FF0000"/>
                        </w:rPr>
                        <w:t>Termo de Referência ou Projeto Básico, de forma que melhor atenda às necessidades da Administração.</w:t>
                      </w:r>
                    </w:p>
                    <w:p w:rsidR="00A025A6" w:rsidRPr="00A025A6" w:rsidRDefault="00A025A6" w:rsidP="00A025A6">
                      <w:pPr>
                        <w:pStyle w:val="PargrafodaLista"/>
                        <w:numPr>
                          <w:ilvl w:val="0"/>
                          <w:numId w:val="48"/>
                        </w:numPr>
                        <w:spacing w:before="6"/>
                        <w:rPr>
                          <w:b/>
                          <w:color w:val="FF0000"/>
                          <w:sz w:val="32"/>
                        </w:rPr>
                      </w:pPr>
                      <w:r w:rsidRPr="00A025A6">
                        <w:rPr>
                          <w:color w:val="FF0000"/>
                        </w:rPr>
                        <w:t>São diretrizes gerais para a elaboração dos Estudos Preliminares:</w:t>
                      </w:r>
                    </w:p>
                    <w:p w:rsidR="00A025A6" w:rsidRPr="00A025A6" w:rsidRDefault="00A025A6" w:rsidP="00A025A6">
                      <w:pPr>
                        <w:pStyle w:val="PargrafodaLista"/>
                        <w:numPr>
                          <w:ilvl w:val="1"/>
                          <w:numId w:val="48"/>
                        </w:numPr>
                        <w:spacing w:before="6"/>
                        <w:rPr>
                          <w:b/>
                          <w:color w:val="FF0000"/>
                          <w:sz w:val="32"/>
                        </w:rPr>
                      </w:pPr>
                      <w:r w:rsidRPr="00A025A6">
                        <w:rPr>
                          <w:color w:val="FF0000"/>
                        </w:rPr>
                        <w:t>Listar e examinar os normativos que disciplinam os serviços a serem contratados, de acordo com a sua natureza;</w:t>
                      </w:r>
                    </w:p>
                    <w:p w:rsidR="00A025A6" w:rsidRPr="00A025A6" w:rsidRDefault="00A025A6" w:rsidP="00A025A6">
                      <w:pPr>
                        <w:pStyle w:val="PargrafodaLista"/>
                        <w:numPr>
                          <w:ilvl w:val="1"/>
                          <w:numId w:val="48"/>
                        </w:numPr>
                        <w:spacing w:before="6"/>
                        <w:rPr>
                          <w:b/>
                          <w:color w:val="FF0000"/>
                          <w:sz w:val="32"/>
                        </w:rPr>
                      </w:pPr>
                      <w:r w:rsidRPr="00A025A6">
                        <w:rPr>
                          <w:color w:val="FF0000"/>
                        </w:rPr>
                        <w:t>Analisar a contratação anterior, ou a série histórica, se houver, para identificar as inconsistências ocorridas nas fases do Planejamento da Contr</w:t>
                      </w:r>
                      <w:r>
                        <w:rPr>
                          <w:color w:val="FF0000"/>
                        </w:rPr>
                        <w:t>a</w:t>
                      </w:r>
                      <w:r w:rsidRPr="00A025A6">
                        <w:rPr>
                          <w:color w:val="FF0000"/>
                        </w:rPr>
                        <w:t>tação, Seleção do Fornecedor e Gestão do Contrato, com a finalidade de prevenir a ocorrência dessas nos ulteriores Termos de Referência ou Projetos Básicos;</w:t>
                      </w:r>
                    </w:p>
                    <w:p w:rsidR="00A025A6" w:rsidRPr="00F87789" w:rsidRDefault="00A025A6" w:rsidP="00A025A6">
                      <w:pPr>
                        <w:pStyle w:val="PargrafodaLista"/>
                        <w:numPr>
                          <w:ilvl w:val="1"/>
                          <w:numId w:val="48"/>
                        </w:numPr>
                        <w:spacing w:before="6"/>
                        <w:rPr>
                          <w:b/>
                          <w:color w:val="FF0000"/>
                          <w:sz w:val="32"/>
                        </w:rPr>
                      </w:pPr>
                      <w:r w:rsidRPr="00A025A6">
                        <w:rPr>
                          <w:color w:val="FF0000"/>
                        </w:rPr>
                        <w:t>Ao final da elaboração dos Estudos Preliminares, avaliar a necessidade de classificá-los nos termos da Lei nº 12.527, de 18 de novembro de 2011</w:t>
                      </w:r>
                      <w:r w:rsidR="001B2C44">
                        <w:rPr>
                          <w:color w:val="FF0000"/>
                        </w:rPr>
                        <w:t>.</w:t>
                      </w:r>
                    </w:p>
                    <w:p w:rsidR="00F87789" w:rsidRDefault="00F87789" w:rsidP="00F87789">
                      <w:pPr>
                        <w:spacing w:before="6"/>
                        <w:rPr>
                          <w:b/>
                          <w:color w:val="FF0000"/>
                          <w:sz w:val="32"/>
                        </w:rPr>
                      </w:pPr>
                    </w:p>
                    <w:p w:rsidR="00F87789" w:rsidRPr="00F87789" w:rsidRDefault="00F87789" w:rsidP="00F87789">
                      <w:pPr>
                        <w:spacing w:before="6"/>
                        <w:rPr>
                          <w:b/>
                          <w:color w:val="FF0000"/>
                          <w:sz w:val="32"/>
                        </w:rPr>
                      </w:pPr>
                      <w:r>
                        <w:rPr>
                          <w:b/>
                          <w:color w:val="FF0000"/>
                          <w:sz w:val="32"/>
                        </w:rPr>
                        <w:t xml:space="preserve">Após a leitura deste aviso, </w:t>
                      </w:r>
                      <w:r w:rsidR="00202E2E">
                        <w:rPr>
                          <w:b/>
                          <w:color w:val="FF0000"/>
                          <w:sz w:val="32"/>
                        </w:rPr>
                        <w:t>apague</w:t>
                      </w:r>
                      <w:r w:rsidR="00186FA5">
                        <w:rPr>
                          <w:b/>
                          <w:color w:val="FF0000"/>
                          <w:sz w:val="32"/>
                        </w:rPr>
                        <w:t xml:space="preserve"> esta c</w:t>
                      </w:r>
                      <w:r>
                        <w:rPr>
                          <w:b/>
                          <w:color w:val="FF0000"/>
                          <w:sz w:val="32"/>
                        </w:rPr>
                        <w:t>aixa de texto para preenchimento do formul</w:t>
                      </w:r>
                      <w:r w:rsidR="00186FA5">
                        <w:rPr>
                          <w:b/>
                          <w:color w:val="FF0000"/>
                          <w:sz w:val="32"/>
                        </w:rPr>
                        <w:t>ário</w:t>
                      </w:r>
                      <w:r w:rsidR="00261946">
                        <w:rPr>
                          <w:b/>
                          <w:color w:val="FF0000"/>
                          <w:sz w:val="32"/>
                        </w:rPr>
                        <w:t>.</w:t>
                      </w:r>
                    </w:p>
                    <w:p w:rsidR="00A025A6" w:rsidRDefault="00A025A6"/>
                  </w:txbxContent>
                </v:textbox>
              </v:shape>
            </w:pict>
          </mc:Fallback>
        </mc:AlternateContent>
      </w:r>
    </w:p>
    <w:p w:rsidR="00861B21" w:rsidRPr="00096823" w:rsidRDefault="00861B21" w:rsidP="0055098D">
      <w:pPr>
        <w:spacing w:before="6"/>
        <w:contextualSpacing/>
        <w:rPr>
          <w:szCs w:val="22"/>
        </w:rPr>
      </w:pPr>
    </w:p>
    <w:tbl>
      <w:tblPr>
        <w:tblStyle w:val="Tabelacomgrade"/>
        <w:tblW w:w="9345" w:type="dxa"/>
        <w:tblLook w:val="04A0" w:firstRow="1" w:lastRow="0" w:firstColumn="1" w:lastColumn="0" w:noHBand="0" w:noVBand="1"/>
      </w:tblPr>
      <w:tblGrid>
        <w:gridCol w:w="9345"/>
      </w:tblGrid>
      <w:tr w:rsidR="00A31727" w:rsidRPr="00096823" w:rsidTr="00E6749C">
        <w:trPr>
          <w:trHeight w:val="431"/>
        </w:trPr>
        <w:tc>
          <w:tcPr>
            <w:tcW w:w="9345" w:type="dxa"/>
            <w:shd w:val="clear" w:color="auto" w:fill="D6E3BC" w:themeFill="accent3" w:themeFillTint="66"/>
          </w:tcPr>
          <w:p w:rsidR="009224E6" w:rsidRDefault="00040B90" w:rsidP="000704CD">
            <w:pPr>
              <w:pStyle w:val="Ttulo1"/>
              <w:outlineLvl w:val="0"/>
            </w:pPr>
            <w:r w:rsidRPr="00096823">
              <w:t xml:space="preserve">Necessidade da </w:t>
            </w:r>
            <w:r>
              <w:t>C</w:t>
            </w:r>
            <w:r w:rsidRPr="00096823">
              <w:t>ontratação:</w:t>
            </w:r>
          </w:p>
          <w:p w:rsidR="00D71F14" w:rsidRPr="00D71F14" w:rsidRDefault="00D71F14" w:rsidP="00D71F14">
            <w:pPr>
              <w:rPr>
                <w:b/>
              </w:rPr>
            </w:pPr>
            <w:r w:rsidRPr="00D71F14">
              <w:rPr>
                <w:b/>
                <w:sz w:val="20"/>
              </w:rPr>
              <w:t xml:space="preserve">(Transcrição do item </w:t>
            </w:r>
            <w:proofErr w:type="gramStart"/>
            <w:r w:rsidRPr="00D71F14">
              <w:rPr>
                <w:b/>
                <w:sz w:val="20"/>
              </w:rPr>
              <w:t>2</w:t>
            </w:r>
            <w:proofErr w:type="gramEnd"/>
            <w:r w:rsidRPr="00D71F14">
              <w:rPr>
                <w:b/>
                <w:sz w:val="20"/>
              </w:rPr>
              <w:t xml:space="preserve"> do DFD)</w:t>
            </w:r>
          </w:p>
        </w:tc>
      </w:tr>
      <w:tr w:rsidR="00BE5F63" w:rsidRPr="00096823" w:rsidTr="00BB1836">
        <w:trPr>
          <w:trHeight w:val="431"/>
        </w:trPr>
        <w:tc>
          <w:tcPr>
            <w:tcW w:w="9345" w:type="dxa"/>
          </w:tcPr>
          <w:p w:rsidR="00096823" w:rsidRPr="00096823" w:rsidRDefault="00EE35BE" w:rsidP="00B16EF6">
            <w:pPr>
              <w:pStyle w:val="Ttulo2"/>
              <w:outlineLvl w:val="1"/>
            </w:pPr>
            <w:r>
              <w:t>Descrição do Serviço:</w:t>
            </w:r>
          </w:p>
          <w:p w:rsidR="00D15B4F" w:rsidRDefault="00414F51" w:rsidP="00871A4A">
            <w:pPr>
              <w:spacing w:before="6"/>
              <w:contextualSpacing/>
              <w:rPr>
                <w:i/>
                <w:color w:val="FF0000"/>
                <w:szCs w:val="22"/>
              </w:rPr>
            </w:pPr>
            <w:r w:rsidRPr="003A14C8">
              <w:rPr>
                <w:color w:val="FF0000"/>
                <w:szCs w:val="22"/>
              </w:rPr>
              <w:t>&gt;&gt;</w:t>
            </w:r>
            <w:r w:rsidR="00A60EBA">
              <w:rPr>
                <w:color w:val="FF0000"/>
                <w:szCs w:val="22"/>
              </w:rPr>
              <w:t xml:space="preserve"> </w:t>
            </w:r>
            <w:r w:rsidR="00A60EBA" w:rsidRPr="00A60EBA">
              <w:rPr>
                <w:i/>
                <w:color w:val="FF0000"/>
                <w:szCs w:val="22"/>
              </w:rPr>
              <w:t>Confecção</w:t>
            </w:r>
            <w:r w:rsidR="00D15B4F">
              <w:rPr>
                <w:i/>
                <w:color w:val="FF0000"/>
                <w:szCs w:val="22"/>
              </w:rPr>
              <w:t xml:space="preserve"> de &lt;&lt;...&gt;&gt; </w:t>
            </w:r>
            <w:r w:rsidR="00DF2956">
              <w:rPr>
                <w:i/>
                <w:color w:val="FF0000"/>
                <w:szCs w:val="22"/>
              </w:rPr>
              <w:t>“</w:t>
            </w:r>
            <w:r w:rsidR="00D15B4F">
              <w:rPr>
                <w:i/>
                <w:color w:val="FF0000"/>
                <w:szCs w:val="22"/>
              </w:rPr>
              <w:t>com material incluso</w:t>
            </w:r>
            <w:r w:rsidR="00DF2956">
              <w:rPr>
                <w:i/>
                <w:color w:val="FF0000"/>
                <w:szCs w:val="22"/>
              </w:rPr>
              <w:t>”</w:t>
            </w:r>
            <w:r w:rsidR="00D15B4F">
              <w:rPr>
                <w:i/>
                <w:color w:val="FF0000"/>
                <w:szCs w:val="22"/>
              </w:rPr>
              <w:t xml:space="preserve"> ou</w:t>
            </w:r>
            <w:r w:rsidR="00DF2956">
              <w:rPr>
                <w:i/>
                <w:color w:val="FF0000"/>
                <w:szCs w:val="22"/>
              </w:rPr>
              <w:t xml:space="preserve"> “</w:t>
            </w:r>
            <w:r w:rsidR="00D15B4F">
              <w:rPr>
                <w:i/>
                <w:color w:val="FF0000"/>
                <w:szCs w:val="22"/>
              </w:rPr>
              <w:t>sem material</w:t>
            </w:r>
            <w:proofErr w:type="gramStart"/>
            <w:r w:rsidR="00DF2956">
              <w:rPr>
                <w:i/>
                <w:color w:val="FF0000"/>
                <w:szCs w:val="22"/>
              </w:rPr>
              <w:t>”</w:t>
            </w:r>
            <w:proofErr w:type="gramEnd"/>
          </w:p>
          <w:p w:rsidR="000230F5" w:rsidRDefault="000230F5" w:rsidP="00871A4A">
            <w:pPr>
              <w:spacing w:before="6"/>
              <w:contextualSpacing/>
              <w:rPr>
                <w:i/>
                <w:color w:val="FF0000"/>
                <w:szCs w:val="22"/>
              </w:rPr>
            </w:pPr>
            <w:r>
              <w:rPr>
                <w:i/>
                <w:color w:val="FF0000"/>
                <w:szCs w:val="22"/>
              </w:rPr>
              <w:t xml:space="preserve">&gt;&gt; </w:t>
            </w:r>
            <w:r w:rsidRPr="00A60EBA">
              <w:rPr>
                <w:i/>
                <w:color w:val="FF0000"/>
                <w:szCs w:val="22"/>
              </w:rPr>
              <w:t>Manutenção</w:t>
            </w:r>
            <w:r>
              <w:rPr>
                <w:i/>
                <w:color w:val="FF0000"/>
                <w:szCs w:val="22"/>
              </w:rPr>
              <w:t xml:space="preserve"> de &lt;&lt;...&gt;&gt; “com peças inclusas” ou “sem peças incluídas</w:t>
            </w:r>
            <w:proofErr w:type="gramStart"/>
            <w:r>
              <w:rPr>
                <w:i/>
                <w:color w:val="FF0000"/>
                <w:szCs w:val="22"/>
              </w:rPr>
              <w:t>”</w:t>
            </w:r>
            <w:proofErr w:type="gramEnd"/>
          </w:p>
          <w:p w:rsidR="00096823" w:rsidRPr="00096823" w:rsidRDefault="00D15B4F" w:rsidP="000230F5">
            <w:pPr>
              <w:spacing w:before="6"/>
              <w:contextualSpacing/>
              <w:rPr>
                <w:b/>
                <w:szCs w:val="22"/>
              </w:rPr>
            </w:pPr>
            <w:r>
              <w:rPr>
                <w:i/>
                <w:color w:val="FF0000"/>
                <w:szCs w:val="22"/>
              </w:rPr>
              <w:t>&gt;&gt;</w:t>
            </w:r>
            <w:r w:rsidR="00A60EBA" w:rsidRPr="00A60EBA">
              <w:rPr>
                <w:i/>
                <w:color w:val="FF0000"/>
                <w:szCs w:val="22"/>
              </w:rPr>
              <w:t xml:space="preserve"> Instalação</w:t>
            </w:r>
            <w:r>
              <w:rPr>
                <w:i/>
                <w:color w:val="FF0000"/>
                <w:szCs w:val="22"/>
              </w:rPr>
              <w:t xml:space="preserve"> de </w:t>
            </w:r>
            <w:r w:rsidR="003770B3">
              <w:rPr>
                <w:i/>
                <w:color w:val="FF0000"/>
                <w:szCs w:val="22"/>
              </w:rPr>
              <w:t>&lt;</w:t>
            </w:r>
            <w:r>
              <w:rPr>
                <w:i/>
                <w:color w:val="FF0000"/>
                <w:szCs w:val="22"/>
              </w:rPr>
              <w:t>&lt;...</w:t>
            </w:r>
            <w:r w:rsidR="003770B3">
              <w:rPr>
                <w:i/>
                <w:color w:val="FF0000"/>
                <w:szCs w:val="22"/>
              </w:rPr>
              <w:t>&gt;</w:t>
            </w:r>
            <w:r>
              <w:rPr>
                <w:i/>
                <w:color w:val="FF0000"/>
                <w:szCs w:val="22"/>
              </w:rPr>
              <w:t>&gt;</w:t>
            </w:r>
            <w:r w:rsidR="00A60EBA" w:rsidRPr="00A60EBA">
              <w:rPr>
                <w:i/>
                <w:color w:val="FF0000"/>
                <w:szCs w:val="22"/>
              </w:rPr>
              <w:t>, Impressão</w:t>
            </w:r>
            <w:r>
              <w:rPr>
                <w:i/>
                <w:color w:val="FF0000"/>
                <w:szCs w:val="22"/>
              </w:rPr>
              <w:t xml:space="preserve"> de </w:t>
            </w:r>
            <w:r w:rsidR="003770B3">
              <w:rPr>
                <w:i/>
                <w:color w:val="FF0000"/>
                <w:szCs w:val="22"/>
              </w:rPr>
              <w:t>&lt;</w:t>
            </w:r>
            <w:r>
              <w:rPr>
                <w:i/>
                <w:color w:val="FF0000"/>
                <w:szCs w:val="22"/>
              </w:rPr>
              <w:t>&lt;...</w:t>
            </w:r>
            <w:r w:rsidR="003770B3">
              <w:rPr>
                <w:i/>
                <w:color w:val="FF0000"/>
                <w:szCs w:val="22"/>
              </w:rPr>
              <w:t>&gt;</w:t>
            </w:r>
            <w:r>
              <w:rPr>
                <w:i/>
                <w:color w:val="FF0000"/>
                <w:szCs w:val="22"/>
              </w:rPr>
              <w:t>&gt;</w:t>
            </w:r>
            <w:r w:rsidR="00A60EBA" w:rsidRPr="00A60EBA">
              <w:rPr>
                <w:i/>
                <w:color w:val="FF0000"/>
                <w:szCs w:val="22"/>
              </w:rPr>
              <w:t>, Avaliação</w:t>
            </w:r>
            <w:r>
              <w:rPr>
                <w:i/>
                <w:color w:val="FF0000"/>
                <w:szCs w:val="22"/>
              </w:rPr>
              <w:t xml:space="preserve"> de </w:t>
            </w:r>
            <w:r w:rsidR="003770B3">
              <w:rPr>
                <w:i/>
                <w:color w:val="FF0000"/>
                <w:szCs w:val="22"/>
              </w:rPr>
              <w:t>&lt;</w:t>
            </w:r>
            <w:r>
              <w:rPr>
                <w:i/>
                <w:color w:val="FF0000"/>
                <w:szCs w:val="22"/>
              </w:rPr>
              <w:t>&lt;...</w:t>
            </w:r>
            <w:r w:rsidR="003770B3">
              <w:rPr>
                <w:i/>
                <w:color w:val="FF0000"/>
                <w:szCs w:val="22"/>
              </w:rPr>
              <w:t>&gt;</w:t>
            </w:r>
            <w:r>
              <w:rPr>
                <w:i/>
                <w:color w:val="FF0000"/>
                <w:szCs w:val="22"/>
              </w:rPr>
              <w:t>&gt;</w:t>
            </w:r>
            <w:r w:rsidR="000230F5">
              <w:rPr>
                <w:i/>
                <w:color w:val="FF0000"/>
                <w:szCs w:val="22"/>
              </w:rPr>
              <w:t xml:space="preserve">, </w:t>
            </w:r>
            <w:r>
              <w:rPr>
                <w:i/>
                <w:color w:val="FF0000"/>
                <w:szCs w:val="22"/>
              </w:rPr>
              <w:t xml:space="preserve">Realização de </w:t>
            </w:r>
            <w:r w:rsidR="003770B3">
              <w:rPr>
                <w:i/>
                <w:color w:val="FF0000"/>
                <w:szCs w:val="22"/>
              </w:rPr>
              <w:t>&lt;</w:t>
            </w:r>
            <w:r>
              <w:rPr>
                <w:i/>
                <w:color w:val="FF0000"/>
                <w:szCs w:val="22"/>
              </w:rPr>
              <w:t>&lt;...</w:t>
            </w:r>
            <w:r w:rsidR="003770B3">
              <w:rPr>
                <w:i/>
                <w:color w:val="FF0000"/>
                <w:szCs w:val="22"/>
              </w:rPr>
              <w:t>&gt;</w:t>
            </w:r>
            <w:r>
              <w:rPr>
                <w:i/>
                <w:color w:val="FF0000"/>
                <w:szCs w:val="22"/>
              </w:rPr>
              <w:t xml:space="preserve">&gt;, </w:t>
            </w:r>
            <w:r w:rsidRPr="00A60EBA">
              <w:rPr>
                <w:i/>
                <w:color w:val="FF0000"/>
                <w:szCs w:val="22"/>
              </w:rPr>
              <w:t>etc...</w:t>
            </w:r>
          </w:p>
        </w:tc>
      </w:tr>
      <w:tr w:rsidR="004A3CE6" w:rsidRPr="00096823" w:rsidTr="00BB1836">
        <w:trPr>
          <w:trHeight w:val="431"/>
        </w:trPr>
        <w:tc>
          <w:tcPr>
            <w:tcW w:w="9345" w:type="dxa"/>
          </w:tcPr>
          <w:p w:rsidR="004A3CE6" w:rsidRDefault="00EE35BE" w:rsidP="00B16EF6">
            <w:pPr>
              <w:pStyle w:val="Ttulo2"/>
              <w:outlineLvl w:val="1"/>
            </w:pPr>
            <w:r>
              <w:t>J</w:t>
            </w:r>
            <w:r w:rsidRPr="00096823">
              <w:t xml:space="preserve">ustificativa da </w:t>
            </w:r>
            <w:r>
              <w:t>N</w:t>
            </w:r>
            <w:r w:rsidRPr="00096823">
              <w:t xml:space="preserve">ecessidade da </w:t>
            </w:r>
            <w:r>
              <w:t>C</w:t>
            </w:r>
            <w:r w:rsidRPr="00096823">
              <w:t xml:space="preserve">ontratação </w:t>
            </w:r>
            <w:r w:rsidR="003A6883">
              <w:t>E</w:t>
            </w:r>
            <w:r w:rsidRPr="00096823">
              <w:t>xplicitan</w:t>
            </w:r>
            <w:r>
              <w:t>d</w:t>
            </w:r>
            <w:r w:rsidRPr="00096823">
              <w:t xml:space="preserve">o a </w:t>
            </w:r>
            <w:r w:rsidR="003A6883">
              <w:t>O</w:t>
            </w:r>
            <w:r w:rsidRPr="00096823">
              <w:t xml:space="preserve">pção pela </w:t>
            </w:r>
            <w:r w:rsidR="003A6883">
              <w:t>T</w:t>
            </w:r>
            <w:r w:rsidRPr="00096823">
              <w:t>erceirização:</w:t>
            </w:r>
          </w:p>
          <w:p w:rsidR="00414F51" w:rsidRPr="00096823" w:rsidRDefault="00414F51" w:rsidP="00C53E18">
            <w:pPr>
              <w:spacing w:before="6"/>
              <w:contextualSpacing/>
              <w:rPr>
                <w:b/>
                <w:szCs w:val="22"/>
              </w:rPr>
            </w:pPr>
            <w:r w:rsidRPr="00B53AF4">
              <w:rPr>
                <w:i/>
                <w:color w:val="FF0000"/>
                <w:szCs w:val="22"/>
              </w:rPr>
              <w:t>&gt;&gt;</w:t>
            </w:r>
            <w:r w:rsidR="00764320" w:rsidRPr="00B53AF4">
              <w:rPr>
                <w:i/>
                <w:color w:val="FF0000"/>
                <w:szCs w:val="22"/>
              </w:rPr>
              <w:t xml:space="preserve"> Haja vista </w:t>
            </w:r>
            <w:r w:rsidR="00150251">
              <w:rPr>
                <w:i/>
                <w:color w:val="FF0000"/>
                <w:szCs w:val="22"/>
              </w:rPr>
              <w:t>à</w:t>
            </w:r>
            <w:r w:rsidR="00764320" w:rsidRPr="00B53AF4">
              <w:rPr>
                <w:i/>
                <w:color w:val="FF0000"/>
                <w:szCs w:val="22"/>
              </w:rPr>
              <w:t xml:space="preserve"> necessidade de</w:t>
            </w:r>
            <w:r w:rsidR="00C53E18">
              <w:rPr>
                <w:i/>
                <w:color w:val="FF0000"/>
                <w:szCs w:val="22"/>
              </w:rPr>
              <w:t xml:space="preserve"> </w:t>
            </w:r>
            <w:r w:rsidR="00764320" w:rsidRPr="00B53AF4">
              <w:rPr>
                <w:i/>
                <w:color w:val="FF0000"/>
                <w:szCs w:val="22"/>
              </w:rPr>
              <w:t>&lt;&lt;</w:t>
            </w:r>
            <w:proofErr w:type="gramStart"/>
            <w:r w:rsidR="00764320" w:rsidRPr="00B53AF4">
              <w:rPr>
                <w:i/>
                <w:color w:val="FF0000"/>
                <w:szCs w:val="22"/>
              </w:rPr>
              <w:t>.....</w:t>
            </w:r>
            <w:proofErr w:type="gramEnd"/>
            <w:r w:rsidR="00764320" w:rsidRPr="00B53AF4">
              <w:rPr>
                <w:i/>
                <w:color w:val="FF0000"/>
                <w:szCs w:val="22"/>
              </w:rPr>
              <w:t>&gt;&gt;, conforme o(a) &lt;&lt;.....&gt;&gt;</w:t>
            </w:r>
            <w:r w:rsidR="00E8734F">
              <w:rPr>
                <w:i/>
                <w:color w:val="FF0000"/>
                <w:szCs w:val="22"/>
              </w:rPr>
              <w:t xml:space="preserve">, uma vez </w:t>
            </w:r>
            <w:r w:rsidR="00764320" w:rsidRPr="00B53AF4">
              <w:rPr>
                <w:i/>
                <w:color w:val="FF0000"/>
                <w:szCs w:val="22"/>
              </w:rPr>
              <w:t xml:space="preserve">que o IFAM não dispõe de </w:t>
            </w:r>
            <w:r w:rsidR="00E8734F">
              <w:rPr>
                <w:i/>
                <w:color w:val="FF0000"/>
                <w:szCs w:val="22"/>
              </w:rPr>
              <w:t>&lt;&lt;.....&gt;&gt; para a sua execução, é</w:t>
            </w:r>
            <w:r w:rsidR="00764320" w:rsidRPr="00B53AF4">
              <w:rPr>
                <w:i/>
                <w:color w:val="FF0000"/>
                <w:szCs w:val="22"/>
              </w:rPr>
              <w:t xml:space="preserve"> necessária a contratação de </w:t>
            </w:r>
            <w:r w:rsidR="009D3165" w:rsidRPr="00B53AF4">
              <w:rPr>
                <w:i/>
                <w:color w:val="FF0000"/>
                <w:szCs w:val="22"/>
              </w:rPr>
              <w:t>&lt;&lt;....&gt;&gt;</w:t>
            </w:r>
            <w:r w:rsidR="00764320" w:rsidRPr="00B53AF4">
              <w:rPr>
                <w:i/>
                <w:color w:val="FF0000"/>
                <w:szCs w:val="22"/>
              </w:rPr>
              <w:t xml:space="preserve"> para a prestação de serviço &lt;&lt;...&gt;&gt;</w:t>
            </w:r>
            <w:r w:rsidR="00B53AF4" w:rsidRPr="00B53AF4">
              <w:rPr>
                <w:i/>
                <w:color w:val="FF0000"/>
                <w:szCs w:val="22"/>
              </w:rPr>
              <w:t xml:space="preserve"> visando a economicidade e melhor aproveitamento dos recursos humanos, materiais </w:t>
            </w:r>
            <w:r w:rsidR="00DC6FB9">
              <w:rPr>
                <w:i/>
                <w:color w:val="FF0000"/>
                <w:szCs w:val="22"/>
              </w:rPr>
              <w:t>e</w:t>
            </w:r>
            <w:r w:rsidR="00B53AF4" w:rsidRPr="00B53AF4">
              <w:rPr>
                <w:i/>
                <w:color w:val="FF0000"/>
                <w:szCs w:val="22"/>
              </w:rPr>
              <w:t xml:space="preserve"> financeiros disponíveis.</w:t>
            </w:r>
          </w:p>
        </w:tc>
      </w:tr>
    </w:tbl>
    <w:p w:rsidR="00770D5E" w:rsidRDefault="00770D5E" w:rsidP="0055098D">
      <w:pPr>
        <w:spacing w:before="6"/>
        <w:contextualSpacing/>
        <w:rPr>
          <w:szCs w:val="22"/>
        </w:rPr>
      </w:pPr>
    </w:p>
    <w:tbl>
      <w:tblPr>
        <w:tblStyle w:val="Tabelacomgrade"/>
        <w:tblW w:w="9345" w:type="dxa"/>
        <w:tblLook w:val="04A0" w:firstRow="1" w:lastRow="0" w:firstColumn="1" w:lastColumn="0" w:noHBand="0" w:noVBand="1"/>
      </w:tblPr>
      <w:tblGrid>
        <w:gridCol w:w="9345"/>
      </w:tblGrid>
      <w:tr w:rsidR="00080A6D" w:rsidRPr="00F6332A" w:rsidTr="00E6749C">
        <w:trPr>
          <w:trHeight w:val="479"/>
        </w:trPr>
        <w:tc>
          <w:tcPr>
            <w:tcW w:w="9345" w:type="dxa"/>
            <w:shd w:val="clear" w:color="auto" w:fill="D6E3BC" w:themeFill="accent3" w:themeFillTint="66"/>
          </w:tcPr>
          <w:p w:rsidR="005A2CBE" w:rsidRDefault="00080A6D" w:rsidP="00B16EF6">
            <w:pPr>
              <w:pStyle w:val="Ttulo1"/>
              <w:outlineLvl w:val="0"/>
            </w:pPr>
            <w:r w:rsidRPr="006F7AB9">
              <w:t>Alinhamento</w:t>
            </w:r>
            <w:r w:rsidRPr="00F6332A">
              <w:t xml:space="preserve"> Estrat</w:t>
            </w:r>
            <w:r w:rsidR="00472A97">
              <w:t>égico ao Plano de Metas</w:t>
            </w:r>
          </w:p>
          <w:p w:rsidR="00BA5487" w:rsidRPr="00BA5487" w:rsidRDefault="00BA5487" w:rsidP="00BA5487">
            <w:r w:rsidRPr="00D71F14">
              <w:rPr>
                <w:b/>
                <w:sz w:val="20"/>
              </w:rPr>
              <w:t xml:space="preserve">(Transcrição do item </w:t>
            </w:r>
            <w:proofErr w:type="gramStart"/>
            <w:r>
              <w:rPr>
                <w:b/>
                <w:sz w:val="20"/>
              </w:rPr>
              <w:t>3</w:t>
            </w:r>
            <w:proofErr w:type="gramEnd"/>
            <w:r w:rsidRPr="00D71F14">
              <w:rPr>
                <w:b/>
                <w:sz w:val="20"/>
              </w:rPr>
              <w:t xml:space="preserve"> do DFD)</w:t>
            </w:r>
          </w:p>
        </w:tc>
      </w:tr>
      <w:tr w:rsidR="00D9270B" w:rsidRPr="00096823" w:rsidTr="00373C62">
        <w:trPr>
          <w:trHeight w:val="299"/>
        </w:trPr>
        <w:tc>
          <w:tcPr>
            <w:tcW w:w="9345" w:type="dxa"/>
          </w:tcPr>
          <w:p w:rsidR="00D9270B" w:rsidRPr="005A2CBE" w:rsidRDefault="00D9270B" w:rsidP="00B16EF6">
            <w:pPr>
              <w:pStyle w:val="Ttulo2"/>
              <w:outlineLvl w:val="1"/>
            </w:pPr>
            <w:r>
              <w:t>Previsão no Plano de Metas</w:t>
            </w:r>
          </w:p>
        </w:tc>
      </w:tr>
      <w:tr w:rsidR="005A2CBE" w:rsidRPr="00096823" w:rsidTr="00373C62">
        <w:trPr>
          <w:trHeight w:val="299"/>
        </w:trPr>
        <w:tc>
          <w:tcPr>
            <w:tcW w:w="9345" w:type="dxa"/>
          </w:tcPr>
          <w:p w:rsidR="005A2CBE" w:rsidRDefault="00D9270B" w:rsidP="00D9270B">
            <w:pPr>
              <w:pStyle w:val="Ttulo3"/>
              <w:outlineLvl w:val="2"/>
            </w:pPr>
            <w:r>
              <w:t>Valor Planejado</w:t>
            </w:r>
          </w:p>
          <w:p w:rsidR="00D9270B" w:rsidRPr="00D9270B" w:rsidRDefault="00D9270B" w:rsidP="00D9270B">
            <w:pPr>
              <w:rPr>
                <w:color w:val="FF0000"/>
              </w:rPr>
            </w:pPr>
            <w:r w:rsidRPr="00D9270B">
              <w:rPr>
                <w:color w:val="FF0000"/>
              </w:rPr>
              <w:t>&gt;&gt;</w:t>
            </w:r>
          </w:p>
          <w:p w:rsidR="00D9270B" w:rsidRPr="00D9270B" w:rsidRDefault="00D9270B" w:rsidP="00D9270B">
            <w:r w:rsidRPr="00D9270B">
              <w:rPr>
                <w:color w:val="FF0000"/>
              </w:rPr>
              <w:t>&gt;&gt;</w:t>
            </w:r>
          </w:p>
        </w:tc>
      </w:tr>
      <w:tr w:rsidR="00080A6D" w:rsidRPr="00096823" w:rsidTr="006B1C74">
        <w:trPr>
          <w:trHeight w:val="479"/>
        </w:trPr>
        <w:tc>
          <w:tcPr>
            <w:tcW w:w="9345" w:type="dxa"/>
          </w:tcPr>
          <w:p w:rsidR="00080A6D" w:rsidRPr="00096823" w:rsidRDefault="00080A6D" w:rsidP="00BB3BA2">
            <w:pPr>
              <w:pStyle w:val="Ttulo3"/>
              <w:outlineLvl w:val="2"/>
            </w:pPr>
            <w:r w:rsidRPr="00096823">
              <w:t>Eixo Estratégico/Programa:</w:t>
            </w:r>
          </w:p>
          <w:p w:rsidR="00080A6D" w:rsidRPr="003A14C8" w:rsidRDefault="00080A6D" w:rsidP="006B1C74">
            <w:pPr>
              <w:spacing w:before="6"/>
              <w:contextualSpacing/>
              <w:rPr>
                <w:color w:val="FF0000"/>
                <w:szCs w:val="22"/>
              </w:rPr>
            </w:pPr>
            <w:r w:rsidRPr="003A14C8">
              <w:rPr>
                <w:color w:val="FF0000"/>
                <w:szCs w:val="22"/>
              </w:rPr>
              <w:t>&gt;&gt;</w:t>
            </w:r>
          </w:p>
          <w:p w:rsidR="00080A6D" w:rsidRPr="00096823" w:rsidRDefault="00080A6D" w:rsidP="006B1C74">
            <w:pPr>
              <w:spacing w:before="6"/>
              <w:contextualSpacing/>
              <w:rPr>
                <w:szCs w:val="22"/>
              </w:rPr>
            </w:pPr>
            <w:r w:rsidRPr="003A14C8">
              <w:rPr>
                <w:color w:val="FF0000"/>
                <w:szCs w:val="22"/>
              </w:rPr>
              <w:t>&gt;&gt;</w:t>
            </w:r>
          </w:p>
        </w:tc>
      </w:tr>
      <w:tr w:rsidR="00080A6D" w:rsidRPr="00096823" w:rsidTr="006B1C74">
        <w:trPr>
          <w:trHeight w:val="557"/>
        </w:trPr>
        <w:tc>
          <w:tcPr>
            <w:tcW w:w="9345" w:type="dxa"/>
          </w:tcPr>
          <w:p w:rsidR="00080A6D" w:rsidRPr="00096823" w:rsidRDefault="00080A6D" w:rsidP="00993BB6">
            <w:pPr>
              <w:pStyle w:val="Ttulo4"/>
              <w:outlineLvl w:val="3"/>
            </w:pPr>
            <w:r w:rsidRPr="00096823">
              <w:t>Objetivo Estratégico/Linha de Ação:</w:t>
            </w:r>
          </w:p>
          <w:p w:rsidR="00080A6D" w:rsidRPr="003A14C8" w:rsidRDefault="00080A6D" w:rsidP="006B1C74">
            <w:pPr>
              <w:spacing w:before="6"/>
              <w:contextualSpacing/>
              <w:rPr>
                <w:color w:val="FF0000"/>
                <w:szCs w:val="22"/>
              </w:rPr>
            </w:pPr>
            <w:r w:rsidRPr="003A14C8">
              <w:rPr>
                <w:color w:val="FF0000"/>
                <w:szCs w:val="22"/>
              </w:rPr>
              <w:t>&gt;&gt;</w:t>
            </w:r>
          </w:p>
          <w:p w:rsidR="00080A6D" w:rsidRPr="00096823" w:rsidRDefault="00080A6D" w:rsidP="006B1C74">
            <w:pPr>
              <w:spacing w:before="6"/>
              <w:contextualSpacing/>
              <w:rPr>
                <w:szCs w:val="22"/>
              </w:rPr>
            </w:pPr>
            <w:r w:rsidRPr="003A14C8">
              <w:rPr>
                <w:color w:val="FF0000"/>
                <w:szCs w:val="22"/>
              </w:rPr>
              <w:t>&gt;&gt;</w:t>
            </w:r>
          </w:p>
        </w:tc>
      </w:tr>
      <w:tr w:rsidR="00080A6D" w:rsidRPr="00096823" w:rsidTr="006B1C74">
        <w:trPr>
          <w:trHeight w:val="557"/>
        </w:trPr>
        <w:tc>
          <w:tcPr>
            <w:tcW w:w="9345" w:type="dxa"/>
          </w:tcPr>
          <w:p w:rsidR="00080A6D" w:rsidRPr="00096823" w:rsidRDefault="00080A6D" w:rsidP="008A5234">
            <w:pPr>
              <w:pStyle w:val="Ttulo5"/>
              <w:outlineLvl w:val="4"/>
            </w:pPr>
            <w:r>
              <w:t>M</w:t>
            </w:r>
            <w:r w:rsidRPr="00096823">
              <w:t>eta:</w:t>
            </w:r>
          </w:p>
          <w:p w:rsidR="00080A6D" w:rsidRPr="003A14C8" w:rsidRDefault="00080A6D" w:rsidP="006B1C74">
            <w:pPr>
              <w:spacing w:before="6"/>
              <w:contextualSpacing/>
              <w:rPr>
                <w:color w:val="FF0000"/>
                <w:szCs w:val="22"/>
              </w:rPr>
            </w:pPr>
            <w:r w:rsidRPr="003A14C8">
              <w:rPr>
                <w:color w:val="FF0000"/>
                <w:szCs w:val="22"/>
              </w:rPr>
              <w:t>&gt;&gt;</w:t>
            </w:r>
          </w:p>
          <w:p w:rsidR="00080A6D" w:rsidRPr="00096823" w:rsidRDefault="00080A6D" w:rsidP="006B1C74">
            <w:pPr>
              <w:spacing w:before="6"/>
              <w:contextualSpacing/>
              <w:rPr>
                <w:szCs w:val="22"/>
              </w:rPr>
            </w:pPr>
            <w:r w:rsidRPr="003A14C8">
              <w:rPr>
                <w:color w:val="FF0000"/>
                <w:szCs w:val="22"/>
              </w:rPr>
              <w:t>&gt;&gt;</w:t>
            </w:r>
          </w:p>
        </w:tc>
      </w:tr>
      <w:tr w:rsidR="00080A6D" w:rsidRPr="00096823" w:rsidTr="006B1C74">
        <w:trPr>
          <w:trHeight w:val="557"/>
        </w:trPr>
        <w:tc>
          <w:tcPr>
            <w:tcW w:w="9345" w:type="dxa"/>
          </w:tcPr>
          <w:p w:rsidR="00080A6D" w:rsidRPr="00096823" w:rsidRDefault="00080A6D" w:rsidP="007E7C23">
            <w:pPr>
              <w:pStyle w:val="Ttulo6"/>
              <w:outlineLvl w:val="5"/>
            </w:pPr>
            <w:r w:rsidRPr="00096823">
              <w:t>Estratégia/</w:t>
            </w:r>
            <w:r w:rsidR="00083AB4">
              <w:t xml:space="preserve">Número e </w:t>
            </w:r>
            <w:r w:rsidRPr="00096823">
              <w:t>Ação</w:t>
            </w:r>
            <w:r>
              <w:t xml:space="preserve"> Interna</w:t>
            </w:r>
            <w:r w:rsidRPr="00096823">
              <w:t>:</w:t>
            </w:r>
          </w:p>
          <w:p w:rsidR="00080A6D" w:rsidRPr="003A14C8" w:rsidRDefault="00080A6D" w:rsidP="006B1C74">
            <w:pPr>
              <w:spacing w:before="6"/>
              <w:contextualSpacing/>
              <w:rPr>
                <w:color w:val="FF0000"/>
                <w:szCs w:val="22"/>
              </w:rPr>
            </w:pPr>
            <w:r w:rsidRPr="003A14C8">
              <w:rPr>
                <w:color w:val="FF0000"/>
                <w:szCs w:val="22"/>
              </w:rPr>
              <w:t>&gt;&gt;</w:t>
            </w:r>
          </w:p>
          <w:p w:rsidR="00F940D0" w:rsidRPr="00F940D0" w:rsidRDefault="00080A6D" w:rsidP="006B1C74">
            <w:pPr>
              <w:spacing w:before="6"/>
              <w:contextualSpacing/>
              <w:rPr>
                <w:color w:val="FF0000"/>
                <w:szCs w:val="22"/>
              </w:rPr>
            </w:pPr>
            <w:r w:rsidRPr="003A14C8">
              <w:rPr>
                <w:color w:val="FF0000"/>
                <w:szCs w:val="22"/>
              </w:rPr>
              <w:t>&gt;&gt;</w:t>
            </w:r>
          </w:p>
        </w:tc>
      </w:tr>
    </w:tbl>
    <w:p w:rsidR="007056EC" w:rsidRDefault="007056EC" w:rsidP="0055098D">
      <w:pPr>
        <w:spacing w:before="6"/>
        <w:contextualSpacing/>
        <w:rPr>
          <w:szCs w:val="22"/>
        </w:rPr>
      </w:pPr>
    </w:p>
    <w:tbl>
      <w:tblPr>
        <w:tblStyle w:val="Tabelacomgrade"/>
        <w:tblW w:w="9359" w:type="dxa"/>
        <w:tblLook w:val="04A0" w:firstRow="1" w:lastRow="0" w:firstColumn="1" w:lastColumn="0" w:noHBand="0" w:noVBand="1"/>
      </w:tblPr>
      <w:tblGrid>
        <w:gridCol w:w="9359"/>
      </w:tblGrid>
      <w:tr w:rsidR="00E86AE2" w:rsidRPr="00096823" w:rsidTr="001F6B03">
        <w:trPr>
          <w:trHeight w:val="411"/>
        </w:trPr>
        <w:tc>
          <w:tcPr>
            <w:tcW w:w="9359" w:type="dxa"/>
            <w:shd w:val="clear" w:color="auto" w:fill="D6E3BC" w:themeFill="accent3" w:themeFillTint="66"/>
          </w:tcPr>
          <w:p w:rsidR="00E86AE2" w:rsidRPr="007C14C7" w:rsidRDefault="00FE3FA1" w:rsidP="00B16EF6">
            <w:pPr>
              <w:pStyle w:val="Ttulo1"/>
              <w:outlineLvl w:val="0"/>
            </w:pPr>
            <w:r>
              <w:t>Requisitos da Contratação</w:t>
            </w:r>
          </w:p>
        </w:tc>
      </w:tr>
      <w:tr w:rsidR="00E86AE2" w:rsidRPr="00096823" w:rsidTr="001F6B03">
        <w:trPr>
          <w:trHeight w:val="504"/>
        </w:trPr>
        <w:tc>
          <w:tcPr>
            <w:tcW w:w="9359" w:type="dxa"/>
            <w:shd w:val="clear" w:color="auto" w:fill="auto"/>
          </w:tcPr>
          <w:p w:rsidR="009D6262" w:rsidRDefault="009D6262" w:rsidP="009D6262">
            <w:pPr>
              <w:rPr>
                <w:color w:val="FF0000"/>
              </w:rPr>
            </w:pPr>
            <w:r>
              <w:rPr>
                <w:color w:val="FF0000"/>
              </w:rPr>
              <w:t xml:space="preserve">&gt;&gt; </w:t>
            </w:r>
            <w:r w:rsidRPr="00D413E4">
              <w:rPr>
                <w:color w:val="FF0000"/>
              </w:rPr>
              <w:t>Orientações para o preenchimento:</w:t>
            </w:r>
          </w:p>
          <w:p w:rsidR="009D6262" w:rsidRPr="001947AC" w:rsidRDefault="00415768" w:rsidP="009D6262">
            <w:pPr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>Requisitos sã</w:t>
            </w:r>
            <w:r w:rsidR="009D6262" w:rsidRPr="001947AC">
              <w:rPr>
                <w:i/>
                <w:color w:val="FF0000"/>
                <w:sz w:val="20"/>
              </w:rPr>
              <w:t>o as condições indispensáveis que a</w:t>
            </w:r>
            <w:r w:rsidR="005E6D40" w:rsidRPr="001947AC">
              <w:rPr>
                <w:i/>
                <w:color w:val="FF0000"/>
                <w:sz w:val="20"/>
              </w:rPr>
              <w:t xml:space="preserve"> </w:t>
            </w:r>
            <w:r w:rsidR="009D6262" w:rsidRPr="001947AC">
              <w:rPr>
                <w:i/>
                <w:color w:val="FF0000"/>
                <w:sz w:val="20"/>
              </w:rPr>
              <w:t>solução contratada deve ter para atender</w:t>
            </w:r>
            <w:r w:rsidR="005E6D40" w:rsidRPr="001947AC">
              <w:rPr>
                <w:i/>
                <w:color w:val="FF0000"/>
                <w:sz w:val="20"/>
              </w:rPr>
              <w:t xml:space="preserve"> </w:t>
            </w:r>
            <w:r w:rsidR="009D6262" w:rsidRPr="001947AC">
              <w:rPr>
                <w:i/>
                <w:color w:val="FF0000"/>
                <w:sz w:val="20"/>
              </w:rPr>
              <w:t>à necessidade de contratação, incluindo</w:t>
            </w:r>
            <w:r w:rsidR="005E6D40" w:rsidRPr="001947AC">
              <w:rPr>
                <w:i/>
                <w:color w:val="FF0000"/>
                <w:sz w:val="20"/>
              </w:rPr>
              <w:t xml:space="preserve"> </w:t>
            </w:r>
            <w:r w:rsidR="009D6262" w:rsidRPr="001947AC">
              <w:rPr>
                <w:i/>
                <w:color w:val="FF0000"/>
                <w:sz w:val="20"/>
              </w:rPr>
              <w:t>padrões mínimos de qualidade para</w:t>
            </w:r>
            <w:r w:rsidR="005E6D40" w:rsidRPr="001947AC">
              <w:rPr>
                <w:i/>
                <w:color w:val="FF0000"/>
                <w:sz w:val="20"/>
              </w:rPr>
              <w:t xml:space="preserve"> </w:t>
            </w:r>
            <w:r w:rsidR="009D6262" w:rsidRPr="001947AC">
              <w:rPr>
                <w:i/>
                <w:color w:val="FF0000"/>
                <w:sz w:val="20"/>
              </w:rPr>
              <w:t>possibilitar a seleção da proposta mai</w:t>
            </w:r>
            <w:r w:rsidR="005E6D40" w:rsidRPr="001947AC">
              <w:rPr>
                <w:i/>
                <w:color w:val="FF0000"/>
                <w:sz w:val="20"/>
              </w:rPr>
              <w:t xml:space="preserve">s </w:t>
            </w:r>
            <w:r w:rsidR="009D6262" w:rsidRPr="001947AC">
              <w:rPr>
                <w:i/>
                <w:color w:val="FF0000"/>
                <w:sz w:val="20"/>
              </w:rPr>
              <w:t xml:space="preserve">vantajosa. </w:t>
            </w:r>
            <w:r w:rsidR="004F44C4" w:rsidRPr="001947AC">
              <w:rPr>
                <w:i/>
                <w:color w:val="FF0000"/>
                <w:sz w:val="20"/>
              </w:rPr>
              <w:t>Devem-se</w:t>
            </w:r>
            <w:r w:rsidR="005E6D40" w:rsidRPr="001947AC">
              <w:rPr>
                <w:i/>
                <w:color w:val="FF0000"/>
                <w:sz w:val="20"/>
              </w:rPr>
              <w:t xml:space="preserve"> </w:t>
            </w:r>
            <w:r w:rsidR="009D6262" w:rsidRPr="001947AC">
              <w:rPr>
                <w:i/>
                <w:color w:val="FF0000"/>
                <w:sz w:val="20"/>
              </w:rPr>
              <w:t xml:space="preserve">considerar </w:t>
            </w:r>
            <w:r w:rsidR="00644A0B">
              <w:rPr>
                <w:i/>
                <w:color w:val="FF0000"/>
                <w:sz w:val="20"/>
              </w:rPr>
              <w:t xml:space="preserve">soluções </w:t>
            </w:r>
            <w:r w:rsidR="009D6262" w:rsidRPr="001947AC">
              <w:rPr>
                <w:i/>
                <w:color w:val="FF0000"/>
                <w:sz w:val="20"/>
              </w:rPr>
              <w:t>similares</w:t>
            </w:r>
            <w:r w:rsidR="005E6D40" w:rsidRPr="001947AC">
              <w:rPr>
                <w:i/>
                <w:color w:val="FF0000"/>
                <w:sz w:val="20"/>
              </w:rPr>
              <w:t xml:space="preserve"> </w:t>
            </w:r>
            <w:r w:rsidR="009D6262" w:rsidRPr="001947AC">
              <w:rPr>
                <w:i/>
                <w:color w:val="FF0000"/>
                <w:sz w:val="20"/>
              </w:rPr>
              <w:t>realizados por outras instituições</w:t>
            </w:r>
            <w:r w:rsidR="005E6D40" w:rsidRPr="001947AC">
              <w:rPr>
                <w:i/>
                <w:color w:val="FF0000"/>
                <w:sz w:val="20"/>
              </w:rPr>
              <w:t xml:space="preserve"> </w:t>
            </w:r>
            <w:r w:rsidR="009D6262" w:rsidRPr="001947AC">
              <w:rPr>
                <w:i/>
                <w:color w:val="FF0000"/>
                <w:sz w:val="20"/>
              </w:rPr>
              <w:t>e os padrões de mercado.</w:t>
            </w:r>
            <w:r w:rsidR="005D1EAC">
              <w:rPr>
                <w:i/>
                <w:color w:val="FF0000"/>
                <w:sz w:val="20"/>
              </w:rPr>
              <w:t xml:space="preserve"> </w:t>
            </w:r>
            <w:r w:rsidR="009D6262" w:rsidRPr="001947AC">
              <w:rPr>
                <w:i/>
                <w:color w:val="FF0000"/>
                <w:sz w:val="20"/>
              </w:rPr>
              <w:t>O que fazer?</w:t>
            </w:r>
          </w:p>
          <w:p w:rsidR="009D6262" w:rsidRPr="001947AC" w:rsidRDefault="009D6262" w:rsidP="009D6262">
            <w:pPr>
              <w:rPr>
                <w:i/>
                <w:color w:val="FF0000"/>
                <w:sz w:val="20"/>
                <w:szCs w:val="20"/>
              </w:rPr>
            </w:pPr>
            <w:r w:rsidRPr="001947AC">
              <w:rPr>
                <w:i/>
                <w:color w:val="FF0000"/>
                <w:sz w:val="20"/>
                <w:szCs w:val="20"/>
              </w:rPr>
              <w:t>1.</w:t>
            </w:r>
            <w:r w:rsidR="003B0AED">
              <w:rPr>
                <w:i/>
                <w:color w:val="FF0000"/>
                <w:sz w:val="20"/>
                <w:szCs w:val="20"/>
              </w:rPr>
              <w:t xml:space="preserve"> </w:t>
            </w:r>
            <w:r w:rsidRPr="001947AC">
              <w:rPr>
                <w:i/>
                <w:color w:val="FF0000"/>
                <w:sz w:val="20"/>
                <w:szCs w:val="20"/>
              </w:rPr>
              <w:t>Definir os requisitos indispensáveis</w:t>
            </w:r>
            <w:r w:rsidR="005E6D40" w:rsidRPr="001947AC">
              <w:rPr>
                <w:i/>
                <w:color w:val="FF0000"/>
                <w:sz w:val="20"/>
                <w:szCs w:val="20"/>
              </w:rPr>
              <w:t xml:space="preserve"> </w:t>
            </w:r>
            <w:r w:rsidRPr="001947AC">
              <w:rPr>
                <w:i/>
                <w:color w:val="FF0000"/>
                <w:sz w:val="20"/>
                <w:szCs w:val="20"/>
              </w:rPr>
              <w:t>(requisitos funcionais, requisitos</w:t>
            </w:r>
            <w:r w:rsidR="005E6D40" w:rsidRPr="001947AC">
              <w:rPr>
                <w:i/>
                <w:color w:val="FF0000"/>
                <w:sz w:val="20"/>
                <w:szCs w:val="20"/>
              </w:rPr>
              <w:t xml:space="preserve"> </w:t>
            </w:r>
            <w:r w:rsidRPr="001947AC">
              <w:rPr>
                <w:i/>
                <w:color w:val="FF0000"/>
                <w:sz w:val="20"/>
                <w:szCs w:val="20"/>
              </w:rPr>
              <w:t>não funcionais, requisitos externos);</w:t>
            </w:r>
          </w:p>
          <w:p w:rsidR="009D6262" w:rsidRPr="001947AC" w:rsidRDefault="009D6262" w:rsidP="009D6262">
            <w:pPr>
              <w:rPr>
                <w:i/>
                <w:color w:val="FF0000"/>
                <w:sz w:val="20"/>
                <w:szCs w:val="20"/>
              </w:rPr>
            </w:pPr>
            <w:r w:rsidRPr="001947AC">
              <w:rPr>
                <w:i/>
                <w:color w:val="FF0000"/>
                <w:sz w:val="20"/>
                <w:szCs w:val="20"/>
              </w:rPr>
              <w:t>2.</w:t>
            </w:r>
            <w:r w:rsidR="003B0AED">
              <w:rPr>
                <w:i/>
                <w:color w:val="FF0000"/>
                <w:sz w:val="20"/>
                <w:szCs w:val="20"/>
              </w:rPr>
              <w:t xml:space="preserve"> </w:t>
            </w:r>
            <w:r w:rsidRPr="001947AC">
              <w:rPr>
                <w:i/>
                <w:color w:val="FF0000"/>
                <w:sz w:val="20"/>
                <w:szCs w:val="20"/>
              </w:rPr>
              <w:t xml:space="preserve"> Justificar os requisitos definidos;</w:t>
            </w:r>
          </w:p>
          <w:p w:rsidR="005E6D40" w:rsidRPr="001947AC" w:rsidRDefault="005E6D40" w:rsidP="005E6D40">
            <w:pPr>
              <w:rPr>
                <w:i/>
                <w:color w:val="FF0000"/>
                <w:sz w:val="20"/>
                <w:szCs w:val="20"/>
              </w:rPr>
            </w:pPr>
            <w:r w:rsidRPr="001947AC">
              <w:rPr>
                <w:i/>
                <w:color w:val="FF0000"/>
                <w:sz w:val="20"/>
                <w:szCs w:val="20"/>
              </w:rPr>
              <w:t>3.</w:t>
            </w:r>
            <w:r w:rsidR="003B0AED">
              <w:rPr>
                <w:i/>
                <w:color w:val="FF0000"/>
                <w:sz w:val="20"/>
                <w:szCs w:val="20"/>
              </w:rPr>
              <w:t xml:space="preserve"> </w:t>
            </w:r>
            <w:r w:rsidRPr="001947AC">
              <w:rPr>
                <w:i/>
                <w:color w:val="FF0000"/>
                <w:sz w:val="20"/>
                <w:szCs w:val="20"/>
              </w:rPr>
              <w:t>Buscar aderência a padrões do mercado;</w:t>
            </w:r>
          </w:p>
          <w:p w:rsidR="005E6D40" w:rsidRPr="001947AC" w:rsidRDefault="005E6D40" w:rsidP="005E6D40">
            <w:pPr>
              <w:rPr>
                <w:i/>
                <w:color w:val="FF0000"/>
                <w:sz w:val="20"/>
                <w:szCs w:val="20"/>
              </w:rPr>
            </w:pPr>
            <w:r w:rsidRPr="001947AC">
              <w:rPr>
                <w:i/>
                <w:color w:val="FF0000"/>
                <w:sz w:val="20"/>
                <w:szCs w:val="20"/>
              </w:rPr>
              <w:t>4.</w:t>
            </w:r>
            <w:r w:rsidR="003B0AED">
              <w:rPr>
                <w:i/>
                <w:color w:val="FF0000"/>
                <w:sz w:val="20"/>
                <w:szCs w:val="20"/>
              </w:rPr>
              <w:t xml:space="preserve"> </w:t>
            </w:r>
            <w:r w:rsidRPr="001947AC">
              <w:rPr>
                <w:i/>
                <w:color w:val="FF0000"/>
                <w:sz w:val="20"/>
                <w:szCs w:val="20"/>
              </w:rPr>
              <w:t>Definir requisitos que não limitem a competição e não deixem o órgão dependente da contratada;</w:t>
            </w:r>
          </w:p>
          <w:p w:rsidR="005E6D40" w:rsidRPr="001947AC" w:rsidRDefault="005E6D40" w:rsidP="005E6D40">
            <w:pPr>
              <w:rPr>
                <w:i/>
                <w:color w:val="FF0000"/>
                <w:sz w:val="20"/>
                <w:szCs w:val="20"/>
              </w:rPr>
            </w:pPr>
            <w:proofErr w:type="gramStart"/>
            <w:r w:rsidRPr="001947AC">
              <w:rPr>
                <w:i/>
                <w:color w:val="FF0000"/>
                <w:sz w:val="20"/>
                <w:szCs w:val="20"/>
              </w:rPr>
              <w:t>5.</w:t>
            </w:r>
            <w:proofErr w:type="gramEnd"/>
            <w:r w:rsidRPr="001947AC">
              <w:rPr>
                <w:i/>
                <w:color w:val="FF0000"/>
                <w:sz w:val="20"/>
                <w:szCs w:val="20"/>
              </w:rPr>
              <w:t>Considerar sempre o atendimento à necessidade da contratação e proximidade com os resultados pretendidos;</w:t>
            </w:r>
          </w:p>
          <w:p w:rsidR="005E6D40" w:rsidRDefault="005E6D40" w:rsidP="005E6D40">
            <w:pPr>
              <w:rPr>
                <w:i/>
                <w:color w:val="FF0000"/>
                <w:sz w:val="20"/>
                <w:szCs w:val="20"/>
              </w:rPr>
            </w:pPr>
            <w:r w:rsidRPr="001947AC">
              <w:rPr>
                <w:i/>
                <w:color w:val="FF0000"/>
                <w:sz w:val="20"/>
                <w:szCs w:val="20"/>
              </w:rPr>
              <w:t xml:space="preserve">6. Identificar os normativos que devem ser observados pela solução contratada para o alcance dos objetivos </w:t>
            </w:r>
            <w:r w:rsidRPr="001947AC">
              <w:rPr>
                <w:i/>
                <w:color w:val="FF0000"/>
                <w:sz w:val="20"/>
                <w:szCs w:val="20"/>
              </w:rPr>
              <w:lastRenderedPageBreak/>
              <w:t>esperados.</w:t>
            </w:r>
          </w:p>
          <w:p w:rsidR="00E42896" w:rsidRDefault="00E42896" w:rsidP="005E6D40">
            <w:pPr>
              <w:rPr>
                <w:i/>
                <w:color w:val="FF0000"/>
                <w:sz w:val="20"/>
                <w:szCs w:val="20"/>
              </w:rPr>
            </w:pPr>
          </w:p>
          <w:p w:rsidR="00F942F1" w:rsidRDefault="00F942F1" w:rsidP="005E6D40">
            <w:pPr>
              <w:rPr>
                <w:i/>
                <w:color w:val="FF0000"/>
                <w:sz w:val="20"/>
                <w:szCs w:val="20"/>
              </w:rPr>
            </w:pPr>
          </w:p>
          <w:p w:rsidR="00F942F1" w:rsidRDefault="00F942F1" w:rsidP="005E6D40">
            <w:pPr>
              <w:rPr>
                <w:i/>
                <w:color w:val="FF0000"/>
                <w:sz w:val="20"/>
                <w:szCs w:val="20"/>
              </w:rPr>
            </w:pPr>
          </w:p>
          <w:p w:rsidR="004347F9" w:rsidRPr="00F942F1" w:rsidRDefault="00793CE4" w:rsidP="00B16EF6">
            <w:pPr>
              <w:pStyle w:val="Ttulo2"/>
              <w:outlineLvl w:val="1"/>
            </w:pPr>
            <w:r w:rsidRPr="00E25FBC">
              <w:t>Elencar os requisitos necessário</w:t>
            </w:r>
            <w:r w:rsidR="004347F9">
              <w:t>s ao atendimento da necessidade: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25"/>
              <w:gridCol w:w="7908"/>
            </w:tblGrid>
            <w:tr w:rsidR="00432FB6" w:rsidTr="001F6B03">
              <w:trPr>
                <w:trHeight w:val="830"/>
              </w:trPr>
              <w:tc>
                <w:tcPr>
                  <w:tcW w:w="9133" w:type="dxa"/>
                  <w:gridSpan w:val="2"/>
                  <w:shd w:val="clear" w:color="auto" w:fill="D6E3BC" w:themeFill="accent3" w:themeFillTint="66"/>
                </w:tcPr>
                <w:p w:rsidR="00432FB6" w:rsidRPr="00832859" w:rsidRDefault="00432FB6" w:rsidP="001A4736">
                  <w:pPr>
                    <w:pStyle w:val="Ttulo3"/>
                    <w:outlineLvl w:val="2"/>
                  </w:pPr>
                  <w:r w:rsidRPr="00BD4512">
                    <w:t>Requisitos Internos</w:t>
                  </w:r>
                  <w:r w:rsidR="00EE55C5">
                    <w:t xml:space="preserve"> Funcionais </w:t>
                  </w:r>
                  <w:r w:rsidR="00A6320E" w:rsidRPr="00BD4512">
                    <w:t>(</w:t>
                  </w:r>
                  <w:r w:rsidR="001E4DC5" w:rsidRPr="00BD4512">
                    <w:t>São aqueles ligados diretamente às funcionalidades</w:t>
                  </w:r>
                  <w:r w:rsidR="001A4736">
                    <w:t xml:space="preserve">, </w:t>
                  </w:r>
                  <w:r w:rsidR="00EF0E43" w:rsidRPr="00BD4512">
                    <w:t>características</w:t>
                  </w:r>
                  <w:r w:rsidR="001A4736">
                    <w:t xml:space="preserve"> e ou atributos</w:t>
                  </w:r>
                  <w:r w:rsidR="001E4DC5" w:rsidRPr="00BD4512">
                    <w:t xml:space="preserve"> esperad</w:t>
                  </w:r>
                  <w:r w:rsidR="001A4736">
                    <w:t>o</w:t>
                  </w:r>
                  <w:r w:rsidR="001E4DC5" w:rsidRPr="00BD4512">
                    <w:t>s pel</w:t>
                  </w:r>
                  <w:r w:rsidR="00EF0E43" w:rsidRPr="00BD4512">
                    <w:t xml:space="preserve">o </w:t>
                  </w:r>
                  <w:r w:rsidR="00E860BF" w:rsidRPr="00BD4512">
                    <w:t>setor requisitante</w:t>
                  </w:r>
                  <w:r w:rsidR="00E860BF">
                    <w:t>,</w:t>
                  </w:r>
                  <w:r w:rsidR="00E860BF" w:rsidRPr="00BD4512">
                    <w:t xml:space="preserve"> e necessário</w:t>
                  </w:r>
                  <w:r w:rsidR="006B4632">
                    <w:t>s</w:t>
                  </w:r>
                  <w:r w:rsidR="00E860BF" w:rsidRPr="00BD4512">
                    <w:t xml:space="preserve"> ao público alvo, de maneira a atender à necessidade da contratação</w:t>
                  </w:r>
                  <w:r w:rsidR="00EF0E43" w:rsidRPr="00BD4512">
                    <w:t>).</w:t>
                  </w:r>
                </w:p>
              </w:tc>
            </w:tr>
            <w:tr w:rsidR="007B3158" w:rsidTr="001F6B03">
              <w:trPr>
                <w:trHeight w:val="267"/>
              </w:trPr>
              <w:tc>
                <w:tcPr>
                  <w:tcW w:w="1225" w:type="dxa"/>
                </w:tcPr>
                <w:p w:rsidR="007B3158" w:rsidRPr="002F56C8" w:rsidRDefault="007B3158" w:rsidP="00632434">
                  <w:pPr>
                    <w:rPr>
                      <w:b/>
                      <w:szCs w:val="22"/>
                    </w:rPr>
                  </w:pPr>
                  <w:r w:rsidRPr="002F56C8">
                    <w:rPr>
                      <w:b/>
                      <w:szCs w:val="22"/>
                    </w:rPr>
                    <w:t>Requisito</w:t>
                  </w:r>
                </w:p>
              </w:tc>
              <w:tc>
                <w:tcPr>
                  <w:tcW w:w="7908" w:type="dxa"/>
                </w:tcPr>
                <w:p w:rsidR="007B3158" w:rsidRPr="002F56C8" w:rsidRDefault="007B3158" w:rsidP="006376D7">
                  <w:pPr>
                    <w:rPr>
                      <w:b/>
                    </w:rPr>
                  </w:pPr>
                  <w:r w:rsidRPr="002F56C8">
                    <w:rPr>
                      <w:b/>
                      <w:szCs w:val="22"/>
                    </w:rPr>
                    <w:t>Descrição</w:t>
                  </w:r>
                </w:p>
              </w:tc>
            </w:tr>
            <w:tr w:rsidR="007B3158" w:rsidTr="001F6B03">
              <w:trPr>
                <w:trHeight w:val="282"/>
              </w:trPr>
              <w:tc>
                <w:tcPr>
                  <w:tcW w:w="1225" w:type="dxa"/>
                </w:tcPr>
                <w:p w:rsidR="007B3158" w:rsidRPr="00832859" w:rsidRDefault="007B3158" w:rsidP="00993BB6">
                  <w:pPr>
                    <w:pStyle w:val="Ttulo4"/>
                    <w:outlineLvl w:val="3"/>
                  </w:pPr>
                </w:p>
              </w:tc>
              <w:tc>
                <w:tcPr>
                  <w:tcW w:w="7908" w:type="dxa"/>
                </w:tcPr>
                <w:p w:rsidR="007B3158" w:rsidRPr="00063BDF" w:rsidRDefault="00063BDF" w:rsidP="006376D7">
                  <w:pPr>
                    <w:rPr>
                      <w:i/>
                      <w:color w:val="FF0000"/>
                      <w:szCs w:val="22"/>
                    </w:rPr>
                  </w:pPr>
                  <w:r w:rsidRPr="00063BDF">
                    <w:rPr>
                      <w:i/>
                      <w:color w:val="FF0000"/>
                      <w:szCs w:val="22"/>
                    </w:rPr>
                    <w:t>Natureza:</w:t>
                  </w:r>
                </w:p>
              </w:tc>
            </w:tr>
            <w:tr w:rsidR="007B3158" w:rsidTr="001F6B03">
              <w:trPr>
                <w:trHeight w:val="267"/>
              </w:trPr>
              <w:tc>
                <w:tcPr>
                  <w:tcW w:w="1225" w:type="dxa"/>
                </w:tcPr>
                <w:p w:rsidR="007B3158" w:rsidRPr="00832859" w:rsidRDefault="007B3158" w:rsidP="00993BB6">
                  <w:pPr>
                    <w:pStyle w:val="Ttulo4"/>
                    <w:outlineLvl w:val="3"/>
                  </w:pPr>
                </w:p>
              </w:tc>
              <w:tc>
                <w:tcPr>
                  <w:tcW w:w="7908" w:type="dxa"/>
                </w:tcPr>
                <w:p w:rsidR="007B3158" w:rsidRPr="00063BDF" w:rsidRDefault="00063BDF" w:rsidP="006376D7">
                  <w:pPr>
                    <w:rPr>
                      <w:i/>
                      <w:color w:val="FF0000"/>
                      <w:szCs w:val="22"/>
                    </w:rPr>
                  </w:pPr>
                  <w:r w:rsidRPr="00063BDF">
                    <w:rPr>
                      <w:i/>
                      <w:color w:val="FF0000"/>
                      <w:szCs w:val="22"/>
                    </w:rPr>
                    <w:t>Composição:</w:t>
                  </w:r>
                </w:p>
              </w:tc>
            </w:tr>
            <w:tr w:rsidR="007B3158" w:rsidTr="001F6B03">
              <w:trPr>
                <w:trHeight w:val="282"/>
              </w:trPr>
              <w:tc>
                <w:tcPr>
                  <w:tcW w:w="1225" w:type="dxa"/>
                </w:tcPr>
                <w:p w:rsidR="007B3158" w:rsidRPr="00832859" w:rsidRDefault="007B3158" w:rsidP="00993BB6">
                  <w:pPr>
                    <w:pStyle w:val="Ttulo4"/>
                    <w:outlineLvl w:val="3"/>
                  </w:pPr>
                </w:p>
              </w:tc>
              <w:tc>
                <w:tcPr>
                  <w:tcW w:w="7908" w:type="dxa"/>
                </w:tcPr>
                <w:p w:rsidR="007B3158" w:rsidRPr="00063BDF" w:rsidRDefault="00063BDF" w:rsidP="006376D7">
                  <w:pPr>
                    <w:rPr>
                      <w:i/>
                      <w:color w:val="FF0000"/>
                    </w:rPr>
                  </w:pPr>
                  <w:r w:rsidRPr="00063BDF">
                    <w:rPr>
                      <w:i/>
                      <w:color w:val="FF0000"/>
                    </w:rPr>
                    <w:t>Medidas:</w:t>
                  </w:r>
                </w:p>
              </w:tc>
            </w:tr>
            <w:tr w:rsidR="006775EC" w:rsidTr="001F6B03">
              <w:trPr>
                <w:trHeight w:val="267"/>
              </w:trPr>
              <w:tc>
                <w:tcPr>
                  <w:tcW w:w="1225" w:type="dxa"/>
                </w:tcPr>
                <w:p w:rsidR="006775EC" w:rsidRPr="00832859" w:rsidRDefault="006775EC" w:rsidP="00993BB6">
                  <w:pPr>
                    <w:pStyle w:val="Ttulo4"/>
                    <w:outlineLvl w:val="3"/>
                  </w:pPr>
                </w:p>
              </w:tc>
              <w:tc>
                <w:tcPr>
                  <w:tcW w:w="7908" w:type="dxa"/>
                </w:tcPr>
                <w:p w:rsidR="006775EC" w:rsidRPr="00063BDF" w:rsidRDefault="00063BDF" w:rsidP="006376D7">
                  <w:pPr>
                    <w:rPr>
                      <w:i/>
                      <w:color w:val="FF0000"/>
                    </w:rPr>
                  </w:pPr>
                  <w:r w:rsidRPr="00063BDF">
                    <w:rPr>
                      <w:i/>
                      <w:color w:val="FF0000"/>
                    </w:rPr>
                    <w:t>Quantidade:</w:t>
                  </w:r>
                </w:p>
              </w:tc>
            </w:tr>
            <w:tr w:rsidR="006775EC" w:rsidTr="001F6B03">
              <w:trPr>
                <w:trHeight w:val="282"/>
              </w:trPr>
              <w:tc>
                <w:tcPr>
                  <w:tcW w:w="1225" w:type="dxa"/>
                </w:tcPr>
                <w:p w:rsidR="006775EC" w:rsidRPr="00832859" w:rsidRDefault="006775EC" w:rsidP="00993BB6">
                  <w:pPr>
                    <w:pStyle w:val="Ttulo4"/>
                    <w:outlineLvl w:val="3"/>
                  </w:pPr>
                </w:p>
              </w:tc>
              <w:tc>
                <w:tcPr>
                  <w:tcW w:w="7908" w:type="dxa"/>
                </w:tcPr>
                <w:p w:rsidR="006775EC" w:rsidRPr="000361CD" w:rsidRDefault="000361CD" w:rsidP="006376D7">
                  <w:pPr>
                    <w:rPr>
                      <w:i/>
                    </w:rPr>
                  </w:pPr>
                  <w:r w:rsidRPr="000361CD">
                    <w:rPr>
                      <w:i/>
                      <w:color w:val="FF0000"/>
                    </w:rPr>
                    <w:t>Outros...</w:t>
                  </w:r>
                </w:p>
              </w:tc>
            </w:tr>
            <w:tr w:rsidR="006775EC" w:rsidTr="001F6B03">
              <w:trPr>
                <w:trHeight w:val="267"/>
              </w:trPr>
              <w:tc>
                <w:tcPr>
                  <w:tcW w:w="1225" w:type="dxa"/>
                </w:tcPr>
                <w:p w:rsidR="006775EC" w:rsidRPr="00832859" w:rsidRDefault="006775EC" w:rsidP="00993BB6">
                  <w:pPr>
                    <w:pStyle w:val="Ttulo4"/>
                    <w:outlineLvl w:val="3"/>
                  </w:pPr>
                </w:p>
              </w:tc>
              <w:tc>
                <w:tcPr>
                  <w:tcW w:w="7908" w:type="dxa"/>
                </w:tcPr>
                <w:p w:rsidR="006775EC" w:rsidRPr="00140CFC" w:rsidRDefault="00FD2741" w:rsidP="006376D7">
                  <w:pPr>
                    <w:rPr>
                      <w:i/>
                    </w:rPr>
                  </w:pPr>
                  <w:r w:rsidRPr="00140CFC">
                    <w:rPr>
                      <w:i/>
                      <w:color w:val="FF0000"/>
                    </w:rPr>
                    <w:t xml:space="preserve">Aqui se definem todos os requisitos ou elementos que digam respeito à forma de ser e de existir do próprio objeto. A descrição minuciosa de tudo que nele existe para torná-lo tal como </w:t>
                  </w:r>
                  <w:proofErr w:type="gramStart"/>
                  <w:r w:rsidRPr="00140CFC">
                    <w:rPr>
                      <w:i/>
                      <w:color w:val="FF0000"/>
                    </w:rPr>
                    <w:t>é,</w:t>
                  </w:r>
                  <w:proofErr w:type="gramEnd"/>
                  <w:r w:rsidRPr="00140CFC">
                    <w:rPr>
                      <w:i/>
                      <w:color w:val="FF0000"/>
                    </w:rPr>
                    <w:t xml:space="preserve"> tudo o que o compõe e tudo o que o constitui como tal.</w:t>
                  </w:r>
                </w:p>
              </w:tc>
            </w:tr>
            <w:tr w:rsidR="006775EC" w:rsidTr="001F6B03">
              <w:trPr>
                <w:trHeight w:val="282"/>
              </w:trPr>
              <w:tc>
                <w:tcPr>
                  <w:tcW w:w="1225" w:type="dxa"/>
                </w:tcPr>
                <w:p w:rsidR="006775EC" w:rsidRPr="00832859" w:rsidRDefault="006775EC" w:rsidP="00993BB6">
                  <w:pPr>
                    <w:pStyle w:val="Ttulo4"/>
                    <w:outlineLvl w:val="3"/>
                  </w:pPr>
                </w:p>
              </w:tc>
              <w:tc>
                <w:tcPr>
                  <w:tcW w:w="7908" w:type="dxa"/>
                </w:tcPr>
                <w:p w:rsidR="006775EC" w:rsidRPr="00993BB6" w:rsidRDefault="006775EC" w:rsidP="006376D7"/>
              </w:tc>
            </w:tr>
            <w:tr w:rsidR="001F7C98" w:rsidTr="001F6B03">
              <w:trPr>
                <w:trHeight w:val="1111"/>
              </w:trPr>
              <w:tc>
                <w:tcPr>
                  <w:tcW w:w="9133" w:type="dxa"/>
                  <w:gridSpan w:val="2"/>
                  <w:shd w:val="clear" w:color="auto" w:fill="D6E3BC" w:themeFill="accent3" w:themeFillTint="66"/>
                </w:tcPr>
                <w:p w:rsidR="001F7C98" w:rsidRPr="00832859" w:rsidRDefault="00B471D9" w:rsidP="007F642D">
                  <w:pPr>
                    <w:pStyle w:val="Ttulo3"/>
                    <w:outlineLvl w:val="2"/>
                  </w:pPr>
                  <w:r w:rsidRPr="00BD4512">
                    <w:t>Requisitos Internos</w:t>
                  </w:r>
                  <w:r>
                    <w:t xml:space="preserve"> </w:t>
                  </w:r>
                  <w:r w:rsidR="00F9285D">
                    <w:t xml:space="preserve">não </w:t>
                  </w:r>
                  <w:r>
                    <w:t xml:space="preserve">Funcionais </w:t>
                  </w:r>
                  <w:r w:rsidRPr="00BD4512">
                    <w:t>(</w:t>
                  </w:r>
                  <w:proofErr w:type="gramStart"/>
                  <w:r w:rsidRPr="00BD4512">
                    <w:t>São</w:t>
                  </w:r>
                  <w:proofErr w:type="gramEnd"/>
                  <w:r w:rsidRPr="00BD4512">
                    <w:t xml:space="preserve"> </w:t>
                  </w:r>
                  <w:r w:rsidR="00AA7E50">
                    <w:t>os não vinculados d</w:t>
                  </w:r>
                  <w:r w:rsidRPr="00BD4512">
                    <w:t xml:space="preserve">iretamente </w:t>
                  </w:r>
                  <w:r w:rsidR="00F555CD" w:rsidRPr="00BD4512">
                    <w:t>às funcionalidades</w:t>
                  </w:r>
                  <w:r w:rsidR="00F555CD">
                    <w:t xml:space="preserve">, </w:t>
                  </w:r>
                  <w:r w:rsidR="00F555CD" w:rsidRPr="00BD4512">
                    <w:t>características</w:t>
                  </w:r>
                  <w:r w:rsidR="00F555CD">
                    <w:t xml:space="preserve"> e ou atributos</w:t>
                  </w:r>
                  <w:r w:rsidR="00F555CD" w:rsidRPr="00BD4512">
                    <w:t xml:space="preserve"> esperad</w:t>
                  </w:r>
                  <w:r w:rsidR="00F555CD">
                    <w:t>o</w:t>
                  </w:r>
                  <w:r w:rsidR="00F555CD" w:rsidRPr="00BD4512">
                    <w:t>s pelo setor requisitante</w:t>
                  </w:r>
                  <w:r w:rsidR="00AA7E50">
                    <w:t>, mas igualmente importante</w:t>
                  </w:r>
                  <w:r w:rsidR="0001548B">
                    <w:t>s</w:t>
                  </w:r>
                  <w:r w:rsidR="00AA7E50">
                    <w:t xml:space="preserve"> para</w:t>
                  </w:r>
                  <w:r w:rsidRPr="00BD4512">
                    <w:t xml:space="preserve"> atender </w:t>
                  </w:r>
                  <w:r w:rsidR="0001548B">
                    <w:t xml:space="preserve">satisfatoriamente </w:t>
                  </w:r>
                  <w:r w:rsidRPr="00BD4512">
                    <w:t>à necessidade da contratação</w:t>
                  </w:r>
                  <w:r w:rsidR="00047FE9">
                    <w:t>, Padrões de Qualidade</w:t>
                  </w:r>
                  <w:r w:rsidR="00E57619">
                    <w:t xml:space="preserve">, </w:t>
                  </w:r>
                  <w:r w:rsidR="007F642D">
                    <w:t>C</w:t>
                  </w:r>
                  <w:r w:rsidR="00E57619" w:rsidRPr="00A50411">
                    <w:t>ritérios</w:t>
                  </w:r>
                  <w:r w:rsidR="007F642D">
                    <w:t xml:space="preserve"> e P</w:t>
                  </w:r>
                  <w:r w:rsidR="00E57619">
                    <w:t xml:space="preserve">ráticas de </w:t>
                  </w:r>
                  <w:r w:rsidR="007F642D">
                    <w:t>S</w:t>
                  </w:r>
                  <w:r w:rsidR="00E57619">
                    <w:t>ustentabilidade</w:t>
                  </w:r>
                  <w:r w:rsidRPr="00BD4512">
                    <w:t>).</w:t>
                  </w:r>
                </w:p>
              </w:tc>
            </w:tr>
            <w:tr w:rsidR="00BB1C54" w:rsidTr="001F6B03">
              <w:trPr>
                <w:trHeight w:val="267"/>
              </w:trPr>
              <w:tc>
                <w:tcPr>
                  <w:tcW w:w="1225" w:type="dxa"/>
                </w:tcPr>
                <w:p w:rsidR="00BB1C54" w:rsidRPr="002F56C8" w:rsidRDefault="00BB1C54" w:rsidP="006376D7">
                  <w:pPr>
                    <w:rPr>
                      <w:b/>
                      <w:szCs w:val="22"/>
                    </w:rPr>
                  </w:pPr>
                  <w:r w:rsidRPr="002F56C8">
                    <w:rPr>
                      <w:b/>
                      <w:szCs w:val="22"/>
                    </w:rPr>
                    <w:t>Requisito</w:t>
                  </w:r>
                </w:p>
              </w:tc>
              <w:tc>
                <w:tcPr>
                  <w:tcW w:w="7908" w:type="dxa"/>
                </w:tcPr>
                <w:p w:rsidR="00BB1C54" w:rsidRPr="002F56C8" w:rsidRDefault="00BB1C54" w:rsidP="006376D7">
                  <w:pPr>
                    <w:rPr>
                      <w:b/>
                    </w:rPr>
                  </w:pPr>
                  <w:r w:rsidRPr="002F56C8">
                    <w:rPr>
                      <w:b/>
                      <w:szCs w:val="22"/>
                    </w:rPr>
                    <w:t>Descrição</w:t>
                  </w:r>
                </w:p>
              </w:tc>
            </w:tr>
            <w:tr w:rsidR="00BB1C54" w:rsidTr="001F6B03">
              <w:trPr>
                <w:trHeight w:val="282"/>
              </w:trPr>
              <w:tc>
                <w:tcPr>
                  <w:tcW w:w="1225" w:type="dxa"/>
                </w:tcPr>
                <w:p w:rsidR="00BB1C54" w:rsidRPr="00981D77" w:rsidRDefault="00BB1C54" w:rsidP="00993BB6">
                  <w:pPr>
                    <w:pStyle w:val="Ttulo4"/>
                    <w:outlineLvl w:val="3"/>
                  </w:pPr>
                </w:p>
              </w:tc>
              <w:tc>
                <w:tcPr>
                  <w:tcW w:w="7908" w:type="dxa"/>
                </w:tcPr>
                <w:p w:rsidR="00BB1C54" w:rsidRPr="00126EC3" w:rsidRDefault="004F5F23" w:rsidP="004F5F23">
                  <w:r w:rsidRPr="00126EC3">
                    <w:rPr>
                      <w:szCs w:val="22"/>
                    </w:rPr>
                    <w:t>Disponibilidade de Mercado:</w:t>
                  </w:r>
                </w:p>
              </w:tc>
            </w:tr>
            <w:tr w:rsidR="006775EC" w:rsidTr="001F6B03">
              <w:trPr>
                <w:trHeight w:val="267"/>
              </w:trPr>
              <w:tc>
                <w:tcPr>
                  <w:tcW w:w="1225" w:type="dxa"/>
                </w:tcPr>
                <w:p w:rsidR="006775EC" w:rsidRPr="00981D77" w:rsidRDefault="006775EC" w:rsidP="00993BB6">
                  <w:pPr>
                    <w:pStyle w:val="Ttulo4"/>
                    <w:outlineLvl w:val="3"/>
                  </w:pPr>
                </w:p>
              </w:tc>
              <w:tc>
                <w:tcPr>
                  <w:tcW w:w="7908" w:type="dxa"/>
                </w:tcPr>
                <w:p w:rsidR="006775EC" w:rsidRPr="00126EC3" w:rsidRDefault="004F5F23" w:rsidP="004F5F23">
                  <w:r w:rsidRPr="00126EC3">
                    <w:rPr>
                      <w:szCs w:val="22"/>
                    </w:rPr>
                    <w:t>Preço de Mercado:</w:t>
                  </w:r>
                </w:p>
              </w:tc>
            </w:tr>
            <w:tr w:rsidR="00B35A42" w:rsidTr="001F6B03">
              <w:trPr>
                <w:trHeight w:val="282"/>
              </w:trPr>
              <w:tc>
                <w:tcPr>
                  <w:tcW w:w="1225" w:type="dxa"/>
                </w:tcPr>
                <w:p w:rsidR="00B35A42" w:rsidRPr="00981D77" w:rsidRDefault="00B35A42" w:rsidP="00993BB6">
                  <w:pPr>
                    <w:pStyle w:val="Ttulo4"/>
                    <w:outlineLvl w:val="3"/>
                  </w:pPr>
                </w:p>
              </w:tc>
              <w:tc>
                <w:tcPr>
                  <w:tcW w:w="7908" w:type="dxa"/>
                </w:tcPr>
                <w:p w:rsidR="00B35A42" w:rsidRPr="0083498F" w:rsidRDefault="00FA2017" w:rsidP="006376D7">
                  <w:r w:rsidRPr="0083498F">
                    <w:t>Cronograma, Prazos de Execução e de Entrega:</w:t>
                  </w:r>
                </w:p>
              </w:tc>
            </w:tr>
            <w:tr w:rsidR="00B35A42" w:rsidTr="001F6B03">
              <w:trPr>
                <w:trHeight w:val="267"/>
              </w:trPr>
              <w:tc>
                <w:tcPr>
                  <w:tcW w:w="1225" w:type="dxa"/>
                </w:tcPr>
                <w:p w:rsidR="00B35A42" w:rsidRPr="00981D77" w:rsidRDefault="00B35A42" w:rsidP="00993BB6">
                  <w:pPr>
                    <w:pStyle w:val="Ttulo4"/>
                    <w:outlineLvl w:val="3"/>
                  </w:pPr>
                </w:p>
              </w:tc>
              <w:tc>
                <w:tcPr>
                  <w:tcW w:w="7908" w:type="dxa"/>
                </w:tcPr>
                <w:p w:rsidR="00FA2017" w:rsidRPr="0083498F" w:rsidRDefault="00FA2017" w:rsidP="006376D7">
                  <w:r w:rsidRPr="0083498F">
                    <w:t>Modo de Execução e de Entrega:</w:t>
                  </w:r>
                </w:p>
              </w:tc>
            </w:tr>
            <w:tr w:rsidR="00FA2017" w:rsidTr="001F6B03">
              <w:trPr>
                <w:trHeight w:val="267"/>
              </w:trPr>
              <w:tc>
                <w:tcPr>
                  <w:tcW w:w="1225" w:type="dxa"/>
                </w:tcPr>
                <w:p w:rsidR="00FA2017" w:rsidRPr="00981D77" w:rsidRDefault="00FA2017" w:rsidP="00993BB6">
                  <w:pPr>
                    <w:pStyle w:val="Ttulo4"/>
                    <w:outlineLvl w:val="3"/>
                  </w:pPr>
                </w:p>
              </w:tc>
              <w:tc>
                <w:tcPr>
                  <w:tcW w:w="7908" w:type="dxa"/>
                </w:tcPr>
                <w:p w:rsidR="00FA2017" w:rsidRPr="0083498F" w:rsidRDefault="00FA2017" w:rsidP="006376D7">
                  <w:r w:rsidRPr="0083498F">
                    <w:t>Local de Execução e de Entrega:</w:t>
                  </w:r>
                </w:p>
              </w:tc>
            </w:tr>
            <w:tr w:rsidR="00FA2017" w:rsidTr="001F6B03">
              <w:trPr>
                <w:trHeight w:val="267"/>
              </w:trPr>
              <w:tc>
                <w:tcPr>
                  <w:tcW w:w="1225" w:type="dxa"/>
                </w:tcPr>
                <w:p w:rsidR="00FA2017" w:rsidRPr="00981D77" w:rsidRDefault="00FA2017" w:rsidP="00993BB6">
                  <w:pPr>
                    <w:pStyle w:val="Ttulo4"/>
                    <w:outlineLvl w:val="3"/>
                  </w:pPr>
                </w:p>
              </w:tc>
              <w:tc>
                <w:tcPr>
                  <w:tcW w:w="7908" w:type="dxa"/>
                </w:tcPr>
                <w:p w:rsidR="00FA2017" w:rsidRPr="00D71BA3" w:rsidRDefault="00FA2017" w:rsidP="00FA2017">
                  <w:r w:rsidRPr="00D71BA3">
                    <w:t xml:space="preserve">Cumprimento dos Padrões (ABNT, ISO, </w:t>
                  </w:r>
                  <w:proofErr w:type="spellStart"/>
                  <w:r w:rsidRPr="00D71BA3">
                    <w:t>etc</w:t>
                  </w:r>
                  <w:proofErr w:type="spellEnd"/>
                  <w:r w:rsidRPr="00D71BA3">
                    <w:t>)</w:t>
                  </w:r>
                  <w:r w:rsidR="0083498F" w:rsidRPr="00D71BA3">
                    <w:t>:</w:t>
                  </w:r>
                </w:p>
              </w:tc>
            </w:tr>
            <w:tr w:rsidR="0083498F" w:rsidTr="001F6B03">
              <w:trPr>
                <w:trHeight w:val="267"/>
              </w:trPr>
              <w:tc>
                <w:tcPr>
                  <w:tcW w:w="1225" w:type="dxa"/>
                </w:tcPr>
                <w:p w:rsidR="0083498F" w:rsidRPr="00981D77" w:rsidRDefault="0083498F" w:rsidP="00993BB6">
                  <w:pPr>
                    <w:pStyle w:val="Ttulo4"/>
                    <w:outlineLvl w:val="3"/>
                  </w:pPr>
                </w:p>
              </w:tc>
              <w:tc>
                <w:tcPr>
                  <w:tcW w:w="7908" w:type="dxa"/>
                </w:tcPr>
                <w:p w:rsidR="0083498F" w:rsidRPr="00FA08BE" w:rsidRDefault="0083498F" w:rsidP="00FA2017">
                  <w:r w:rsidRPr="00FA08BE">
                    <w:t>Contratos Acessórios:</w:t>
                  </w:r>
                </w:p>
              </w:tc>
            </w:tr>
            <w:tr w:rsidR="0083498F" w:rsidTr="001F6B03">
              <w:trPr>
                <w:trHeight w:val="267"/>
              </w:trPr>
              <w:tc>
                <w:tcPr>
                  <w:tcW w:w="1225" w:type="dxa"/>
                </w:tcPr>
                <w:p w:rsidR="0083498F" w:rsidRPr="00981D77" w:rsidRDefault="0083498F" w:rsidP="00993BB6">
                  <w:pPr>
                    <w:pStyle w:val="Ttulo4"/>
                    <w:outlineLvl w:val="3"/>
                  </w:pPr>
                </w:p>
              </w:tc>
              <w:tc>
                <w:tcPr>
                  <w:tcW w:w="7908" w:type="dxa"/>
                </w:tcPr>
                <w:p w:rsidR="0083498F" w:rsidRPr="006738DF" w:rsidRDefault="0083498F" w:rsidP="00FA2017">
                  <w:r w:rsidRPr="006738DF">
                    <w:t>Instalação, Garantias e Assistência Técnica:</w:t>
                  </w:r>
                </w:p>
              </w:tc>
            </w:tr>
            <w:tr w:rsidR="00B35A42" w:rsidTr="001F6B03">
              <w:trPr>
                <w:trHeight w:val="282"/>
              </w:trPr>
              <w:tc>
                <w:tcPr>
                  <w:tcW w:w="1225" w:type="dxa"/>
                </w:tcPr>
                <w:p w:rsidR="00B35A42" w:rsidRPr="00981D77" w:rsidRDefault="00B35A42" w:rsidP="00993BB6">
                  <w:pPr>
                    <w:pStyle w:val="Ttulo4"/>
                    <w:outlineLvl w:val="3"/>
                  </w:pPr>
                </w:p>
              </w:tc>
              <w:tc>
                <w:tcPr>
                  <w:tcW w:w="7908" w:type="dxa"/>
                </w:tcPr>
                <w:p w:rsidR="00B35A42" w:rsidRPr="00144954" w:rsidRDefault="00D71BA3" w:rsidP="006376D7">
                  <w:pPr>
                    <w:rPr>
                      <w:i/>
                      <w:szCs w:val="22"/>
                    </w:rPr>
                  </w:pPr>
                  <w:r>
                    <w:rPr>
                      <w:i/>
                      <w:color w:val="FF0000"/>
                      <w:szCs w:val="22"/>
                    </w:rPr>
                    <w:t>O</w:t>
                  </w:r>
                  <w:r w:rsidR="004B7608">
                    <w:rPr>
                      <w:i/>
                      <w:color w:val="FF0000"/>
                      <w:szCs w:val="22"/>
                    </w:rPr>
                    <w:t>utros...</w:t>
                  </w:r>
                </w:p>
              </w:tc>
            </w:tr>
            <w:tr w:rsidR="00BB1C54" w:rsidTr="001F6B03">
              <w:trPr>
                <w:trHeight w:val="830"/>
              </w:trPr>
              <w:tc>
                <w:tcPr>
                  <w:tcW w:w="1225" w:type="dxa"/>
                </w:tcPr>
                <w:p w:rsidR="00BB1C54" w:rsidRPr="00981D77" w:rsidRDefault="00BB1C54" w:rsidP="00993BB6">
                  <w:pPr>
                    <w:pStyle w:val="Ttulo4"/>
                    <w:outlineLvl w:val="3"/>
                  </w:pPr>
                </w:p>
              </w:tc>
              <w:tc>
                <w:tcPr>
                  <w:tcW w:w="7908" w:type="dxa"/>
                </w:tcPr>
                <w:p w:rsidR="00BB1C54" w:rsidRPr="00B7550B" w:rsidRDefault="008F41D3" w:rsidP="006376D7">
                  <w:pPr>
                    <w:rPr>
                      <w:i/>
                      <w:color w:val="FF0000"/>
                    </w:rPr>
                  </w:pPr>
                  <w:r w:rsidRPr="00B7550B">
                    <w:rPr>
                      <w:i/>
                      <w:color w:val="FF0000"/>
                    </w:rPr>
                    <w:t>Avaliar a duração inicial do contrato de prestação de serviços de natureza continuada, que poderá, excepcionalmente, ser superior a 12 meses, e justificar a decisão.</w:t>
                  </w:r>
                </w:p>
              </w:tc>
            </w:tr>
            <w:tr w:rsidR="00BB1C54" w:rsidTr="001F6B03">
              <w:trPr>
                <w:trHeight w:val="549"/>
              </w:trPr>
              <w:tc>
                <w:tcPr>
                  <w:tcW w:w="1225" w:type="dxa"/>
                </w:tcPr>
                <w:p w:rsidR="00BB1C54" w:rsidRPr="00981D77" w:rsidRDefault="00BB1C54" w:rsidP="00993BB6">
                  <w:pPr>
                    <w:pStyle w:val="Ttulo4"/>
                    <w:outlineLvl w:val="3"/>
                  </w:pPr>
                </w:p>
              </w:tc>
              <w:tc>
                <w:tcPr>
                  <w:tcW w:w="7908" w:type="dxa"/>
                </w:tcPr>
                <w:p w:rsidR="00BB1C54" w:rsidRPr="00B7550B" w:rsidRDefault="00B7550B" w:rsidP="00A81088">
                  <w:pPr>
                    <w:rPr>
                      <w:i/>
                      <w:color w:val="FF0000"/>
                    </w:rPr>
                  </w:pPr>
                  <w:r w:rsidRPr="00B7550B">
                    <w:rPr>
                      <w:i/>
                      <w:color w:val="FF0000"/>
                    </w:rPr>
                    <w:t xml:space="preserve">Identificar a necessidade de a contratada promover a transição contratual com </w:t>
                  </w:r>
                  <w:r w:rsidR="004E1B00">
                    <w:rPr>
                      <w:i/>
                      <w:color w:val="FF0000"/>
                    </w:rPr>
                    <w:t>treinamentos</w:t>
                  </w:r>
                  <w:r w:rsidR="00A81088">
                    <w:rPr>
                      <w:i/>
                      <w:color w:val="FF0000"/>
                    </w:rPr>
                    <w:t xml:space="preserve">, </w:t>
                  </w:r>
                  <w:r w:rsidRPr="00B7550B">
                    <w:rPr>
                      <w:i/>
                      <w:color w:val="FF0000"/>
                    </w:rPr>
                    <w:t>transferência de conhecimento, t</w:t>
                  </w:r>
                  <w:r>
                    <w:rPr>
                      <w:i/>
                      <w:color w:val="FF0000"/>
                    </w:rPr>
                    <w:t>ecnologia e técnicas empregadas.</w:t>
                  </w:r>
                </w:p>
              </w:tc>
            </w:tr>
            <w:tr w:rsidR="00FE416A" w:rsidTr="001F6B03">
              <w:trPr>
                <w:trHeight w:val="549"/>
              </w:trPr>
              <w:tc>
                <w:tcPr>
                  <w:tcW w:w="1225" w:type="dxa"/>
                </w:tcPr>
                <w:p w:rsidR="00FE416A" w:rsidRPr="00981D77" w:rsidRDefault="00FE416A" w:rsidP="00993BB6">
                  <w:pPr>
                    <w:pStyle w:val="Ttulo4"/>
                    <w:outlineLvl w:val="3"/>
                  </w:pPr>
                </w:p>
              </w:tc>
              <w:tc>
                <w:tcPr>
                  <w:tcW w:w="7908" w:type="dxa"/>
                </w:tcPr>
                <w:p w:rsidR="00FE416A" w:rsidRPr="00B7550B" w:rsidRDefault="00FE416A" w:rsidP="00A81088">
                  <w:pPr>
                    <w:rPr>
                      <w:i/>
                      <w:color w:val="FF0000"/>
                    </w:rPr>
                  </w:pPr>
                  <w:r w:rsidRPr="00140CFC">
                    <w:rPr>
                      <w:i/>
                      <w:color w:val="FF0000"/>
                    </w:rPr>
                    <w:t>Aqui se definem todos os requisitos ou elementos que</w:t>
                  </w:r>
                  <w:r>
                    <w:rPr>
                      <w:i/>
                      <w:color w:val="FF0000"/>
                    </w:rPr>
                    <w:t xml:space="preserve"> dizem respeito a como este objeto se relaciona com o tempo, com o espaço, com o lugar, com outros objetos e com o sujeito da ação.</w:t>
                  </w:r>
                </w:p>
              </w:tc>
            </w:tr>
            <w:tr w:rsidR="00B471D9" w:rsidTr="001F6B03">
              <w:trPr>
                <w:trHeight w:val="549"/>
              </w:trPr>
              <w:tc>
                <w:tcPr>
                  <w:tcW w:w="9133" w:type="dxa"/>
                  <w:gridSpan w:val="2"/>
                  <w:shd w:val="clear" w:color="auto" w:fill="D6E3BC" w:themeFill="accent3" w:themeFillTint="66"/>
                </w:tcPr>
                <w:p w:rsidR="00B471D9" w:rsidRPr="00832859" w:rsidRDefault="00B471D9" w:rsidP="00757C71">
                  <w:pPr>
                    <w:pStyle w:val="Ttulo3"/>
                    <w:outlineLvl w:val="2"/>
                  </w:pPr>
                  <w:r w:rsidRPr="00832859">
                    <w:t>Requisitos Externos (</w:t>
                  </w:r>
                  <w:r>
                    <w:t xml:space="preserve">São aqueles necessários decorrentes de </w:t>
                  </w:r>
                  <w:r w:rsidRPr="00A50411">
                    <w:t>Leis, Decretos, Portarias, Resoluções, Regulamentos, Normas</w:t>
                  </w:r>
                  <w:r w:rsidR="00B70B2E">
                    <w:t xml:space="preserve">, Políticas, </w:t>
                  </w:r>
                  <w:proofErr w:type="spellStart"/>
                  <w:r w:rsidR="00B70B2E">
                    <w:t>etc</w:t>
                  </w:r>
                  <w:proofErr w:type="spellEnd"/>
                  <w:r>
                    <w:t>).</w:t>
                  </w:r>
                </w:p>
              </w:tc>
            </w:tr>
            <w:tr w:rsidR="00B471D9" w:rsidTr="001F6B03">
              <w:trPr>
                <w:trHeight w:val="282"/>
              </w:trPr>
              <w:tc>
                <w:tcPr>
                  <w:tcW w:w="9133" w:type="dxa"/>
                  <w:gridSpan w:val="2"/>
                </w:tcPr>
                <w:p w:rsidR="00B471D9" w:rsidRPr="00063E0B" w:rsidRDefault="00B471D9" w:rsidP="00DA45B2">
                  <w:pPr>
                    <w:rPr>
                      <w:b/>
                      <w:szCs w:val="22"/>
                    </w:rPr>
                  </w:pPr>
                  <w:r w:rsidRPr="00063E0B">
                    <w:rPr>
                      <w:b/>
                      <w:szCs w:val="22"/>
                    </w:rPr>
                    <w:t>A presente contratação deve observar as seguintes leis e normas:</w:t>
                  </w:r>
                </w:p>
              </w:tc>
            </w:tr>
            <w:tr w:rsidR="00BB1C54" w:rsidTr="001F6B03">
              <w:trPr>
                <w:trHeight w:val="267"/>
              </w:trPr>
              <w:tc>
                <w:tcPr>
                  <w:tcW w:w="1225" w:type="dxa"/>
                </w:tcPr>
                <w:p w:rsidR="00BB1C54" w:rsidRPr="00981D77" w:rsidRDefault="00BB1C54" w:rsidP="00DA45B2">
                  <w:pPr>
                    <w:rPr>
                      <w:szCs w:val="22"/>
                    </w:rPr>
                  </w:pPr>
                  <w:r w:rsidRPr="00981D77">
                    <w:rPr>
                      <w:szCs w:val="22"/>
                    </w:rPr>
                    <w:t>Requisito</w:t>
                  </w:r>
                </w:p>
              </w:tc>
              <w:tc>
                <w:tcPr>
                  <w:tcW w:w="7908" w:type="dxa"/>
                </w:tcPr>
                <w:p w:rsidR="00BB1C54" w:rsidRDefault="00BB1C54" w:rsidP="00DA45B2">
                  <w:r>
                    <w:rPr>
                      <w:szCs w:val="22"/>
                    </w:rPr>
                    <w:t>Descrição</w:t>
                  </w:r>
                </w:p>
              </w:tc>
            </w:tr>
            <w:tr w:rsidR="00BB1C54" w:rsidTr="001F6B03">
              <w:trPr>
                <w:trHeight w:val="562"/>
              </w:trPr>
              <w:tc>
                <w:tcPr>
                  <w:tcW w:w="1225" w:type="dxa"/>
                </w:tcPr>
                <w:p w:rsidR="00BB1C54" w:rsidRDefault="00BB1C54" w:rsidP="00993BB6">
                  <w:pPr>
                    <w:pStyle w:val="Ttulo4"/>
                    <w:outlineLvl w:val="3"/>
                  </w:pPr>
                </w:p>
              </w:tc>
              <w:tc>
                <w:tcPr>
                  <w:tcW w:w="7908" w:type="dxa"/>
                </w:tcPr>
                <w:p w:rsidR="00BB1C54" w:rsidRPr="00C23713" w:rsidRDefault="00E54235" w:rsidP="004D1187">
                  <w:pPr>
                    <w:rPr>
                      <w:color w:val="FF0000"/>
                    </w:rPr>
                  </w:pPr>
                  <w:r w:rsidRPr="00C23713">
                    <w:rPr>
                      <w:szCs w:val="22"/>
                    </w:rPr>
                    <w:t>Lei n° 8.666, de 21 de junho de 1993, que institui normas para licitações e</w:t>
                  </w:r>
                  <w:r w:rsidR="004D1187" w:rsidRPr="00C23713">
                    <w:rPr>
                      <w:szCs w:val="22"/>
                    </w:rPr>
                    <w:t xml:space="preserve"> </w:t>
                  </w:r>
                  <w:r w:rsidRPr="00C23713">
                    <w:rPr>
                      <w:szCs w:val="22"/>
                    </w:rPr>
                    <w:t>cont</w:t>
                  </w:r>
                  <w:r w:rsidR="009B2E74" w:rsidRPr="00C23713">
                    <w:rPr>
                      <w:szCs w:val="22"/>
                    </w:rPr>
                    <w:t>ratos da Administração Pública.</w:t>
                  </w:r>
                </w:p>
              </w:tc>
            </w:tr>
            <w:tr w:rsidR="00BB1C54" w:rsidTr="001F6B03">
              <w:trPr>
                <w:trHeight w:val="549"/>
              </w:trPr>
              <w:tc>
                <w:tcPr>
                  <w:tcW w:w="1225" w:type="dxa"/>
                </w:tcPr>
                <w:p w:rsidR="00BB1C54" w:rsidRDefault="00BB1C54" w:rsidP="00993BB6">
                  <w:pPr>
                    <w:pStyle w:val="Ttulo4"/>
                    <w:outlineLvl w:val="3"/>
                  </w:pPr>
                </w:p>
              </w:tc>
              <w:tc>
                <w:tcPr>
                  <w:tcW w:w="7908" w:type="dxa"/>
                </w:tcPr>
                <w:p w:rsidR="00BB1C54" w:rsidRPr="00CF2B41" w:rsidRDefault="006104C6" w:rsidP="006376D7">
                  <w:pPr>
                    <w:rPr>
                      <w:i/>
                      <w:color w:val="FF0000"/>
                      <w:szCs w:val="22"/>
                    </w:rPr>
                  </w:pPr>
                  <w:r w:rsidRPr="00CF2B41">
                    <w:rPr>
                      <w:i/>
                      <w:color w:val="FF0000"/>
                      <w:szCs w:val="22"/>
                    </w:rPr>
                    <w:t>Lei n° 10.520, de 17 de julho de 2002, que institui modalidade de licitação denominada pregão, para aquisição de bens e serviços comuns.</w:t>
                  </w:r>
                </w:p>
              </w:tc>
            </w:tr>
            <w:tr w:rsidR="00BB1C54" w:rsidTr="001F6B03">
              <w:trPr>
                <w:trHeight w:val="830"/>
              </w:trPr>
              <w:tc>
                <w:tcPr>
                  <w:tcW w:w="1225" w:type="dxa"/>
                </w:tcPr>
                <w:p w:rsidR="00BB1C54" w:rsidRDefault="00BB1C54" w:rsidP="00993BB6">
                  <w:pPr>
                    <w:pStyle w:val="Ttulo4"/>
                    <w:outlineLvl w:val="3"/>
                  </w:pPr>
                </w:p>
              </w:tc>
              <w:tc>
                <w:tcPr>
                  <w:tcW w:w="7908" w:type="dxa"/>
                </w:tcPr>
                <w:p w:rsidR="00BB1C54" w:rsidRPr="008E386D" w:rsidRDefault="0017357E" w:rsidP="006376D7">
                  <w:pPr>
                    <w:rPr>
                      <w:i/>
                      <w:color w:val="FF0000"/>
                    </w:rPr>
                  </w:pPr>
                  <w:r w:rsidRPr="008E386D">
                    <w:rPr>
                      <w:i/>
                      <w:color w:val="FF0000"/>
                      <w:szCs w:val="22"/>
                    </w:rPr>
                    <w:t>Decreto n° 3.555, de 08 de agosto de 2000, que aprova o regulamento para a modalidade de licitação denominada pregão, para aquisição de bens e serviços comuns</w:t>
                  </w:r>
                  <w:r w:rsidRPr="008E386D">
                    <w:rPr>
                      <w:i/>
                      <w:color w:val="FF0000"/>
                    </w:rPr>
                    <w:t>.</w:t>
                  </w:r>
                </w:p>
              </w:tc>
            </w:tr>
            <w:tr w:rsidR="0017357E" w:rsidTr="001F6B03">
              <w:trPr>
                <w:trHeight w:val="549"/>
              </w:trPr>
              <w:tc>
                <w:tcPr>
                  <w:tcW w:w="1225" w:type="dxa"/>
                </w:tcPr>
                <w:p w:rsidR="0017357E" w:rsidRDefault="0017357E" w:rsidP="00993BB6">
                  <w:pPr>
                    <w:pStyle w:val="Ttulo4"/>
                    <w:outlineLvl w:val="3"/>
                  </w:pPr>
                </w:p>
              </w:tc>
              <w:tc>
                <w:tcPr>
                  <w:tcW w:w="7908" w:type="dxa"/>
                </w:tcPr>
                <w:p w:rsidR="0017357E" w:rsidRPr="008E386D" w:rsidRDefault="008E386D" w:rsidP="008E386D">
                  <w:pPr>
                    <w:rPr>
                      <w:i/>
                      <w:color w:val="FF0000"/>
                      <w:szCs w:val="22"/>
                    </w:rPr>
                  </w:pPr>
                  <w:r w:rsidRPr="008E386D">
                    <w:rPr>
                      <w:i/>
                      <w:color w:val="FF0000"/>
                      <w:szCs w:val="22"/>
                    </w:rPr>
                    <w:t>Decreto n° 5.450, de 31 de maio de 2005, que regulamenta o pregão, na forma eletrônica, para aquisição de bens e serviços comuns.</w:t>
                  </w:r>
                </w:p>
              </w:tc>
            </w:tr>
            <w:tr w:rsidR="00CF2B41" w:rsidTr="001F6B03">
              <w:trPr>
                <w:trHeight w:val="1111"/>
              </w:trPr>
              <w:tc>
                <w:tcPr>
                  <w:tcW w:w="1225" w:type="dxa"/>
                </w:tcPr>
                <w:p w:rsidR="00CF2B41" w:rsidRDefault="00CF2B41" w:rsidP="00993BB6">
                  <w:pPr>
                    <w:pStyle w:val="Ttulo4"/>
                    <w:outlineLvl w:val="3"/>
                  </w:pPr>
                </w:p>
              </w:tc>
              <w:tc>
                <w:tcPr>
                  <w:tcW w:w="7908" w:type="dxa"/>
                </w:tcPr>
                <w:p w:rsidR="00CF2B41" w:rsidRPr="00DB4DC3" w:rsidRDefault="00CF2B41" w:rsidP="0076690F">
                  <w:pPr>
                    <w:rPr>
                      <w:color w:val="FF0000"/>
                      <w:szCs w:val="22"/>
                    </w:rPr>
                  </w:pPr>
                  <w:r w:rsidRPr="00DB4DC3">
                    <w:rPr>
                      <w:szCs w:val="22"/>
                    </w:rPr>
                    <w:t>Instrução Normativa nº 0</w:t>
                  </w:r>
                  <w:r w:rsidR="006E5CF1" w:rsidRPr="00DB4DC3">
                    <w:rPr>
                      <w:szCs w:val="22"/>
                    </w:rPr>
                    <w:t>5</w:t>
                  </w:r>
                  <w:r w:rsidRPr="00DB4DC3">
                    <w:rPr>
                      <w:szCs w:val="22"/>
                    </w:rPr>
                    <w:t>/201</w:t>
                  </w:r>
                  <w:r w:rsidR="006E5CF1" w:rsidRPr="00DB4DC3">
                    <w:rPr>
                      <w:szCs w:val="22"/>
                    </w:rPr>
                    <w:t>7-</w:t>
                  </w:r>
                  <w:r w:rsidRPr="00DB4DC3">
                    <w:rPr>
                      <w:szCs w:val="22"/>
                    </w:rPr>
                    <w:t>MP</w:t>
                  </w:r>
                  <w:r w:rsidR="006E5CF1" w:rsidRPr="00DB4DC3">
                    <w:rPr>
                      <w:szCs w:val="22"/>
                    </w:rPr>
                    <w:t>D</w:t>
                  </w:r>
                  <w:r w:rsidRPr="00DB4DC3">
                    <w:rPr>
                      <w:szCs w:val="22"/>
                    </w:rPr>
                    <w:t xml:space="preserve">G, de </w:t>
                  </w:r>
                  <w:r w:rsidR="00960742">
                    <w:rPr>
                      <w:szCs w:val="22"/>
                    </w:rPr>
                    <w:t>25</w:t>
                  </w:r>
                  <w:r w:rsidRPr="00DB4DC3">
                    <w:rPr>
                      <w:szCs w:val="22"/>
                    </w:rPr>
                    <w:t xml:space="preserve"> de </w:t>
                  </w:r>
                  <w:r w:rsidR="006E5CF1" w:rsidRPr="00DB4DC3">
                    <w:rPr>
                      <w:szCs w:val="22"/>
                    </w:rPr>
                    <w:t>maio</w:t>
                  </w:r>
                  <w:r w:rsidRPr="00DB4DC3">
                    <w:rPr>
                      <w:szCs w:val="22"/>
                    </w:rPr>
                    <w:t xml:space="preserve"> de 201</w:t>
                  </w:r>
                  <w:r w:rsidR="006E5CF1" w:rsidRPr="00DB4DC3">
                    <w:rPr>
                      <w:szCs w:val="22"/>
                    </w:rPr>
                    <w:t>7</w:t>
                  </w:r>
                  <w:r w:rsidRPr="00DB4DC3">
                    <w:rPr>
                      <w:szCs w:val="22"/>
                    </w:rPr>
                    <w:t xml:space="preserve">, que </w:t>
                  </w:r>
                  <w:r w:rsidR="0076690F" w:rsidRPr="00DB4DC3">
                    <w:rPr>
                      <w:szCs w:val="22"/>
                    </w:rPr>
                    <w:t>Dispõe sobre as regras e diretrizes do procedimento de contratação de serviços sob o regime de execução indireta no âmbito da Administração Pública federal direta, autárquica e fundacional.</w:t>
                  </w:r>
                </w:p>
              </w:tc>
            </w:tr>
            <w:tr w:rsidR="00CF2B41" w:rsidTr="001F6B03">
              <w:trPr>
                <w:trHeight w:val="549"/>
              </w:trPr>
              <w:tc>
                <w:tcPr>
                  <w:tcW w:w="1225" w:type="dxa"/>
                </w:tcPr>
                <w:p w:rsidR="00CF2B41" w:rsidRDefault="00CF2B41" w:rsidP="00993BB6">
                  <w:pPr>
                    <w:pStyle w:val="Ttulo4"/>
                    <w:outlineLvl w:val="3"/>
                  </w:pPr>
                </w:p>
              </w:tc>
              <w:tc>
                <w:tcPr>
                  <w:tcW w:w="7908" w:type="dxa"/>
                </w:tcPr>
                <w:p w:rsidR="00CF2B41" w:rsidRPr="00EA3FCA" w:rsidRDefault="00CF2B41" w:rsidP="006376D7">
                  <w:pPr>
                    <w:rPr>
                      <w:color w:val="FF0000"/>
                      <w:szCs w:val="22"/>
                    </w:rPr>
                  </w:pPr>
                  <w:r w:rsidRPr="00EA3FCA">
                    <w:rPr>
                      <w:szCs w:val="22"/>
                    </w:rPr>
                    <w:t>Instrução Normativa nº 01/2010 SLTI/MPOG, de 19 de janeiro de 2010, que dispõe sobre os critérios de sustentabilidade ambiental na aquisição de bens, contratação de serviços ou obras pela Administração Pública Federal.</w:t>
                  </w:r>
                </w:p>
              </w:tc>
            </w:tr>
            <w:tr w:rsidR="00CF2B41" w:rsidTr="001F6B03">
              <w:trPr>
                <w:trHeight w:val="267"/>
              </w:trPr>
              <w:tc>
                <w:tcPr>
                  <w:tcW w:w="1225" w:type="dxa"/>
                </w:tcPr>
                <w:p w:rsidR="00CF2B41" w:rsidRDefault="00CF2B41" w:rsidP="00993BB6">
                  <w:pPr>
                    <w:pStyle w:val="Ttulo4"/>
                    <w:outlineLvl w:val="3"/>
                  </w:pPr>
                </w:p>
              </w:tc>
              <w:tc>
                <w:tcPr>
                  <w:tcW w:w="7908" w:type="dxa"/>
                </w:tcPr>
                <w:p w:rsidR="00CF2B41" w:rsidRPr="008E386D" w:rsidRDefault="00CF2B41" w:rsidP="008D6E43">
                  <w:pPr>
                    <w:rPr>
                      <w:i/>
                      <w:color w:val="FF0000"/>
                      <w:szCs w:val="22"/>
                    </w:rPr>
                  </w:pPr>
                  <w:r w:rsidRPr="008E386D">
                    <w:rPr>
                      <w:i/>
                      <w:color w:val="FF0000"/>
                      <w:szCs w:val="22"/>
                    </w:rPr>
                    <w:t xml:space="preserve">Política </w:t>
                  </w:r>
                  <w:r>
                    <w:rPr>
                      <w:i/>
                      <w:color w:val="FF0000"/>
                      <w:szCs w:val="22"/>
                    </w:rPr>
                    <w:t>de Aquisições do IFAM.</w:t>
                  </w:r>
                </w:p>
              </w:tc>
            </w:tr>
            <w:tr w:rsidR="00CF2B41" w:rsidTr="001F6B03">
              <w:trPr>
                <w:trHeight w:val="282"/>
              </w:trPr>
              <w:tc>
                <w:tcPr>
                  <w:tcW w:w="1225" w:type="dxa"/>
                </w:tcPr>
                <w:p w:rsidR="00CF2B41" w:rsidRDefault="00CF2B41" w:rsidP="00993BB6">
                  <w:pPr>
                    <w:pStyle w:val="Ttulo4"/>
                    <w:outlineLvl w:val="3"/>
                  </w:pPr>
                </w:p>
              </w:tc>
              <w:tc>
                <w:tcPr>
                  <w:tcW w:w="7908" w:type="dxa"/>
                </w:tcPr>
                <w:p w:rsidR="00CF2B41" w:rsidRPr="008E386D" w:rsidRDefault="00CF2B41" w:rsidP="00D55B55">
                  <w:pPr>
                    <w:rPr>
                      <w:i/>
                      <w:color w:val="FF0000"/>
                      <w:szCs w:val="22"/>
                    </w:rPr>
                  </w:pPr>
                  <w:r w:rsidRPr="008E386D">
                    <w:rPr>
                      <w:i/>
                      <w:color w:val="FF0000"/>
                      <w:szCs w:val="22"/>
                    </w:rPr>
                    <w:t xml:space="preserve">Política </w:t>
                  </w:r>
                  <w:r>
                    <w:rPr>
                      <w:i/>
                      <w:color w:val="FF0000"/>
                      <w:szCs w:val="22"/>
                    </w:rPr>
                    <w:t>Ambiental do IFAM.</w:t>
                  </w:r>
                </w:p>
              </w:tc>
            </w:tr>
            <w:tr w:rsidR="00BC6EC3" w:rsidTr="001F6B03">
              <w:trPr>
                <w:trHeight w:val="282"/>
              </w:trPr>
              <w:tc>
                <w:tcPr>
                  <w:tcW w:w="1225" w:type="dxa"/>
                </w:tcPr>
                <w:p w:rsidR="00BC6EC3" w:rsidRDefault="00BC6EC3" w:rsidP="00993BB6">
                  <w:pPr>
                    <w:pStyle w:val="Ttulo4"/>
                    <w:outlineLvl w:val="3"/>
                  </w:pPr>
                </w:p>
              </w:tc>
              <w:tc>
                <w:tcPr>
                  <w:tcW w:w="7908" w:type="dxa"/>
                </w:tcPr>
                <w:p w:rsidR="00BC6EC3" w:rsidRPr="008E386D" w:rsidRDefault="00BC6EC3" w:rsidP="00D55B55">
                  <w:pPr>
                    <w:rPr>
                      <w:i/>
                      <w:color w:val="FF0000"/>
                      <w:szCs w:val="22"/>
                    </w:rPr>
                  </w:pPr>
                  <w:r>
                    <w:rPr>
                      <w:i/>
                      <w:color w:val="FF0000"/>
                      <w:szCs w:val="22"/>
                    </w:rPr>
                    <w:t>Política de Gestão de Gestão de Riscos do IFAM</w:t>
                  </w:r>
                </w:p>
              </w:tc>
            </w:tr>
          </w:tbl>
          <w:p w:rsidR="006376D7" w:rsidRPr="006376D7" w:rsidRDefault="006376D7" w:rsidP="006376D7"/>
          <w:p w:rsidR="00793CE4" w:rsidRPr="00E25FBC" w:rsidRDefault="00793CE4" w:rsidP="00B16EF6">
            <w:pPr>
              <w:pStyle w:val="Ttulo2"/>
              <w:outlineLvl w:val="1"/>
            </w:pPr>
            <w:r w:rsidRPr="00E25FBC">
              <w:t>No caso de serviços, definir e justificar se o serviço possui natureza continuada ou não;</w:t>
            </w:r>
          </w:p>
          <w:p w:rsidR="00BD1678" w:rsidRPr="00E55B9A" w:rsidRDefault="00F12EAC" w:rsidP="00E25FBC">
            <w:pPr>
              <w:rPr>
                <w:i/>
                <w:color w:val="FF0000"/>
              </w:rPr>
            </w:pPr>
            <w:r w:rsidRPr="00E55B9A">
              <w:rPr>
                <w:i/>
                <w:color w:val="FF0000"/>
              </w:rPr>
              <w:t>&gt;&gt;</w:t>
            </w:r>
            <w:r w:rsidR="00BD1678" w:rsidRPr="00E55B9A">
              <w:rPr>
                <w:i/>
                <w:color w:val="FF0000"/>
              </w:rPr>
              <w:t xml:space="preserve"> Os serviços pretendidos para contratação se classificam como SERVIÇOS CONTINUADOS nos termos do art. 15 da </w:t>
            </w:r>
            <w:r w:rsidR="00BD1678" w:rsidRPr="00E55B9A">
              <w:rPr>
                <w:i/>
                <w:color w:val="FF0000"/>
                <w:szCs w:val="22"/>
              </w:rPr>
              <w:t>Instrução Normativa nº 05/2017-MPDG</w:t>
            </w:r>
            <w:r w:rsidR="00F814DA">
              <w:rPr>
                <w:i/>
                <w:color w:val="FF0000"/>
                <w:szCs w:val="22"/>
              </w:rPr>
              <w:t>, pois &lt;&lt;...&gt;&gt;.</w:t>
            </w:r>
            <w:r w:rsidR="002A7442">
              <w:rPr>
                <w:i/>
                <w:color w:val="FF0000"/>
                <w:szCs w:val="22"/>
              </w:rPr>
              <w:t xml:space="preserve"> </w:t>
            </w:r>
            <w:r w:rsidR="0034526D">
              <w:rPr>
                <w:i/>
                <w:color w:val="FF0000"/>
                <w:szCs w:val="22"/>
              </w:rPr>
              <w:t>O</w:t>
            </w:r>
            <w:r w:rsidR="00BD1678" w:rsidRPr="00E55B9A">
              <w:rPr>
                <w:i/>
                <w:color w:val="FF0000"/>
                <w:szCs w:val="22"/>
              </w:rPr>
              <w:t>u</w:t>
            </w:r>
            <w:r w:rsidR="0034526D">
              <w:rPr>
                <w:i/>
                <w:color w:val="FF0000"/>
                <w:szCs w:val="22"/>
              </w:rPr>
              <w:t>,</w:t>
            </w:r>
          </w:p>
          <w:p w:rsidR="00BD1678" w:rsidRDefault="00BD1678" w:rsidP="00BD1678">
            <w:pPr>
              <w:rPr>
                <w:i/>
                <w:color w:val="FF0000"/>
                <w:szCs w:val="22"/>
              </w:rPr>
            </w:pPr>
            <w:r w:rsidRPr="00E55B9A">
              <w:rPr>
                <w:i/>
                <w:color w:val="FF0000"/>
              </w:rPr>
              <w:t xml:space="preserve">&gt;&gt; Os serviços pretendidos para contratação se classificam como SERVIÇOS </w:t>
            </w:r>
            <w:r w:rsidR="002B538D" w:rsidRPr="00E55B9A">
              <w:rPr>
                <w:i/>
                <w:color w:val="FF0000"/>
              </w:rPr>
              <w:t xml:space="preserve">NÃO </w:t>
            </w:r>
            <w:r w:rsidRPr="00E55B9A">
              <w:rPr>
                <w:i/>
                <w:color w:val="FF0000"/>
              </w:rPr>
              <w:t>CONTINUADOS nos termos do art. 1</w:t>
            </w:r>
            <w:r w:rsidR="002B538D" w:rsidRPr="00E55B9A">
              <w:rPr>
                <w:i/>
                <w:color w:val="FF0000"/>
              </w:rPr>
              <w:t>6</w:t>
            </w:r>
            <w:r w:rsidRPr="00E55B9A">
              <w:rPr>
                <w:i/>
                <w:color w:val="FF0000"/>
              </w:rPr>
              <w:t xml:space="preserve"> da </w:t>
            </w:r>
            <w:r w:rsidRPr="00E55B9A">
              <w:rPr>
                <w:i/>
                <w:color w:val="FF0000"/>
                <w:szCs w:val="22"/>
              </w:rPr>
              <w:t>Instrução Normativa nº 05/2017-MPDG</w:t>
            </w:r>
            <w:r w:rsidR="00F814DA">
              <w:rPr>
                <w:i/>
                <w:color w:val="FF0000"/>
                <w:szCs w:val="22"/>
              </w:rPr>
              <w:t>, pois &lt;&lt;...&gt;&gt;.</w:t>
            </w:r>
          </w:p>
          <w:p w:rsidR="00E90C86" w:rsidRDefault="00E90C86" w:rsidP="00BD1678">
            <w:pPr>
              <w:rPr>
                <w:i/>
                <w:color w:val="FF0000"/>
                <w:szCs w:val="22"/>
              </w:rPr>
            </w:pP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2409"/>
              <w:gridCol w:w="3359"/>
              <w:gridCol w:w="3360"/>
            </w:tblGrid>
            <w:tr w:rsidR="006E6397" w:rsidRPr="006E6397" w:rsidTr="001F6B03">
              <w:trPr>
                <w:trHeight w:val="1378"/>
              </w:trPr>
              <w:tc>
                <w:tcPr>
                  <w:tcW w:w="9128" w:type="dxa"/>
                  <w:gridSpan w:val="3"/>
                </w:tcPr>
                <w:p w:rsidR="0090328F" w:rsidRDefault="006E6397" w:rsidP="00B16EF6">
                  <w:pPr>
                    <w:pStyle w:val="Ttulo2"/>
                    <w:outlineLvl w:val="1"/>
                  </w:pPr>
                  <w:r w:rsidRPr="006E6397">
                    <w:t>Soluções de Mercado Identificadas</w:t>
                  </w:r>
                </w:p>
                <w:p w:rsidR="00573698" w:rsidRPr="00573698" w:rsidRDefault="00573698" w:rsidP="008D2360">
                  <w:r w:rsidRPr="00573698">
                    <w:rPr>
                      <w:i/>
                      <w:color w:val="FF0000"/>
                      <w:szCs w:val="22"/>
                    </w:rPr>
                    <w:t>Elaborar quadro identificando as soluções de mercado (prod</w:t>
                  </w:r>
                  <w:r w:rsidR="00181ABD">
                    <w:rPr>
                      <w:i/>
                      <w:color w:val="FF0000"/>
                      <w:szCs w:val="22"/>
                    </w:rPr>
                    <w:t xml:space="preserve">utos, fornecedores, fabricantes, </w:t>
                  </w:r>
                  <w:r w:rsidRPr="00573698">
                    <w:rPr>
                      <w:i/>
                      <w:color w:val="FF0000"/>
                      <w:szCs w:val="22"/>
                    </w:rPr>
                    <w:t xml:space="preserve">etc.) que atendem aos requisitos especificados e, caso a quantidade de fornecedores seja considerada restrita, verificar se os requisitos que limitam a participação são realmente indispensáveis, de modo a avaliar a retirada ou </w:t>
                  </w:r>
                  <w:proofErr w:type="gramStart"/>
                  <w:r w:rsidRPr="00573698">
                    <w:rPr>
                      <w:i/>
                      <w:color w:val="FF0000"/>
                      <w:szCs w:val="22"/>
                    </w:rPr>
                    <w:t>f</w:t>
                  </w:r>
                  <w:r w:rsidR="008D2360">
                    <w:rPr>
                      <w:i/>
                      <w:color w:val="FF0000"/>
                      <w:szCs w:val="22"/>
                    </w:rPr>
                    <w:t>lexibilização</w:t>
                  </w:r>
                  <w:proofErr w:type="gramEnd"/>
                  <w:r w:rsidR="008D2360">
                    <w:rPr>
                      <w:i/>
                      <w:color w:val="FF0000"/>
                      <w:szCs w:val="22"/>
                    </w:rPr>
                    <w:t xml:space="preserve"> destes requisitos.</w:t>
                  </w:r>
                </w:p>
              </w:tc>
            </w:tr>
            <w:tr w:rsidR="00276BFD" w:rsidTr="001F6B03">
              <w:trPr>
                <w:trHeight w:val="282"/>
              </w:trPr>
              <w:tc>
                <w:tcPr>
                  <w:tcW w:w="2409" w:type="dxa"/>
                </w:tcPr>
                <w:p w:rsidR="00276BFD" w:rsidRDefault="00276BFD" w:rsidP="00FD4F5B">
                  <w:pPr>
                    <w:rPr>
                      <w:color w:val="FF0000"/>
                    </w:rPr>
                  </w:pPr>
                  <w:r>
                    <w:t>Re</w:t>
                  </w:r>
                  <w:r w:rsidRPr="009C3D40">
                    <w:t>quisito</w:t>
                  </w:r>
                </w:p>
              </w:tc>
              <w:tc>
                <w:tcPr>
                  <w:tcW w:w="3359" w:type="dxa"/>
                </w:tcPr>
                <w:p w:rsidR="00276BFD" w:rsidRDefault="00276BFD" w:rsidP="00FD4F5B">
                  <w:pPr>
                    <w:rPr>
                      <w:color w:val="FF0000"/>
                    </w:rPr>
                  </w:pPr>
                  <w:r w:rsidRPr="00A60CC0">
                    <w:t>Solução</w:t>
                  </w:r>
                </w:p>
              </w:tc>
              <w:tc>
                <w:tcPr>
                  <w:tcW w:w="3360" w:type="dxa"/>
                </w:tcPr>
                <w:p w:rsidR="00276BFD" w:rsidRDefault="00276BFD" w:rsidP="00FD4F5B">
                  <w:pPr>
                    <w:rPr>
                      <w:color w:val="FF0000"/>
                    </w:rPr>
                  </w:pPr>
                  <w:r w:rsidRPr="00276BFD">
                    <w:t>Contratante</w:t>
                  </w:r>
                </w:p>
              </w:tc>
            </w:tr>
            <w:tr w:rsidR="00276BFD" w:rsidTr="001F6B03">
              <w:trPr>
                <w:trHeight w:val="1111"/>
              </w:trPr>
              <w:tc>
                <w:tcPr>
                  <w:tcW w:w="2409" w:type="dxa"/>
                </w:tcPr>
                <w:p w:rsidR="00276BFD" w:rsidRDefault="00276BFD" w:rsidP="00FD4F5B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&lt;&lt;...&gt;&gt;</w:t>
                  </w:r>
                </w:p>
              </w:tc>
              <w:tc>
                <w:tcPr>
                  <w:tcW w:w="3359" w:type="dxa"/>
                </w:tcPr>
                <w:p w:rsidR="00276BFD" w:rsidRDefault="00276BFD" w:rsidP="00FD4F5B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 xml:space="preserve">Produto </w:t>
                  </w:r>
                  <w:proofErr w:type="spellStart"/>
                  <w:r>
                    <w:rPr>
                      <w:color w:val="FF0000"/>
                    </w:rPr>
                    <w:t>xxx</w:t>
                  </w:r>
                  <w:proofErr w:type="spellEnd"/>
                </w:p>
                <w:p w:rsidR="00276BFD" w:rsidRDefault="00276BFD" w:rsidP="001F5B99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 xml:space="preserve">Fornecedor </w:t>
                  </w:r>
                  <w:proofErr w:type="spellStart"/>
                  <w:r>
                    <w:rPr>
                      <w:color w:val="FF0000"/>
                    </w:rPr>
                    <w:t>xxx</w:t>
                  </w:r>
                  <w:proofErr w:type="spellEnd"/>
                </w:p>
                <w:p w:rsidR="00276BFD" w:rsidRDefault="00276BFD" w:rsidP="001F5B99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 xml:space="preserve">Fabricante </w:t>
                  </w:r>
                  <w:proofErr w:type="spellStart"/>
                  <w:r>
                    <w:rPr>
                      <w:color w:val="FF0000"/>
                    </w:rPr>
                    <w:t>xxx</w:t>
                  </w:r>
                  <w:proofErr w:type="spellEnd"/>
                </w:p>
                <w:p w:rsidR="00276BFD" w:rsidRDefault="00276BFD" w:rsidP="00276BFD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Etc.</w:t>
                  </w:r>
                </w:p>
              </w:tc>
              <w:tc>
                <w:tcPr>
                  <w:tcW w:w="3360" w:type="dxa"/>
                </w:tcPr>
                <w:p w:rsidR="00276BFD" w:rsidRDefault="005978A2" w:rsidP="00FD4F5B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 xml:space="preserve">Órgão </w:t>
                  </w:r>
                  <w:r w:rsidR="00622E54">
                    <w:rPr>
                      <w:color w:val="FF0000"/>
                    </w:rPr>
                    <w:t xml:space="preserve">ou Entidade </w:t>
                  </w:r>
                  <w:proofErr w:type="spellStart"/>
                  <w:r>
                    <w:rPr>
                      <w:color w:val="FF0000"/>
                    </w:rPr>
                    <w:t>xxxx</w:t>
                  </w:r>
                  <w:proofErr w:type="spellEnd"/>
                </w:p>
              </w:tc>
            </w:tr>
            <w:tr w:rsidR="00276BFD" w:rsidTr="001F6B03">
              <w:trPr>
                <w:trHeight w:val="267"/>
              </w:trPr>
              <w:tc>
                <w:tcPr>
                  <w:tcW w:w="2409" w:type="dxa"/>
                </w:tcPr>
                <w:p w:rsidR="00276BFD" w:rsidRDefault="00276BFD" w:rsidP="00FD4F5B">
                  <w:pPr>
                    <w:rPr>
                      <w:color w:val="FF0000"/>
                    </w:rPr>
                  </w:pPr>
                </w:p>
              </w:tc>
              <w:tc>
                <w:tcPr>
                  <w:tcW w:w="3359" w:type="dxa"/>
                </w:tcPr>
                <w:p w:rsidR="00276BFD" w:rsidRDefault="00276BFD" w:rsidP="00FD4F5B">
                  <w:pPr>
                    <w:rPr>
                      <w:color w:val="FF0000"/>
                    </w:rPr>
                  </w:pPr>
                </w:p>
              </w:tc>
              <w:tc>
                <w:tcPr>
                  <w:tcW w:w="3360" w:type="dxa"/>
                </w:tcPr>
                <w:p w:rsidR="00276BFD" w:rsidRDefault="00276BFD" w:rsidP="00FD4F5B">
                  <w:pPr>
                    <w:rPr>
                      <w:color w:val="FF0000"/>
                    </w:rPr>
                  </w:pPr>
                </w:p>
              </w:tc>
            </w:tr>
            <w:tr w:rsidR="00276BFD" w:rsidTr="001F6B03">
              <w:trPr>
                <w:trHeight w:val="282"/>
              </w:trPr>
              <w:tc>
                <w:tcPr>
                  <w:tcW w:w="2409" w:type="dxa"/>
                </w:tcPr>
                <w:p w:rsidR="00276BFD" w:rsidRDefault="00276BFD" w:rsidP="00FD4F5B">
                  <w:pPr>
                    <w:rPr>
                      <w:color w:val="FF0000"/>
                    </w:rPr>
                  </w:pPr>
                </w:p>
              </w:tc>
              <w:tc>
                <w:tcPr>
                  <w:tcW w:w="3359" w:type="dxa"/>
                </w:tcPr>
                <w:p w:rsidR="00276BFD" w:rsidRDefault="00276BFD" w:rsidP="00FD4F5B">
                  <w:pPr>
                    <w:rPr>
                      <w:color w:val="FF0000"/>
                    </w:rPr>
                  </w:pPr>
                </w:p>
              </w:tc>
              <w:tc>
                <w:tcPr>
                  <w:tcW w:w="3360" w:type="dxa"/>
                </w:tcPr>
                <w:p w:rsidR="00276BFD" w:rsidRDefault="00276BFD" w:rsidP="00FD4F5B">
                  <w:pPr>
                    <w:rPr>
                      <w:color w:val="FF0000"/>
                    </w:rPr>
                  </w:pPr>
                </w:p>
              </w:tc>
            </w:tr>
            <w:tr w:rsidR="00276BFD" w:rsidTr="001F6B03">
              <w:trPr>
                <w:trHeight w:val="282"/>
              </w:trPr>
              <w:tc>
                <w:tcPr>
                  <w:tcW w:w="2409" w:type="dxa"/>
                </w:tcPr>
                <w:p w:rsidR="00276BFD" w:rsidRDefault="00276BFD" w:rsidP="00FD4F5B">
                  <w:pPr>
                    <w:rPr>
                      <w:color w:val="FF0000"/>
                    </w:rPr>
                  </w:pPr>
                </w:p>
              </w:tc>
              <w:tc>
                <w:tcPr>
                  <w:tcW w:w="3359" w:type="dxa"/>
                </w:tcPr>
                <w:p w:rsidR="00276BFD" w:rsidRDefault="00276BFD" w:rsidP="00FD4F5B">
                  <w:pPr>
                    <w:rPr>
                      <w:color w:val="FF0000"/>
                    </w:rPr>
                  </w:pPr>
                </w:p>
              </w:tc>
              <w:tc>
                <w:tcPr>
                  <w:tcW w:w="3360" w:type="dxa"/>
                </w:tcPr>
                <w:p w:rsidR="00276BFD" w:rsidRDefault="00276BFD" w:rsidP="00FD4F5B">
                  <w:pPr>
                    <w:rPr>
                      <w:color w:val="FF0000"/>
                    </w:rPr>
                  </w:pPr>
                </w:p>
              </w:tc>
            </w:tr>
          </w:tbl>
          <w:p w:rsidR="00D61008" w:rsidRDefault="00D61008" w:rsidP="00FD4F5B"/>
          <w:p w:rsidR="00D61008" w:rsidRDefault="00D61008" w:rsidP="00FD4F5B"/>
        </w:tc>
      </w:tr>
    </w:tbl>
    <w:p w:rsidR="003D7924" w:rsidRDefault="003D7924" w:rsidP="0055098D">
      <w:pPr>
        <w:spacing w:before="6"/>
        <w:contextualSpacing/>
        <w:rPr>
          <w:szCs w:val="22"/>
        </w:rPr>
      </w:pPr>
    </w:p>
    <w:tbl>
      <w:tblPr>
        <w:tblStyle w:val="Tabelacomgrade"/>
        <w:tblW w:w="9345" w:type="dxa"/>
        <w:tblLook w:val="04A0" w:firstRow="1" w:lastRow="0" w:firstColumn="1" w:lastColumn="0" w:noHBand="0" w:noVBand="1"/>
      </w:tblPr>
      <w:tblGrid>
        <w:gridCol w:w="9345"/>
      </w:tblGrid>
      <w:tr w:rsidR="007056EC" w:rsidRPr="00096823" w:rsidTr="00E6749C">
        <w:trPr>
          <w:trHeight w:val="431"/>
        </w:trPr>
        <w:tc>
          <w:tcPr>
            <w:tcW w:w="9345" w:type="dxa"/>
            <w:shd w:val="clear" w:color="auto" w:fill="D6E3BC" w:themeFill="accent3" w:themeFillTint="66"/>
          </w:tcPr>
          <w:p w:rsidR="009224E6" w:rsidRPr="009224E6" w:rsidRDefault="00FE3FA1" w:rsidP="000704CD">
            <w:pPr>
              <w:pStyle w:val="Ttulo1"/>
              <w:outlineLvl w:val="0"/>
            </w:pPr>
            <w:r>
              <w:t>Estimativa das Quantidades (devem sem acompanhadas das memórias de cálculo e dos documentos que lhe dão suporte)</w:t>
            </w:r>
          </w:p>
        </w:tc>
      </w:tr>
      <w:tr w:rsidR="007056EC" w:rsidRPr="00096823" w:rsidTr="008D3F13">
        <w:trPr>
          <w:trHeight w:val="456"/>
        </w:trPr>
        <w:tc>
          <w:tcPr>
            <w:tcW w:w="9345" w:type="dxa"/>
            <w:vAlign w:val="center"/>
          </w:tcPr>
          <w:p w:rsidR="00D56E86" w:rsidRDefault="00D56E86" w:rsidP="00CC7913">
            <w:pPr>
              <w:rPr>
                <w:color w:val="FF0000"/>
              </w:rPr>
            </w:pPr>
          </w:p>
          <w:p w:rsidR="00CC7913" w:rsidRPr="00D413E4" w:rsidRDefault="00CC7913" w:rsidP="00CC7913">
            <w:pPr>
              <w:rPr>
                <w:color w:val="FF0000"/>
              </w:rPr>
            </w:pPr>
            <w:r>
              <w:rPr>
                <w:color w:val="FF0000"/>
              </w:rPr>
              <w:t xml:space="preserve">&gt;&gt; </w:t>
            </w:r>
            <w:r w:rsidRPr="00D413E4">
              <w:rPr>
                <w:color w:val="FF0000"/>
              </w:rPr>
              <w:t>Orientações para o preenchimento:</w:t>
            </w:r>
          </w:p>
          <w:p w:rsidR="00CC7913" w:rsidRPr="00CC7913" w:rsidRDefault="00E861B0" w:rsidP="00CC7913">
            <w:pPr>
              <w:spacing w:before="6"/>
              <w:contextualSpacing/>
              <w:rPr>
                <w:color w:val="FF0000"/>
                <w:szCs w:val="22"/>
              </w:rPr>
            </w:pPr>
            <w:r>
              <w:rPr>
                <w:color w:val="FF0000"/>
                <w:szCs w:val="22"/>
              </w:rPr>
              <w:t xml:space="preserve">a) DEFINIR </w:t>
            </w:r>
            <w:r w:rsidR="00CC7913" w:rsidRPr="00CC7913">
              <w:rPr>
                <w:color w:val="FF0000"/>
                <w:szCs w:val="22"/>
              </w:rPr>
              <w:t>e</w:t>
            </w:r>
            <w:r>
              <w:rPr>
                <w:color w:val="FF0000"/>
                <w:szCs w:val="22"/>
              </w:rPr>
              <w:t xml:space="preserve"> </w:t>
            </w:r>
            <w:r w:rsidR="00CC7913" w:rsidRPr="00CC7913">
              <w:rPr>
                <w:color w:val="FF0000"/>
                <w:szCs w:val="22"/>
              </w:rPr>
              <w:t xml:space="preserve">documentar o </w:t>
            </w:r>
            <w:r w:rsidR="000B65F3">
              <w:rPr>
                <w:color w:val="FF0000"/>
                <w:szCs w:val="22"/>
              </w:rPr>
              <w:t xml:space="preserve">MÉTODO </w:t>
            </w:r>
            <w:r w:rsidR="00CC7913" w:rsidRPr="00CC7913">
              <w:rPr>
                <w:color w:val="FF0000"/>
                <w:szCs w:val="22"/>
              </w:rPr>
              <w:t xml:space="preserve">para a </w:t>
            </w:r>
            <w:r w:rsidR="00884F33">
              <w:rPr>
                <w:color w:val="FF0000"/>
                <w:szCs w:val="22"/>
              </w:rPr>
              <w:t>ESTIMATIVA DAS QUANTIDADES a</w:t>
            </w:r>
            <w:r w:rsidR="00CC7913" w:rsidRPr="00CC7913">
              <w:rPr>
                <w:color w:val="FF0000"/>
                <w:szCs w:val="22"/>
              </w:rPr>
              <w:t xml:space="preserve"> serem contratadas;</w:t>
            </w:r>
          </w:p>
          <w:p w:rsidR="00AF18B4" w:rsidRDefault="00AF18B4" w:rsidP="00CC7913">
            <w:pPr>
              <w:spacing w:before="6"/>
              <w:contextualSpacing/>
              <w:rPr>
                <w:color w:val="FF0000"/>
                <w:szCs w:val="22"/>
              </w:rPr>
            </w:pPr>
          </w:p>
          <w:p w:rsidR="00CC7913" w:rsidRPr="00CC7913" w:rsidRDefault="00CC7913" w:rsidP="00CC7913">
            <w:pPr>
              <w:spacing w:before="6"/>
              <w:contextualSpacing/>
              <w:rPr>
                <w:color w:val="FF0000"/>
                <w:szCs w:val="22"/>
              </w:rPr>
            </w:pPr>
            <w:r w:rsidRPr="00CC7913">
              <w:rPr>
                <w:color w:val="FF0000"/>
                <w:szCs w:val="22"/>
              </w:rPr>
              <w:lastRenderedPageBreak/>
              <w:t>b) U</w:t>
            </w:r>
            <w:r w:rsidR="00E92A35">
              <w:rPr>
                <w:color w:val="FF0000"/>
                <w:szCs w:val="22"/>
              </w:rPr>
              <w:t>TILIZAR</w:t>
            </w:r>
            <w:r w:rsidRPr="00CC7913">
              <w:rPr>
                <w:color w:val="FF0000"/>
                <w:szCs w:val="22"/>
              </w:rPr>
              <w:t xml:space="preserve"> informações das </w:t>
            </w:r>
            <w:r w:rsidR="00E92A35">
              <w:rPr>
                <w:color w:val="FF0000"/>
                <w:szCs w:val="22"/>
              </w:rPr>
              <w:t>CONTRATAÇÕES ANTERIORES</w:t>
            </w:r>
            <w:r w:rsidR="00E25FBC" w:rsidRPr="00CC7913">
              <w:rPr>
                <w:color w:val="FF0000"/>
                <w:szCs w:val="22"/>
              </w:rPr>
              <w:t xml:space="preserve"> se for</w:t>
            </w:r>
            <w:r w:rsidRPr="00CC7913">
              <w:rPr>
                <w:color w:val="FF0000"/>
                <w:szCs w:val="22"/>
              </w:rPr>
              <w:t xml:space="preserve"> o caso;</w:t>
            </w:r>
          </w:p>
          <w:p w:rsidR="00AF18B4" w:rsidRDefault="00AF18B4" w:rsidP="00CC7913">
            <w:pPr>
              <w:spacing w:before="6"/>
              <w:contextualSpacing/>
              <w:rPr>
                <w:color w:val="FF0000"/>
                <w:szCs w:val="22"/>
              </w:rPr>
            </w:pPr>
          </w:p>
          <w:p w:rsidR="00CC7913" w:rsidRPr="00CC7913" w:rsidRDefault="00CC7913" w:rsidP="00CC7913">
            <w:pPr>
              <w:spacing w:before="6"/>
              <w:contextualSpacing/>
              <w:rPr>
                <w:color w:val="FF0000"/>
                <w:szCs w:val="22"/>
              </w:rPr>
            </w:pPr>
            <w:r w:rsidRPr="00CC7913">
              <w:rPr>
                <w:color w:val="FF0000"/>
                <w:szCs w:val="22"/>
              </w:rPr>
              <w:t xml:space="preserve">c) Incluir </w:t>
            </w:r>
            <w:r w:rsidR="00692796">
              <w:rPr>
                <w:color w:val="FF0000"/>
                <w:szCs w:val="22"/>
              </w:rPr>
              <w:t>MEMÓRIAS DE CÁLCULO</w:t>
            </w:r>
            <w:r w:rsidRPr="00CC7913">
              <w:rPr>
                <w:color w:val="FF0000"/>
                <w:szCs w:val="22"/>
              </w:rPr>
              <w:t xml:space="preserve"> e os </w:t>
            </w:r>
            <w:r w:rsidR="00692796">
              <w:rPr>
                <w:color w:val="FF0000"/>
                <w:szCs w:val="22"/>
              </w:rPr>
              <w:t>DOCUMENTOS q</w:t>
            </w:r>
            <w:r w:rsidRPr="00CC7913">
              <w:rPr>
                <w:color w:val="FF0000"/>
                <w:szCs w:val="22"/>
              </w:rPr>
              <w:t xml:space="preserve">ue lhe dão </w:t>
            </w:r>
            <w:r w:rsidR="00692796">
              <w:rPr>
                <w:color w:val="FF0000"/>
                <w:szCs w:val="22"/>
              </w:rPr>
              <w:t>SUPORTE</w:t>
            </w:r>
            <w:r w:rsidR="001272B7">
              <w:rPr>
                <w:color w:val="FF0000"/>
                <w:szCs w:val="22"/>
              </w:rPr>
              <w:t xml:space="preserve"> nos anexos</w:t>
            </w:r>
            <w:r w:rsidR="00101E35">
              <w:rPr>
                <w:color w:val="FF0000"/>
                <w:szCs w:val="22"/>
              </w:rPr>
              <w:t>.</w:t>
            </w:r>
          </w:p>
          <w:p w:rsidR="00AF18B4" w:rsidRDefault="00AF18B4" w:rsidP="00CC7913">
            <w:pPr>
              <w:spacing w:before="6"/>
              <w:contextualSpacing/>
              <w:rPr>
                <w:color w:val="FF0000"/>
                <w:szCs w:val="22"/>
              </w:rPr>
            </w:pPr>
          </w:p>
          <w:p w:rsidR="00CE2F78" w:rsidRDefault="00CC7913" w:rsidP="00CC7913">
            <w:pPr>
              <w:spacing w:before="6"/>
              <w:contextualSpacing/>
              <w:rPr>
                <w:color w:val="FF0000"/>
                <w:szCs w:val="22"/>
              </w:rPr>
            </w:pPr>
            <w:r w:rsidRPr="00CC7913">
              <w:rPr>
                <w:color w:val="FF0000"/>
                <w:szCs w:val="22"/>
              </w:rPr>
              <w:t xml:space="preserve">d) Para os casos em que </w:t>
            </w:r>
            <w:r w:rsidR="00EE1E4C">
              <w:rPr>
                <w:color w:val="FF0000"/>
                <w:szCs w:val="22"/>
              </w:rPr>
              <w:t xml:space="preserve">HOUVER A NECESSIDADE </w:t>
            </w:r>
            <w:r w:rsidRPr="00CC7913">
              <w:rPr>
                <w:color w:val="FF0000"/>
                <w:szCs w:val="22"/>
              </w:rPr>
              <w:t xml:space="preserve">de materiais específicos, cuja previsibilidade não se mostra possível antes da contratação, avaliar a </w:t>
            </w:r>
            <w:r w:rsidR="00EA6C18">
              <w:rPr>
                <w:color w:val="FF0000"/>
                <w:szCs w:val="22"/>
              </w:rPr>
              <w:t xml:space="preserve">INCLUSÃO DE MECANISMOS </w:t>
            </w:r>
            <w:r w:rsidRPr="00CC7913">
              <w:rPr>
                <w:color w:val="FF0000"/>
                <w:szCs w:val="22"/>
              </w:rPr>
              <w:t xml:space="preserve">para </w:t>
            </w:r>
            <w:r w:rsidR="00137933">
              <w:rPr>
                <w:color w:val="FF0000"/>
                <w:szCs w:val="22"/>
              </w:rPr>
              <w:t xml:space="preserve">TRATAR </w:t>
            </w:r>
            <w:r w:rsidRPr="00CC7913">
              <w:rPr>
                <w:color w:val="FF0000"/>
                <w:szCs w:val="22"/>
              </w:rPr>
              <w:t xml:space="preserve">essa </w:t>
            </w:r>
            <w:r w:rsidR="00137933">
              <w:rPr>
                <w:color w:val="FF0000"/>
                <w:szCs w:val="22"/>
              </w:rPr>
              <w:t>QUESTÃO</w:t>
            </w:r>
            <w:r w:rsidRPr="00CC7913">
              <w:rPr>
                <w:color w:val="FF0000"/>
                <w:szCs w:val="22"/>
              </w:rPr>
              <w:t>.</w:t>
            </w:r>
          </w:p>
          <w:p w:rsidR="00AF18B4" w:rsidRPr="00096823" w:rsidRDefault="00AF18B4" w:rsidP="00CC7913">
            <w:pPr>
              <w:spacing w:before="6"/>
              <w:contextualSpacing/>
              <w:rPr>
                <w:b/>
                <w:szCs w:val="22"/>
              </w:rPr>
            </w:pPr>
          </w:p>
        </w:tc>
      </w:tr>
    </w:tbl>
    <w:p w:rsidR="007056EC" w:rsidRPr="00096823" w:rsidRDefault="007056EC" w:rsidP="0055098D">
      <w:pPr>
        <w:spacing w:before="6"/>
        <w:contextualSpacing/>
        <w:rPr>
          <w:szCs w:val="22"/>
        </w:rPr>
      </w:pPr>
    </w:p>
    <w:tbl>
      <w:tblPr>
        <w:tblStyle w:val="Tabelacomgrade"/>
        <w:tblW w:w="9345" w:type="dxa"/>
        <w:tblLook w:val="04A0" w:firstRow="1" w:lastRow="0" w:firstColumn="1" w:lastColumn="0" w:noHBand="0" w:noVBand="1"/>
      </w:tblPr>
      <w:tblGrid>
        <w:gridCol w:w="9345"/>
      </w:tblGrid>
      <w:tr w:rsidR="00A407CB" w:rsidRPr="00096823" w:rsidTr="00E6749C">
        <w:trPr>
          <w:trHeight w:val="431"/>
        </w:trPr>
        <w:tc>
          <w:tcPr>
            <w:tcW w:w="9345" w:type="dxa"/>
            <w:shd w:val="clear" w:color="auto" w:fill="D6E3BC" w:themeFill="accent3" w:themeFillTint="66"/>
          </w:tcPr>
          <w:p w:rsidR="00A41349" w:rsidRPr="00A41349" w:rsidRDefault="00EF6F70" w:rsidP="00B16EF6">
            <w:pPr>
              <w:pStyle w:val="Ttulo1"/>
              <w:outlineLvl w:val="0"/>
            </w:pPr>
            <w:r>
              <w:t>Levantamento de Mercado e Justificativa da Escolha do Tipo de Solução a Contratar</w:t>
            </w:r>
          </w:p>
        </w:tc>
      </w:tr>
      <w:tr w:rsidR="000557A8" w:rsidRPr="00096823" w:rsidTr="00EE3873">
        <w:trPr>
          <w:trHeight w:val="454"/>
        </w:trPr>
        <w:tc>
          <w:tcPr>
            <w:tcW w:w="9345" w:type="dxa"/>
          </w:tcPr>
          <w:p w:rsidR="00FF3FA4" w:rsidRDefault="00FF3FA4" w:rsidP="00636885">
            <w:pPr>
              <w:rPr>
                <w:color w:val="FF0000"/>
                <w:szCs w:val="22"/>
              </w:rPr>
            </w:pPr>
          </w:p>
          <w:p w:rsidR="00636885" w:rsidRPr="000845C9" w:rsidRDefault="00636885" w:rsidP="00636885">
            <w:pPr>
              <w:rPr>
                <w:color w:val="FF0000"/>
                <w:szCs w:val="22"/>
              </w:rPr>
            </w:pPr>
            <w:r w:rsidRPr="000845C9">
              <w:rPr>
                <w:color w:val="FF0000"/>
                <w:szCs w:val="22"/>
              </w:rPr>
              <w:t>&gt;&gt; Orientações para o preenchimento:</w:t>
            </w:r>
          </w:p>
          <w:p w:rsidR="005B3209" w:rsidRDefault="005B3209" w:rsidP="005B3209">
            <w:pPr>
              <w:rPr>
                <w:color w:val="FF0000"/>
                <w:szCs w:val="22"/>
              </w:rPr>
            </w:pPr>
            <w:r w:rsidRPr="000845C9">
              <w:rPr>
                <w:color w:val="FF0000"/>
                <w:szCs w:val="22"/>
              </w:rPr>
              <w:t>a) Considerar diferentes fontes, podendo ser analisadas contratações similares feitas por outros órgãos e entidades, com objetivo de identificar a existência de novas metodologias, tecnologias ou inovações que melhor atendam às necessidades da Administração;</w:t>
            </w:r>
          </w:p>
          <w:p w:rsidR="000845C9" w:rsidRPr="000845C9" w:rsidRDefault="000845C9" w:rsidP="005B3209">
            <w:pPr>
              <w:rPr>
                <w:color w:val="FF0000"/>
                <w:szCs w:val="22"/>
              </w:rPr>
            </w:pPr>
          </w:p>
          <w:p w:rsidR="00B34AF1" w:rsidRPr="000845C9" w:rsidRDefault="005B3209" w:rsidP="005B3209">
            <w:pPr>
              <w:rPr>
                <w:color w:val="FF0000"/>
                <w:szCs w:val="22"/>
              </w:rPr>
            </w:pPr>
            <w:r w:rsidRPr="000845C9">
              <w:rPr>
                <w:color w:val="FF0000"/>
                <w:szCs w:val="22"/>
              </w:rPr>
              <w:t>b) Em situações específicas ou nos casos de complexidade técnica do objeto, poderá ser realizada audiência pública para coleta de contribuições a fim de definir a solução mais adequada visando preservar a relação custo-benefício;</w:t>
            </w:r>
          </w:p>
          <w:p w:rsidR="00636885" w:rsidRPr="00096823" w:rsidRDefault="00636885" w:rsidP="00C70DE2"/>
        </w:tc>
      </w:tr>
    </w:tbl>
    <w:p w:rsidR="00F00004" w:rsidRDefault="00F00004" w:rsidP="0055098D">
      <w:pPr>
        <w:spacing w:before="6"/>
        <w:contextualSpacing/>
        <w:rPr>
          <w:szCs w:val="22"/>
        </w:rPr>
      </w:pPr>
    </w:p>
    <w:tbl>
      <w:tblPr>
        <w:tblStyle w:val="Tabelacomgrade"/>
        <w:tblW w:w="9345" w:type="dxa"/>
        <w:tblLook w:val="04A0" w:firstRow="1" w:lastRow="0" w:firstColumn="1" w:lastColumn="0" w:noHBand="0" w:noVBand="1"/>
      </w:tblPr>
      <w:tblGrid>
        <w:gridCol w:w="9345"/>
      </w:tblGrid>
      <w:tr w:rsidR="00F00004" w:rsidRPr="00096823" w:rsidTr="005F0E7F">
        <w:trPr>
          <w:trHeight w:val="431"/>
        </w:trPr>
        <w:tc>
          <w:tcPr>
            <w:tcW w:w="9345" w:type="dxa"/>
            <w:shd w:val="clear" w:color="auto" w:fill="D6E3BC" w:themeFill="accent3" w:themeFillTint="66"/>
          </w:tcPr>
          <w:p w:rsidR="006332BE" w:rsidRPr="006332BE" w:rsidRDefault="00F00004" w:rsidP="000704CD">
            <w:pPr>
              <w:pStyle w:val="Ttulo1"/>
              <w:outlineLvl w:val="0"/>
            </w:pPr>
            <w:r>
              <w:t xml:space="preserve">Estimativas </w:t>
            </w:r>
            <w:r w:rsidR="000704CD">
              <w:t>de Preços ou Preços Referenciai</w:t>
            </w:r>
            <w:r w:rsidR="00937D2D">
              <w:t>s</w:t>
            </w:r>
          </w:p>
        </w:tc>
      </w:tr>
      <w:tr w:rsidR="00F00004" w:rsidRPr="00096823" w:rsidTr="005F0E7F">
        <w:trPr>
          <w:trHeight w:val="454"/>
        </w:trPr>
        <w:tc>
          <w:tcPr>
            <w:tcW w:w="9345" w:type="dxa"/>
          </w:tcPr>
          <w:p w:rsidR="00F00004" w:rsidRDefault="00F00004" w:rsidP="005F0E7F">
            <w:pPr>
              <w:rPr>
                <w:color w:val="FF0000"/>
                <w:szCs w:val="22"/>
              </w:rPr>
            </w:pPr>
          </w:p>
          <w:p w:rsidR="00F00004" w:rsidRPr="00C23123" w:rsidRDefault="00F00004" w:rsidP="005F0E7F">
            <w:pPr>
              <w:rPr>
                <w:color w:val="FF0000"/>
                <w:szCs w:val="22"/>
              </w:rPr>
            </w:pPr>
            <w:r w:rsidRPr="000845C9">
              <w:rPr>
                <w:color w:val="FF0000"/>
                <w:szCs w:val="22"/>
              </w:rPr>
              <w:t>&gt;&gt; Orientações para o preenchimento:</w:t>
            </w:r>
          </w:p>
          <w:p w:rsidR="00C23123" w:rsidRPr="00C23123" w:rsidRDefault="00C23123" w:rsidP="00C23123">
            <w:pPr>
              <w:rPr>
                <w:color w:val="FF0000"/>
                <w:szCs w:val="22"/>
              </w:rPr>
            </w:pPr>
            <w:r w:rsidRPr="00C23123">
              <w:rPr>
                <w:color w:val="FF0000"/>
                <w:szCs w:val="22"/>
              </w:rPr>
              <w:t>a) Definir e documentar o método para estimativa de preços ou meios de previsão de preços referenciais, devendo seguir as diretrizes de normativo publicado pela Secretaria de Gestão do Ministério do Planejamento, Desenvolvimento e Gestão;</w:t>
            </w:r>
          </w:p>
          <w:p w:rsidR="00FA30FE" w:rsidRDefault="00FA30FE" w:rsidP="00C23123">
            <w:pPr>
              <w:rPr>
                <w:color w:val="FF0000"/>
                <w:szCs w:val="22"/>
              </w:rPr>
            </w:pPr>
          </w:p>
          <w:p w:rsidR="00F00004" w:rsidRPr="00C23123" w:rsidRDefault="00C23123" w:rsidP="00C23123">
            <w:pPr>
              <w:rPr>
                <w:color w:val="FF0000"/>
                <w:szCs w:val="22"/>
              </w:rPr>
            </w:pPr>
            <w:r w:rsidRPr="00C23123">
              <w:rPr>
                <w:color w:val="FF0000"/>
                <w:szCs w:val="22"/>
              </w:rPr>
              <w:t>b) Incluir as memórias de cálculo da estimativa de preços ou dos preços referenciais e os documentos que lhe dão suporte</w:t>
            </w:r>
            <w:r w:rsidR="002863CC">
              <w:rPr>
                <w:color w:val="FF0000"/>
                <w:szCs w:val="22"/>
              </w:rPr>
              <w:t xml:space="preserve"> nos anexos</w:t>
            </w:r>
            <w:r w:rsidRPr="00C23123">
              <w:rPr>
                <w:color w:val="FF0000"/>
                <w:szCs w:val="22"/>
              </w:rPr>
              <w:t>;</w:t>
            </w:r>
          </w:p>
          <w:p w:rsidR="00F00004" w:rsidRDefault="00F00004" w:rsidP="005F0E7F"/>
          <w:p w:rsidR="00897935" w:rsidRPr="00096823" w:rsidRDefault="00897935" w:rsidP="005F0E7F"/>
        </w:tc>
      </w:tr>
    </w:tbl>
    <w:p w:rsidR="00F00004" w:rsidRDefault="00F00004" w:rsidP="0055098D">
      <w:pPr>
        <w:spacing w:before="6"/>
        <w:contextualSpacing/>
        <w:rPr>
          <w:szCs w:val="22"/>
        </w:rPr>
      </w:pPr>
    </w:p>
    <w:tbl>
      <w:tblPr>
        <w:tblStyle w:val="Tabelacomgrade"/>
        <w:tblW w:w="9345" w:type="dxa"/>
        <w:tblLook w:val="04A0" w:firstRow="1" w:lastRow="0" w:firstColumn="1" w:lastColumn="0" w:noHBand="0" w:noVBand="1"/>
      </w:tblPr>
      <w:tblGrid>
        <w:gridCol w:w="9345"/>
      </w:tblGrid>
      <w:tr w:rsidR="00887F92" w:rsidRPr="00096823" w:rsidTr="005F0E7F">
        <w:trPr>
          <w:trHeight w:val="431"/>
        </w:trPr>
        <w:tc>
          <w:tcPr>
            <w:tcW w:w="9345" w:type="dxa"/>
            <w:shd w:val="clear" w:color="auto" w:fill="D6E3BC" w:themeFill="accent3" w:themeFillTint="66"/>
          </w:tcPr>
          <w:p w:rsidR="00887F92" w:rsidRPr="00A41349" w:rsidRDefault="00A558F9" w:rsidP="00B16EF6">
            <w:pPr>
              <w:pStyle w:val="Ttulo1"/>
              <w:outlineLvl w:val="0"/>
            </w:pPr>
            <w:r>
              <w:t>Descrição da solução como um todo</w:t>
            </w:r>
          </w:p>
        </w:tc>
      </w:tr>
      <w:tr w:rsidR="00887F92" w:rsidRPr="00096823" w:rsidTr="005F0E7F">
        <w:trPr>
          <w:trHeight w:val="454"/>
        </w:trPr>
        <w:tc>
          <w:tcPr>
            <w:tcW w:w="9345" w:type="dxa"/>
          </w:tcPr>
          <w:p w:rsidR="00887F92" w:rsidRDefault="00887F92" w:rsidP="005F0E7F">
            <w:pPr>
              <w:rPr>
                <w:color w:val="FF0000"/>
                <w:szCs w:val="22"/>
              </w:rPr>
            </w:pPr>
          </w:p>
          <w:p w:rsidR="00887F92" w:rsidRPr="000845C9" w:rsidRDefault="00887F92" w:rsidP="005F0E7F">
            <w:pPr>
              <w:rPr>
                <w:color w:val="FF0000"/>
                <w:szCs w:val="22"/>
              </w:rPr>
            </w:pPr>
            <w:r w:rsidRPr="000845C9">
              <w:rPr>
                <w:color w:val="FF0000"/>
                <w:szCs w:val="22"/>
              </w:rPr>
              <w:t>&gt;&gt; Orientações para o preenchimento:</w:t>
            </w:r>
          </w:p>
          <w:p w:rsidR="00887F92" w:rsidRPr="004D1D45" w:rsidRDefault="004D1D45" w:rsidP="004D1D45">
            <w:pPr>
              <w:rPr>
                <w:color w:val="FF0000"/>
                <w:szCs w:val="22"/>
              </w:rPr>
            </w:pPr>
            <w:r w:rsidRPr="004D1D45">
              <w:rPr>
                <w:color w:val="FF0000"/>
                <w:szCs w:val="22"/>
              </w:rPr>
              <w:t>a) Descrever todos os elementos que devem ser produzidos/</w:t>
            </w:r>
            <w:proofErr w:type="gramStart"/>
            <w:r w:rsidRPr="004D1D45">
              <w:rPr>
                <w:color w:val="FF0000"/>
                <w:szCs w:val="22"/>
              </w:rPr>
              <w:t>contratados/executados</w:t>
            </w:r>
            <w:proofErr w:type="gramEnd"/>
            <w:r w:rsidRPr="004D1D45">
              <w:rPr>
                <w:color w:val="FF0000"/>
                <w:szCs w:val="22"/>
              </w:rPr>
              <w:t xml:space="preserve"> para que</w:t>
            </w:r>
            <w:r w:rsidR="00A120B5">
              <w:rPr>
                <w:color w:val="FF0000"/>
                <w:szCs w:val="22"/>
              </w:rPr>
              <w:t xml:space="preserve">, de forma integrada, </w:t>
            </w:r>
            <w:r w:rsidRPr="004D1D45">
              <w:rPr>
                <w:color w:val="FF0000"/>
                <w:szCs w:val="22"/>
              </w:rPr>
              <w:t xml:space="preserve"> a contratação produza resultados pretendidos pela Administração;</w:t>
            </w:r>
          </w:p>
          <w:p w:rsidR="00887F92" w:rsidRDefault="00887F92" w:rsidP="005F0E7F"/>
          <w:p w:rsidR="00887F92" w:rsidRPr="00096823" w:rsidRDefault="00887F92" w:rsidP="005F0E7F"/>
        </w:tc>
      </w:tr>
    </w:tbl>
    <w:p w:rsidR="00F00004" w:rsidRDefault="00F00004" w:rsidP="0055098D">
      <w:pPr>
        <w:spacing w:before="6"/>
        <w:contextualSpacing/>
        <w:rPr>
          <w:szCs w:val="22"/>
        </w:rPr>
      </w:pPr>
    </w:p>
    <w:tbl>
      <w:tblPr>
        <w:tblStyle w:val="Tabelacomgrade"/>
        <w:tblW w:w="9345" w:type="dxa"/>
        <w:tblLook w:val="04A0" w:firstRow="1" w:lastRow="0" w:firstColumn="1" w:lastColumn="0" w:noHBand="0" w:noVBand="1"/>
      </w:tblPr>
      <w:tblGrid>
        <w:gridCol w:w="9345"/>
      </w:tblGrid>
      <w:tr w:rsidR="00C70DBD" w:rsidRPr="00096823" w:rsidTr="0056683E">
        <w:trPr>
          <w:trHeight w:val="431"/>
        </w:trPr>
        <w:tc>
          <w:tcPr>
            <w:tcW w:w="9345" w:type="dxa"/>
            <w:shd w:val="clear" w:color="auto" w:fill="D6E3BC" w:themeFill="accent3" w:themeFillTint="66"/>
          </w:tcPr>
          <w:p w:rsidR="006332BE" w:rsidRPr="006332BE" w:rsidRDefault="003B43B0" w:rsidP="000704CD">
            <w:pPr>
              <w:pStyle w:val="Ttulo1"/>
              <w:outlineLvl w:val="0"/>
            </w:pPr>
            <w:r>
              <w:t>Justificativa para o Parcelamento ou Não da Solução, quando Necessária para Individualização do Objeto.</w:t>
            </w:r>
          </w:p>
        </w:tc>
      </w:tr>
      <w:tr w:rsidR="00C70DBD" w:rsidRPr="00096823" w:rsidTr="0056683E">
        <w:trPr>
          <w:trHeight w:val="454"/>
        </w:trPr>
        <w:tc>
          <w:tcPr>
            <w:tcW w:w="9345" w:type="dxa"/>
          </w:tcPr>
          <w:p w:rsidR="00C70DBD" w:rsidRDefault="00C70DBD" w:rsidP="0056683E">
            <w:pPr>
              <w:rPr>
                <w:color w:val="FF0000"/>
                <w:szCs w:val="22"/>
              </w:rPr>
            </w:pPr>
          </w:p>
          <w:p w:rsidR="00C70DBD" w:rsidRPr="000845C9" w:rsidRDefault="00C70DBD" w:rsidP="0056683E">
            <w:pPr>
              <w:rPr>
                <w:color w:val="FF0000"/>
                <w:szCs w:val="22"/>
              </w:rPr>
            </w:pPr>
            <w:r w:rsidRPr="000845C9">
              <w:rPr>
                <w:color w:val="FF0000"/>
                <w:szCs w:val="22"/>
              </w:rPr>
              <w:t>&gt;&gt; Orientações para o preenchimento:</w:t>
            </w:r>
          </w:p>
          <w:p w:rsidR="00BB2D21" w:rsidRDefault="00BB2D21" w:rsidP="00BB2D21">
            <w:pPr>
              <w:rPr>
                <w:color w:val="FF0000"/>
                <w:szCs w:val="22"/>
              </w:rPr>
            </w:pPr>
            <w:r w:rsidRPr="00BB2D21">
              <w:rPr>
                <w:bCs/>
                <w:color w:val="FF0000"/>
                <w:szCs w:val="22"/>
              </w:rPr>
              <w:lastRenderedPageBreak/>
              <w:t xml:space="preserve">a) </w:t>
            </w:r>
            <w:r w:rsidRPr="00BB2D21">
              <w:rPr>
                <w:color w:val="FF0000"/>
                <w:szCs w:val="22"/>
              </w:rPr>
              <w:t>O parcelamento da solução é a regra devendo a licitação ser realizada por item, sempre que o objeto for divisível, desde que se verifique não haver prejuízo para o conjunto da solução ou perda de economia de escala, visando propiciar a ampla participação de licitantes, que embora não disponham de capacidade para execução da</w:t>
            </w:r>
            <w:r w:rsidR="00475AF1">
              <w:rPr>
                <w:color w:val="FF0000"/>
                <w:szCs w:val="22"/>
              </w:rPr>
              <w:t xml:space="preserve"> </w:t>
            </w:r>
            <w:r w:rsidRPr="00BB2D21">
              <w:rPr>
                <w:color w:val="FF0000"/>
                <w:szCs w:val="22"/>
              </w:rPr>
              <w:t>totalidade do objeto, possam fazê-lo com relação a itens ou unidades autônomas;</w:t>
            </w:r>
          </w:p>
          <w:p w:rsidR="00475AF1" w:rsidRPr="00BB2D21" w:rsidRDefault="00475AF1" w:rsidP="00BB2D21">
            <w:pPr>
              <w:rPr>
                <w:color w:val="FF0000"/>
                <w:szCs w:val="22"/>
              </w:rPr>
            </w:pPr>
          </w:p>
          <w:p w:rsidR="00C70DBD" w:rsidRDefault="00BB2D21" w:rsidP="00BB2D21">
            <w:pPr>
              <w:rPr>
                <w:color w:val="FF0000"/>
                <w:szCs w:val="22"/>
              </w:rPr>
            </w:pPr>
            <w:r w:rsidRPr="00BB2D21">
              <w:rPr>
                <w:color w:val="FF0000"/>
                <w:szCs w:val="22"/>
              </w:rPr>
              <w:t>b) Definir e documentar o método para avaliar se o objeto é divisível, levando</w:t>
            </w:r>
            <w:r w:rsidR="00475AF1">
              <w:rPr>
                <w:color w:val="FF0000"/>
                <w:szCs w:val="22"/>
              </w:rPr>
              <w:t xml:space="preserve"> </w:t>
            </w:r>
            <w:r w:rsidRPr="00BB2D21">
              <w:rPr>
                <w:color w:val="FF0000"/>
                <w:szCs w:val="22"/>
              </w:rPr>
              <w:t>em consideração o mercado fornecedor, podendo ser parcelado caso a contratação nesses</w:t>
            </w:r>
            <w:r w:rsidR="00475AF1">
              <w:rPr>
                <w:color w:val="FF0000"/>
                <w:szCs w:val="22"/>
              </w:rPr>
              <w:t xml:space="preserve"> </w:t>
            </w:r>
            <w:r w:rsidRPr="00BB2D21">
              <w:rPr>
                <w:color w:val="FF0000"/>
                <w:szCs w:val="22"/>
              </w:rPr>
              <w:t>moldes assegure, concomitantemente:</w:t>
            </w:r>
          </w:p>
          <w:p w:rsidR="00BB2D21" w:rsidRPr="00BB2D21" w:rsidRDefault="00BB2D21" w:rsidP="00BB2D21">
            <w:pPr>
              <w:rPr>
                <w:color w:val="FF0000"/>
                <w:szCs w:val="22"/>
              </w:rPr>
            </w:pPr>
            <w:proofErr w:type="gramStart"/>
            <w:r w:rsidRPr="00BB2D21">
              <w:rPr>
                <w:color w:val="FF0000"/>
                <w:szCs w:val="22"/>
              </w:rPr>
              <w:t>b.</w:t>
            </w:r>
            <w:proofErr w:type="gramEnd"/>
            <w:r w:rsidRPr="00BB2D21">
              <w:rPr>
                <w:color w:val="FF0000"/>
                <w:szCs w:val="22"/>
              </w:rPr>
              <w:t>1) ser técnica e economicamente viável;</w:t>
            </w:r>
          </w:p>
          <w:p w:rsidR="00BB2D21" w:rsidRPr="00BB2D21" w:rsidRDefault="00BB2D21" w:rsidP="00BB2D21">
            <w:pPr>
              <w:rPr>
                <w:color w:val="FF0000"/>
                <w:szCs w:val="22"/>
              </w:rPr>
            </w:pPr>
            <w:proofErr w:type="gramStart"/>
            <w:r w:rsidRPr="00BB2D21">
              <w:rPr>
                <w:color w:val="FF0000"/>
                <w:szCs w:val="22"/>
              </w:rPr>
              <w:t>b.</w:t>
            </w:r>
            <w:proofErr w:type="gramEnd"/>
            <w:r w:rsidRPr="00BB2D21">
              <w:rPr>
                <w:color w:val="FF0000"/>
                <w:szCs w:val="22"/>
              </w:rPr>
              <w:t>2) que não haverá perda de escala; e</w:t>
            </w:r>
          </w:p>
          <w:p w:rsidR="00C70DBD" w:rsidRPr="00BB2D21" w:rsidRDefault="00BB2D21" w:rsidP="00BB2D21">
            <w:pPr>
              <w:rPr>
                <w:color w:val="FF0000"/>
                <w:szCs w:val="22"/>
              </w:rPr>
            </w:pPr>
            <w:proofErr w:type="gramStart"/>
            <w:r w:rsidRPr="00BB2D21">
              <w:rPr>
                <w:color w:val="FF0000"/>
                <w:szCs w:val="22"/>
              </w:rPr>
              <w:t>b.</w:t>
            </w:r>
            <w:proofErr w:type="gramEnd"/>
            <w:r w:rsidRPr="00BB2D21">
              <w:rPr>
                <w:color w:val="FF0000"/>
                <w:szCs w:val="22"/>
              </w:rPr>
              <w:t>3) que haverá melhor aproveitamento do mercado e ampliação da</w:t>
            </w:r>
            <w:r w:rsidR="00475AF1">
              <w:rPr>
                <w:color w:val="FF0000"/>
                <w:szCs w:val="22"/>
              </w:rPr>
              <w:t xml:space="preserve"> </w:t>
            </w:r>
            <w:r w:rsidRPr="00BB2D21">
              <w:rPr>
                <w:color w:val="FF0000"/>
                <w:szCs w:val="22"/>
              </w:rPr>
              <w:t>competitividade;</w:t>
            </w:r>
          </w:p>
          <w:p w:rsidR="00C70DBD" w:rsidRPr="00096823" w:rsidRDefault="00C70DBD" w:rsidP="0056683E"/>
        </w:tc>
      </w:tr>
    </w:tbl>
    <w:p w:rsidR="00F00004" w:rsidRDefault="00F00004" w:rsidP="0055098D">
      <w:pPr>
        <w:spacing w:before="6"/>
        <w:contextualSpacing/>
        <w:rPr>
          <w:szCs w:val="22"/>
        </w:rPr>
      </w:pPr>
    </w:p>
    <w:p w:rsidR="00C70DBD" w:rsidRDefault="00C70DBD" w:rsidP="0055098D">
      <w:pPr>
        <w:spacing w:before="6"/>
        <w:contextualSpacing/>
        <w:rPr>
          <w:szCs w:val="22"/>
        </w:rPr>
      </w:pPr>
    </w:p>
    <w:tbl>
      <w:tblPr>
        <w:tblStyle w:val="Tabelacomgrade"/>
        <w:tblW w:w="9345" w:type="dxa"/>
        <w:tblLook w:val="04A0" w:firstRow="1" w:lastRow="0" w:firstColumn="1" w:lastColumn="0" w:noHBand="0" w:noVBand="1"/>
      </w:tblPr>
      <w:tblGrid>
        <w:gridCol w:w="9345"/>
      </w:tblGrid>
      <w:tr w:rsidR="00C70DBD" w:rsidRPr="00096823" w:rsidTr="0056683E">
        <w:trPr>
          <w:trHeight w:val="431"/>
        </w:trPr>
        <w:tc>
          <w:tcPr>
            <w:tcW w:w="9345" w:type="dxa"/>
            <w:shd w:val="clear" w:color="auto" w:fill="D6E3BC" w:themeFill="accent3" w:themeFillTint="66"/>
          </w:tcPr>
          <w:p w:rsidR="00C70DBD" w:rsidRPr="00A41349" w:rsidRDefault="00C70DBD" w:rsidP="00B16EF6">
            <w:pPr>
              <w:pStyle w:val="Ttulo1"/>
              <w:outlineLvl w:val="0"/>
            </w:pPr>
            <w:r w:rsidRPr="00040B90">
              <w:t>D</w:t>
            </w:r>
            <w:r w:rsidR="003F290F" w:rsidRPr="00040B90">
              <w:t xml:space="preserve">emonstrativo </w:t>
            </w:r>
            <w:r w:rsidR="00040B90" w:rsidRPr="00040B90">
              <w:t xml:space="preserve">dos </w:t>
            </w:r>
            <w:r w:rsidR="00CA2934">
              <w:t>R</w:t>
            </w:r>
            <w:r w:rsidR="00040B90" w:rsidRPr="00040B90">
              <w:t xml:space="preserve">esultados </w:t>
            </w:r>
            <w:r w:rsidR="00CA2934">
              <w:t>P</w:t>
            </w:r>
            <w:r w:rsidR="003F290F" w:rsidRPr="00040B90">
              <w:t xml:space="preserve">retendidos </w:t>
            </w:r>
            <w:r w:rsidR="00040B90" w:rsidRPr="00040B90">
              <w:t xml:space="preserve">em </w:t>
            </w:r>
            <w:r w:rsidR="00CA2934">
              <w:t>T</w:t>
            </w:r>
            <w:r w:rsidR="003F290F" w:rsidRPr="00040B90">
              <w:t xml:space="preserve">ermos </w:t>
            </w:r>
            <w:r w:rsidR="00040B90" w:rsidRPr="00040B90">
              <w:t xml:space="preserve">de </w:t>
            </w:r>
            <w:r w:rsidR="00CA2934">
              <w:t>E</w:t>
            </w:r>
            <w:r w:rsidR="003F290F" w:rsidRPr="00040B90">
              <w:t xml:space="preserve">conomicidade </w:t>
            </w:r>
            <w:r w:rsidR="00040B90" w:rsidRPr="00040B90">
              <w:t xml:space="preserve">e de </w:t>
            </w:r>
            <w:r w:rsidR="00CA2934">
              <w:t>M</w:t>
            </w:r>
            <w:r w:rsidR="003F290F" w:rsidRPr="00040B90">
              <w:t xml:space="preserve">elhor </w:t>
            </w:r>
            <w:r w:rsidR="00CA2934">
              <w:t>A</w:t>
            </w:r>
            <w:r w:rsidR="00040B90" w:rsidRPr="00040B90">
              <w:t xml:space="preserve">proveitamento dos </w:t>
            </w:r>
            <w:r w:rsidR="00CA2934">
              <w:t>R</w:t>
            </w:r>
            <w:r w:rsidR="00040B90" w:rsidRPr="00040B90">
              <w:t xml:space="preserve">ecursos </w:t>
            </w:r>
            <w:r w:rsidR="00CA2934">
              <w:t>H</w:t>
            </w:r>
            <w:r w:rsidR="00040B90" w:rsidRPr="00040B90">
              <w:t xml:space="preserve">umanos, </w:t>
            </w:r>
            <w:r w:rsidR="00CA2934">
              <w:t>M</w:t>
            </w:r>
            <w:r w:rsidR="00040B90" w:rsidRPr="00040B90">
              <w:t xml:space="preserve">ateriais ou </w:t>
            </w:r>
            <w:r w:rsidR="00CA2934">
              <w:t>F</w:t>
            </w:r>
            <w:r w:rsidR="00040B90" w:rsidRPr="00040B90">
              <w:t xml:space="preserve">inanceiros </w:t>
            </w:r>
            <w:r w:rsidR="00CA2934">
              <w:t>D</w:t>
            </w:r>
            <w:r w:rsidR="00040B90" w:rsidRPr="00040B90">
              <w:t>isponíveis.</w:t>
            </w:r>
          </w:p>
        </w:tc>
      </w:tr>
      <w:tr w:rsidR="00C70DBD" w:rsidRPr="00096823" w:rsidTr="0056683E">
        <w:trPr>
          <w:trHeight w:val="454"/>
        </w:trPr>
        <w:tc>
          <w:tcPr>
            <w:tcW w:w="9345" w:type="dxa"/>
          </w:tcPr>
          <w:p w:rsidR="00C70DBD" w:rsidRDefault="00C70DBD" w:rsidP="0056683E">
            <w:pPr>
              <w:rPr>
                <w:color w:val="FF0000"/>
                <w:szCs w:val="22"/>
              </w:rPr>
            </w:pPr>
          </w:p>
          <w:p w:rsidR="00C70DBD" w:rsidRPr="000845C9" w:rsidRDefault="00C70DBD" w:rsidP="0056683E">
            <w:pPr>
              <w:rPr>
                <w:color w:val="FF0000"/>
                <w:szCs w:val="22"/>
              </w:rPr>
            </w:pPr>
            <w:r w:rsidRPr="000845C9">
              <w:rPr>
                <w:color w:val="FF0000"/>
                <w:szCs w:val="22"/>
              </w:rPr>
              <w:t>&gt;&gt; Orientações para o preenchimento:</w:t>
            </w:r>
          </w:p>
          <w:p w:rsidR="00C70DBD" w:rsidRPr="000B0726" w:rsidRDefault="000B0726" w:rsidP="000B0726">
            <w:pPr>
              <w:rPr>
                <w:color w:val="FF0000"/>
                <w:szCs w:val="22"/>
              </w:rPr>
            </w:pPr>
            <w:r w:rsidRPr="000B0726">
              <w:rPr>
                <w:color w:val="FF0000"/>
                <w:szCs w:val="22"/>
              </w:rPr>
              <w:t>a) Declarar os benefícios diretos e indiretos que o órgão ou entidade almeja</w:t>
            </w:r>
            <w:r w:rsidR="005C2CA8">
              <w:rPr>
                <w:color w:val="FF0000"/>
                <w:szCs w:val="22"/>
              </w:rPr>
              <w:t xml:space="preserve"> </w:t>
            </w:r>
            <w:r w:rsidRPr="000B0726">
              <w:rPr>
                <w:color w:val="FF0000"/>
                <w:szCs w:val="22"/>
              </w:rPr>
              <w:t>com a contratação, em termos de economicidade, eficácia, eficiência, de melhor</w:t>
            </w:r>
            <w:r w:rsidR="005C2CA8">
              <w:rPr>
                <w:color w:val="FF0000"/>
                <w:szCs w:val="22"/>
              </w:rPr>
              <w:t xml:space="preserve"> </w:t>
            </w:r>
            <w:r w:rsidRPr="000B0726">
              <w:rPr>
                <w:color w:val="FF0000"/>
                <w:szCs w:val="22"/>
              </w:rPr>
              <w:t>aproveitamento dos recursos humanos, materiais e financeiros disponíveis, inclusive com</w:t>
            </w:r>
            <w:r w:rsidR="005C2CA8">
              <w:rPr>
                <w:color w:val="FF0000"/>
                <w:szCs w:val="22"/>
              </w:rPr>
              <w:t xml:space="preserve"> </w:t>
            </w:r>
            <w:r w:rsidRPr="000B0726">
              <w:rPr>
                <w:color w:val="FF0000"/>
                <w:szCs w:val="22"/>
              </w:rPr>
              <w:t>respeito a impactos ambientais positivos (por exemplo, diminuição do consumo de papel</w:t>
            </w:r>
            <w:r w:rsidR="005C2CA8">
              <w:rPr>
                <w:color w:val="FF0000"/>
                <w:szCs w:val="22"/>
              </w:rPr>
              <w:t xml:space="preserve"> </w:t>
            </w:r>
            <w:r w:rsidRPr="000B0726">
              <w:rPr>
                <w:color w:val="FF0000"/>
                <w:szCs w:val="22"/>
              </w:rPr>
              <w:t>ou de energia elétrica), bem como, se for o caso, de melhoria da qualidade de produtos</w:t>
            </w:r>
            <w:r w:rsidR="005C2CA8">
              <w:rPr>
                <w:color w:val="FF0000"/>
                <w:szCs w:val="22"/>
              </w:rPr>
              <w:t xml:space="preserve"> </w:t>
            </w:r>
            <w:r w:rsidRPr="000B0726">
              <w:rPr>
                <w:color w:val="FF0000"/>
                <w:szCs w:val="22"/>
              </w:rPr>
              <w:t>ou serviços oferecidos à sociedade.</w:t>
            </w:r>
          </w:p>
          <w:p w:rsidR="00C70DBD" w:rsidRPr="00096823" w:rsidRDefault="00C70DBD" w:rsidP="0056683E"/>
        </w:tc>
      </w:tr>
    </w:tbl>
    <w:p w:rsidR="00C70DBD" w:rsidRDefault="00C70DBD" w:rsidP="0055098D">
      <w:pPr>
        <w:spacing w:before="6"/>
        <w:contextualSpacing/>
        <w:rPr>
          <w:szCs w:val="22"/>
        </w:rPr>
      </w:pPr>
    </w:p>
    <w:p w:rsidR="00C70DBD" w:rsidRDefault="00C70DBD" w:rsidP="0055098D">
      <w:pPr>
        <w:spacing w:before="6"/>
        <w:contextualSpacing/>
        <w:rPr>
          <w:szCs w:val="22"/>
        </w:rPr>
      </w:pPr>
    </w:p>
    <w:tbl>
      <w:tblPr>
        <w:tblStyle w:val="Tabelacomgrade"/>
        <w:tblW w:w="9345" w:type="dxa"/>
        <w:tblLook w:val="04A0" w:firstRow="1" w:lastRow="0" w:firstColumn="1" w:lastColumn="0" w:noHBand="0" w:noVBand="1"/>
      </w:tblPr>
      <w:tblGrid>
        <w:gridCol w:w="9345"/>
      </w:tblGrid>
      <w:tr w:rsidR="00C70DBD" w:rsidRPr="00096823" w:rsidTr="0056683E">
        <w:trPr>
          <w:trHeight w:val="431"/>
        </w:trPr>
        <w:tc>
          <w:tcPr>
            <w:tcW w:w="9345" w:type="dxa"/>
            <w:shd w:val="clear" w:color="auto" w:fill="D6E3BC" w:themeFill="accent3" w:themeFillTint="66"/>
          </w:tcPr>
          <w:p w:rsidR="00C70DBD" w:rsidRPr="00A41349" w:rsidRDefault="00501BEA" w:rsidP="00B16EF6">
            <w:pPr>
              <w:pStyle w:val="Ttulo1"/>
              <w:outlineLvl w:val="0"/>
            </w:pPr>
            <w:r>
              <w:t>Providências para Adequação do Ambiente do Órgão</w:t>
            </w:r>
            <w:r w:rsidR="001A29F1">
              <w:t>.</w:t>
            </w:r>
          </w:p>
        </w:tc>
      </w:tr>
      <w:tr w:rsidR="00C70DBD" w:rsidRPr="00096823" w:rsidTr="0056683E">
        <w:trPr>
          <w:trHeight w:val="454"/>
        </w:trPr>
        <w:tc>
          <w:tcPr>
            <w:tcW w:w="9345" w:type="dxa"/>
          </w:tcPr>
          <w:p w:rsidR="00C70DBD" w:rsidRDefault="00C70DBD" w:rsidP="0056683E">
            <w:pPr>
              <w:rPr>
                <w:color w:val="FF0000"/>
                <w:szCs w:val="22"/>
              </w:rPr>
            </w:pPr>
          </w:p>
          <w:p w:rsidR="00C70DBD" w:rsidRPr="000845C9" w:rsidRDefault="00C70DBD" w:rsidP="0056683E">
            <w:pPr>
              <w:rPr>
                <w:color w:val="FF0000"/>
                <w:szCs w:val="22"/>
              </w:rPr>
            </w:pPr>
            <w:r w:rsidRPr="000845C9">
              <w:rPr>
                <w:color w:val="FF0000"/>
                <w:szCs w:val="22"/>
              </w:rPr>
              <w:t>&gt;&gt; Orientações para o preenchimento:</w:t>
            </w:r>
          </w:p>
          <w:p w:rsidR="000B0726" w:rsidRPr="00F96C4D" w:rsidRDefault="000B0726" w:rsidP="000B0726">
            <w:pPr>
              <w:rPr>
                <w:color w:val="FF0000"/>
                <w:szCs w:val="22"/>
              </w:rPr>
            </w:pPr>
            <w:r w:rsidRPr="00F96C4D">
              <w:rPr>
                <w:color w:val="FF0000"/>
                <w:szCs w:val="22"/>
              </w:rPr>
              <w:t>a) Elaborar cronograma com todas as atividades necessárias à adequação do</w:t>
            </w:r>
            <w:r w:rsidR="0043488F" w:rsidRPr="00F96C4D">
              <w:rPr>
                <w:color w:val="FF0000"/>
                <w:szCs w:val="22"/>
              </w:rPr>
              <w:t xml:space="preserve"> </w:t>
            </w:r>
            <w:r w:rsidRPr="00F96C4D">
              <w:rPr>
                <w:color w:val="FF0000"/>
                <w:szCs w:val="22"/>
              </w:rPr>
              <w:t>ambiente da organização para que a contratação surta seus efeitos e com os responsáveis</w:t>
            </w:r>
            <w:r w:rsidR="0043488F" w:rsidRPr="00F96C4D">
              <w:rPr>
                <w:color w:val="FF0000"/>
                <w:szCs w:val="22"/>
              </w:rPr>
              <w:t xml:space="preserve"> </w:t>
            </w:r>
            <w:r w:rsidRPr="00F96C4D">
              <w:rPr>
                <w:color w:val="FF0000"/>
                <w:szCs w:val="22"/>
              </w:rPr>
              <w:t>por esses ajustes nos diversos setores;</w:t>
            </w:r>
          </w:p>
          <w:p w:rsidR="0043488F" w:rsidRPr="00F96C4D" w:rsidRDefault="0043488F" w:rsidP="000B0726">
            <w:pPr>
              <w:rPr>
                <w:color w:val="FF0000"/>
                <w:szCs w:val="22"/>
              </w:rPr>
            </w:pPr>
          </w:p>
          <w:p w:rsidR="000B0726" w:rsidRPr="00F96C4D" w:rsidRDefault="000B0726" w:rsidP="000B0726">
            <w:pPr>
              <w:rPr>
                <w:color w:val="FF0000"/>
                <w:szCs w:val="22"/>
              </w:rPr>
            </w:pPr>
            <w:r w:rsidRPr="00F96C4D">
              <w:rPr>
                <w:color w:val="FF0000"/>
                <w:szCs w:val="22"/>
              </w:rPr>
              <w:t>b) Considerar a necessidade de capacitação de servidores para atuarem na</w:t>
            </w:r>
            <w:r w:rsidR="0043488F" w:rsidRPr="00F96C4D">
              <w:rPr>
                <w:color w:val="FF0000"/>
                <w:szCs w:val="22"/>
              </w:rPr>
              <w:t xml:space="preserve"> </w:t>
            </w:r>
            <w:r w:rsidRPr="00F96C4D">
              <w:rPr>
                <w:color w:val="FF0000"/>
                <w:szCs w:val="22"/>
              </w:rPr>
              <w:t>contratação e fiscalização dos serviços de acordo com as especificidades do objeto a ser</w:t>
            </w:r>
            <w:r w:rsidR="0043488F" w:rsidRPr="00F96C4D">
              <w:rPr>
                <w:color w:val="FF0000"/>
                <w:szCs w:val="22"/>
              </w:rPr>
              <w:t xml:space="preserve"> </w:t>
            </w:r>
            <w:r w:rsidRPr="00F96C4D">
              <w:rPr>
                <w:color w:val="FF0000"/>
                <w:szCs w:val="22"/>
              </w:rPr>
              <w:t>contratado;</w:t>
            </w:r>
          </w:p>
          <w:p w:rsidR="0043488F" w:rsidRPr="00F96C4D" w:rsidRDefault="0043488F" w:rsidP="000B0726">
            <w:pPr>
              <w:rPr>
                <w:color w:val="FF0000"/>
                <w:szCs w:val="22"/>
              </w:rPr>
            </w:pPr>
          </w:p>
          <w:p w:rsidR="00C70DBD" w:rsidRPr="00F96C4D" w:rsidRDefault="00811628" w:rsidP="000B0726">
            <w:pPr>
              <w:rPr>
                <w:color w:val="FF0000"/>
                <w:szCs w:val="22"/>
              </w:rPr>
            </w:pPr>
            <w:r>
              <w:rPr>
                <w:color w:val="FF0000"/>
                <w:szCs w:val="22"/>
              </w:rPr>
              <w:t xml:space="preserve">c) Anexar </w:t>
            </w:r>
            <w:r w:rsidR="000B0726" w:rsidRPr="00F96C4D">
              <w:rPr>
                <w:color w:val="FF0000"/>
                <w:szCs w:val="22"/>
              </w:rPr>
              <w:t>o cronograma e incluir, no Mapa de Riscos, os riscos de</w:t>
            </w:r>
            <w:r w:rsidR="0043488F" w:rsidRPr="00F96C4D">
              <w:rPr>
                <w:color w:val="FF0000"/>
                <w:szCs w:val="22"/>
              </w:rPr>
              <w:t xml:space="preserve"> </w:t>
            </w:r>
            <w:r w:rsidR="000B0726" w:rsidRPr="00F96C4D">
              <w:rPr>
                <w:color w:val="FF0000"/>
                <w:szCs w:val="22"/>
              </w:rPr>
              <w:t>a contratação fracassar caso os ajustes não ocorram em tempo.</w:t>
            </w:r>
          </w:p>
          <w:p w:rsidR="00C70DBD" w:rsidRPr="00096823" w:rsidRDefault="00C70DBD" w:rsidP="0056683E"/>
        </w:tc>
      </w:tr>
    </w:tbl>
    <w:p w:rsidR="00C70DBD" w:rsidRDefault="00C70DBD" w:rsidP="0055098D">
      <w:pPr>
        <w:spacing w:before="6"/>
        <w:contextualSpacing/>
        <w:rPr>
          <w:szCs w:val="22"/>
        </w:rPr>
      </w:pPr>
    </w:p>
    <w:p w:rsidR="00495D39" w:rsidRDefault="00495D39" w:rsidP="0055098D">
      <w:pPr>
        <w:spacing w:before="6"/>
        <w:contextualSpacing/>
        <w:rPr>
          <w:szCs w:val="22"/>
        </w:rPr>
      </w:pPr>
    </w:p>
    <w:tbl>
      <w:tblPr>
        <w:tblStyle w:val="Tabelacomgrade"/>
        <w:tblW w:w="9345" w:type="dxa"/>
        <w:tblLook w:val="04A0" w:firstRow="1" w:lastRow="0" w:firstColumn="1" w:lastColumn="0" w:noHBand="0" w:noVBand="1"/>
      </w:tblPr>
      <w:tblGrid>
        <w:gridCol w:w="9345"/>
      </w:tblGrid>
      <w:tr w:rsidR="00C70DBD" w:rsidRPr="00096823" w:rsidTr="0056683E">
        <w:trPr>
          <w:trHeight w:val="431"/>
        </w:trPr>
        <w:tc>
          <w:tcPr>
            <w:tcW w:w="9345" w:type="dxa"/>
            <w:shd w:val="clear" w:color="auto" w:fill="D6E3BC" w:themeFill="accent3" w:themeFillTint="66"/>
          </w:tcPr>
          <w:p w:rsidR="00C70DBD" w:rsidRPr="00A41349" w:rsidRDefault="00501BEA" w:rsidP="00B16EF6">
            <w:pPr>
              <w:pStyle w:val="Ttulo1"/>
              <w:outlineLvl w:val="0"/>
            </w:pPr>
            <w:r>
              <w:t xml:space="preserve">Contratações Correlatas e/ou </w:t>
            </w:r>
            <w:r w:rsidR="004A340E">
              <w:t>I</w:t>
            </w:r>
            <w:r>
              <w:t>nterdependentes</w:t>
            </w:r>
            <w:r w:rsidR="001A29F1">
              <w:t>.</w:t>
            </w:r>
          </w:p>
        </w:tc>
      </w:tr>
      <w:tr w:rsidR="00C70DBD" w:rsidRPr="00096823" w:rsidTr="0056683E">
        <w:trPr>
          <w:trHeight w:val="454"/>
        </w:trPr>
        <w:tc>
          <w:tcPr>
            <w:tcW w:w="9345" w:type="dxa"/>
          </w:tcPr>
          <w:p w:rsidR="00C70DBD" w:rsidRDefault="00C70DBD" w:rsidP="0056683E">
            <w:pPr>
              <w:rPr>
                <w:color w:val="FF0000"/>
                <w:szCs w:val="22"/>
              </w:rPr>
            </w:pPr>
          </w:p>
          <w:p w:rsidR="00C70DBD" w:rsidRPr="000845C9" w:rsidRDefault="00C70DBD" w:rsidP="0056683E">
            <w:pPr>
              <w:rPr>
                <w:color w:val="FF0000"/>
                <w:szCs w:val="22"/>
              </w:rPr>
            </w:pPr>
            <w:r w:rsidRPr="000845C9">
              <w:rPr>
                <w:color w:val="FF0000"/>
                <w:szCs w:val="22"/>
              </w:rPr>
              <w:t>&gt;&gt; Orientações para o preenchimento:</w:t>
            </w:r>
          </w:p>
          <w:p w:rsidR="004957C0" w:rsidRDefault="00880F61" w:rsidP="0056683E">
            <w:pPr>
              <w:rPr>
                <w:color w:val="FF0000"/>
              </w:rPr>
            </w:pPr>
            <w:r>
              <w:rPr>
                <w:color w:val="FF0000"/>
              </w:rPr>
              <w:t xml:space="preserve">a) </w:t>
            </w:r>
            <w:r w:rsidR="009D4F40" w:rsidRPr="00037891">
              <w:rPr>
                <w:color w:val="FF0000"/>
              </w:rPr>
              <w:t xml:space="preserve">Contratações correlatas são aquelas que guardam relação com o objeto principal, interligando-se a </w:t>
            </w:r>
            <w:r w:rsidR="009D4F40" w:rsidRPr="00037891">
              <w:rPr>
                <w:color w:val="FF0000"/>
              </w:rPr>
              <w:lastRenderedPageBreak/>
              <w:t xml:space="preserve">essa prestação do serviço, mas que não precisam, necessariamente, ser adquiridas para a completa prestação do objeto principal. </w:t>
            </w:r>
          </w:p>
          <w:p w:rsidR="00525110" w:rsidRDefault="00525110" w:rsidP="0056683E">
            <w:pPr>
              <w:rPr>
                <w:color w:val="FF0000"/>
              </w:rPr>
            </w:pPr>
          </w:p>
          <w:p w:rsidR="00C70DBD" w:rsidRDefault="001B0E69" w:rsidP="0056683E">
            <w:pPr>
              <w:rPr>
                <w:color w:val="FF0000"/>
              </w:rPr>
            </w:pPr>
            <w:r>
              <w:rPr>
                <w:color w:val="FF0000"/>
              </w:rPr>
              <w:t>b) A</w:t>
            </w:r>
            <w:r w:rsidR="009D4F40" w:rsidRPr="00037891">
              <w:rPr>
                <w:color w:val="FF0000"/>
              </w:rPr>
              <w:t>s contratações interdependentes são aquelas que precisam ser contratadas juntamente com o objeto princi</w:t>
            </w:r>
            <w:r w:rsidR="008B5691">
              <w:rPr>
                <w:color w:val="FF0000"/>
              </w:rPr>
              <w:t>pal para sua completa prestação.</w:t>
            </w:r>
          </w:p>
          <w:p w:rsidR="00525110" w:rsidRDefault="00525110" w:rsidP="0056683E">
            <w:pPr>
              <w:rPr>
                <w:color w:val="FF0000"/>
              </w:rPr>
            </w:pPr>
          </w:p>
          <w:p w:rsidR="00857341" w:rsidRPr="003B0367" w:rsidRDefault="00857341" w:rsidP="00723EC9"/>
        </w:tc>
      </w:tr>
    </w:tbl>
    <w:p w:rsidR="00C70DBD" w:rsidRDefault="00C70DBD" w:rsidP="0055098D">
      <w:pPr>
        <w:spacing w:before="6"/>
        <w:contextualSpacing/>
        <w:rPr>
          <w:szCs w:val="22"/>
        </w:rPr>
      </w:pPr>
    </w:p>
    <w:p w:rsidR="00C70DBD" w:rsidRDefault="00C70DBD" w:rsidP="0055098D">
      <w:pPr>
        <w:spacing w:before="6"/>
        <w:contextualSpacing/>
        <w:rPr>
          <w:szCs w:val="22"/>
        </w:rPr>
      </w:pPr>
    </w:p>
    <w:tbl>
      <w:tblPr>
        <w:tblStyle w:val="Tabelacomgrade"/>
        <w:tblW w:w="9345" w:type="dxa"/>
        <w:tblLook w:val="04A0" w:firstRow="1" w:lastRow="0" w:firstColumn="1" w:lastColumn="0" w:noHBand="0" w:noVBand="1"/>
      </w:tblPr>
      <w:tblGrid>
        <w:gridCol w:w="9345"/>
      </w:tblGrid>
      <w:tr w:rsidR="00C70DBD" w:rsidRPr="00096823" w:rsidTr="0056683E">
        <w:trPr>
          <w:trHeight w:val="431"/>
        </w:trPr>
        <w:tc>
          <w:tcPr>
            <w:tcW w:w="9345" w:type="dxa"/>
            <w:shd w:val="clear" w:color="auto" w:fill="D6E3BC" w:themeFill="accent3" w:themeFillTint="66"/>
          </w:tcPr>
          <w:p w:rsidR="006332BE" w:rsidRPr="006332BE" w:rsidRDefault="00C70DBD" w:rsidP="000704CD">
            <w:pPr>
              <w:pStyle w:val="Ttulo1"/>
              <w:outlineLvl w:val="0"/>
            </w:pPr>
            <w:r>
              <w:t>D</w:t>
            </w:r>
            <w:r w:rsidR="00501BEA">
              <w:t>eclaração da Viabilidade ou não da Contratação</w:t>
            </w:r>
            <w:r w:rsidR="001A29F1">
              <w:t>.</w:t>
            </w:r>
          </w:p>
        </w:tc>
      </w:tr>
      <w:tr w:rsidR="00C70DBD" w:rsidRPr="00096823" w:rsidTr="0056683E">
        <w:trPr>
          <w:trHeight w:val="454"/>
        </w:trPr>
        <w:tc>
          <w:tcPr>
            <w:tcW w:w="9345" w:type="dxa"/>
          </w:tcPr>
          <w:p w:rsidR="00C70DBD" w:rsidRDefault="00C70DBD" w:rsidP="0056683E">
            <w:pPr>
              <w:rPr>
                <w:color w:val="FF0000"/>
                <w:szCs w:val="22"/>
              </w:rPr>
            </w:pPr>
          </w:p>
          <w:p w:rsidR="00C70DBD" w:rsidRPr="000845C9" w:rsidRDefault="00C70DBD" w:rsidP="0056683E">
            <w:pPr>
              <w:rPr>
                <w:color w:val="FF0000"/>
                <w:szCs w:val="22"/>
              </w:rPr>
            </w:pPr>
            <w:r w:rsidRPr="000845C9">
              <w:rPr>
                <w:color w:val="FF0000"/>
                <w:szCs w:val="22"/>
              </w:rPr>
              <w:t>&gt;&gt; Orientações para o preenchimento:</w:t>
            </w:r>
          </w:p>
          <w:p w:rsidR="00C70DBD" w:rsidRDefault="00475AF1" w:rsidP="00475AF1">
            <w:pPr>
              <w:rPr>
                <w:color w:val="FF0000"/>
              </w:rPr>
            </w:pPr>
            <w:r w:rsidRPr="00605A15">
              <w:rPr>
                <w:color w:val="FF0000"/>
              </w:rPr>
              <w:t>a) Explicitamente declarar que a contratação é viável ou que a contratação</w:t>
            </w:r>
            <w:r w:rsidR="00605A15">
              <w:rPr>
                <w:color w:val="FF0000"/>
              </w:rPr>
              <w:t xml:space="preserve"> </w:t>
            </w:r>
            <w:r w:rsidRPr="00605A15">
              <w:rPr>
                <w:color w:val="FF0000"/>
              </w:rPr>
              <w:t>não é viável, justificando com base nos elementos anteriores dos Estudos Preliminares.</w:t>
            </w:r>
          </w:p>
          <w:p w:rsidR="002F4207" w:rsidRDefault="002F4207" w:rsidP="00475AF1">
            <w:pPr>
              <w:rPr>
                <w:color w:val="FF0000"/>
              </w:rPr>
            </w:pPr>
          </w:p>
          <w:p w:rsidR="003044D9" w:rsidRDefault="00A44DAA" w:rsidP="00475AF1">
            <w:pPr>
              <w:rPr>
                <w:i/>
                <w:color w:val="FF0000"/>
              </w:rPr>
            </w:pPr>
            <w:r w:rsidRPr="00336AF7">
              <w:rPr>
                <w:i/>
                <w:color w:val="FF0000"/>
              </w:rPr>
              <w:t>Com base nas informações levantadas ao longo dos Estudos Preliminares, a equipe de planejamento declara:</w:t>
            </w:r>
          </w:p>
          <w:p w:rsidR="003044D9" w:rsidRDefault="003044D9" w:rsidP="00475AF1">
            <w:pPr>
              <w:rPr>
                <w:i/>
                <w:color w:val="FF0000"/>
              </w:rPr>
            </w:pPr>
          </w:p>
          <w:p w:rsidR="003044D9" w:rsidRDefault="00A44DAA" w:rsidP="00475AF1">
            <w:pPr>
              <w:rPr>
                <w:i/>
                <w:color w:val="FF0000"/>
              </w:rPr>
            </w:pPr>
            <w:r w:rsidRPr="00336AF7">
              <w:rPr>
                <w:i/>
                <w:color w:val="FF0000"/>
              </w:rPr>
              <w:t xml:space="preserve">A CONTRATAÇÃO É VIÁVEL </w:t>
            </w:r>
          </w:p>
          <w:p w:rsidR="003044D9" w:rsidRDefault="003044D9" w:rsidP="00475AF1">
            <w:pPr>
              <w:rPr>
                <w:i/>
                <w:color w:val="FF0000"/>
              </w:rPr>
            </w:pPr>
          </w:p>
          <w:p w:rsidR="003044D9" w:rsidRDefault="003044D9" w:rsidP="00475AF1">
            <w:pPr>
              <w:rPr>
                <w:i/>
                <w:color w:val="FF0000"/>
              </w:rPr>
            </w:pPr>
            <w:r w:rsidRPr="00336AF7">
              <w:rPr>
                <w:i/>
                <w:color w:val="FF0000"/>
              </w:rPr>
              <w:t>O</w:t>
            </w:r>
            <w:r w:rsidR="00A44DAA" w:rsidRPr="00336AF7">
              <w:rPr>
                <w:i/>
                <w:color w:val="FF0000"/>
              </w:rPr>
              <w:t>u</w:t>
            </w:r>
          </w:p>
          <w:p w:rsidR="003044D9" w:rsidRDefault="003044D9" w:rsidP="00475AF1">
            <w:pPr>
              <w:rPr>
                <w:i/>
                <w:color w:val="FF0000"/>
              </w:rPr>
            </w:pPr>
          </w:p>
          <w:p w:rsidR="002F4207" w:rsidRPr="00336AF7" w:rsidRDefault="00A44DAA" w:rsidP="00475AF1">
            <w:pPr>
              <w:rPr>
                <w:i/>
                <w:color w:val="FF0000"/>
              </w:rPr>
            </w:pPr>
            <w:r w:rsidRPr="00336AF7">
              <w:rPr>
                <w:i/>
                <w:color w:val="FF0000"/>
              </w:rPr>
              <w:t>A CONTRATAÇÃO NÃO É VIÁVEL.</w:t>
            </w:r>
          </w:p>
          <w:p w:rsidR="00C70DBD" w:rsidRDefault="00C70DBD" w:rsidP="0056683E"/>
          <w:p w:rsidR="003044D9" w:rsidRPr="003044D9" w:rsidRDefault="003044D9" w:rsidP="0056683E">
            <w:pPr>
              <w:rPr>
                <w:i/>
                <w:color w:val="FF0000"/>
              </w:rPr>
            </w:pPr>
            <w:r w:rsidRPr="003044D9">
              <w:rPr>
                <w:i/>
                <w:color w:val="FF0000"/>
              </w:rPr>
              <w:t>Pois</w:t>
            </w:r>
            <w:r>
              <w:rPr>
                <w:i/>
                <w:color w:val="FF0000"/>
              </w:rPr>
              <w:t xml:space="preserve">, &lt;&lt;liste os pressupostos concluindo </w:t>
            </w:r>
            <w:r w:rsidR="00E411A2">
              <w:rPr>
                <w:i/>
                <w:color w:val="FF0000"/>
              </w:rPr>
              <w:t xml:space="preserve">numa </w:t>
            </w:r>
            <w:r>
              <w:rPr>
                <w:i/>
                <w:color w:val="FF0000"/>
              </w:rPr>
              <w:t>articulação lógica entre eles&gt;&gt;.</w:t>
            </w:r>
          </w:p>
          <w:p w:rsidR="00C70DBD" w:rsidRPr="00096823" w:rsidRDefault="00C70DBD" w:rsidP="0056683E"/>
        </w:tc>
      </w:tr>
    </w:tbl>
    <w:p w:rsidR="00080A6D" w:rsidRDefault="00080A6D" w:rsidP="00F957CC">
      <w:pPr>
        <w:spacing w:before="6"/>
        <w:contextualSpacing/>
      </w:pPr>
    </w:p>
    <w:tbl>
      <w:tblPr>
        <w:tblStyle w:val="Tabelacomgrade"/>
        <w:tblW w:w="9345" w:type="dxa"/>
        <w:tblLook w:val="04A0" w:firstRow="1" w:lastRow="0" w:firstColumn="1" w:lastColumn="0" w:noHBand="0" w:noVBand="1"/>
      </w:tblPr>
      <w:tblGrid>
        <w:gridCol w:w="9345"/>
      </w:tblGrid>
      <w:tr w:rsidR="00E12DF1" w:rsidRPr="00185D43" w:rsidTr="00EC1948">
        <w:trPr>
          <w:trHeight w:val="431"/>
        </w:trPr>
        <w:tc>
          <w:tcPr>
            <w:tcW w:w="9345" w:type="dxa"/>
            <w:shd w:val="clear" w:color="auto" w:fill="D6E3BC" w:themeFill="accent3" w:themeFillTint="66"/>
          </w:tcPr>
          <w:p w:rsidR="00E12DF1" w:rsidRPr="00662B92" w:rsidRDefault="00E12DF1" w:rsidP="00B16EF6">
            <w:pPr>
              <w:pStyle w:val="Ttulo1"/>
              <w:outlineLvl w:val="0"/>
              <w:rPr>
                <w:szCs w:val="22"/>
              </w:rPr>
            </w:pPr>
            <w:r w:rsidRPr="00662B92">
              <w:rPr>
                <w:szCs w:val="22"/>
              </w:rPr>
              <w:t>Anexos dos Estudos Preliminares</w:t>
            </w:r>
            <w:r w:rsidR="003B58C1" w:rsidRPr="00662B92">
              <w:rPr>
                <w:szCs w:val="22"/>
              </w:rPr>
              <w:t xml:space="preserve"> (Memórias de Cálculos e Documentos de Suporte).</w:t>
            </w:r>
          </w:p>
          <w:p w:rsidR="00866BFE" w:rsidRPr="00662B92" w:rsidRDefault="00866BFE" w:rsidP="00866BFE">
            <w:pPr>
              <w:rPr>
                <w:szCs w:val="22"/>
              </w:rPr>
            </w:pPr>
            <w:r w:rsidRPr="00662B92">
              <w:rPr>
                <w:szCs w:val="22"/>
              </w:rPr>
              <w:t>Identifique os arquivos que serão anexados ao processo</w:t>
            </w:r>
          </w:p>
        </w:tc>
      </w:tr>
      <w:tr w:rsidR="00E12DF1" w:rsidRPr="00096823" w:rsidTr="00621483">
        <w:trPr>
          <w:trHeight w:val="449"/>
        </w:trPr>
        <w:tc>
          <w:tcPr>
            <w:tcW w:w="9345" w:type="dxa"/>
          </w:tcPr>
          <w:p w:rsidR="002D03AE" w:rsidRPr="00662B92" w:rsidRDefault="00E12DF1" w:rsidP="00E12DF1">
            <w:pPr>
              <w:spacing w:before="6"/>
              <w:contextualSpacing/>
              <w:rPr>
                <w:i/>
                <w:color w:val="FF0000"/>
                <w:szCs w:val="22"/>
              </w:rPr>
            </w:pPr>
            <w:r w:rsidRPr="00662B92">
              <w:rPr>
                <w:szCs w:val="22"/>
              </w:rPr>
              <w:t xml:space="preserve">Anexo A – </w:t>
            </w:r>
            <w:r w:rsidR="002D03AE" w:rsidRPr="00662B92">
              <w:rPr>
                <w:i/>
                <w:color w:val="FF0000"/>
                <w:szCs w:val="22"/>
              </w:rPr>
              <w:t xml:space="preserve">&lt;&lt; </w:t>
            </w:r>
            <w:proofErr w:type="gramStart"/>
            <w:r w:rsidR="002D03AE" w:rsidRPr="00662B92">
              <w:rPr>
                <w:i/>
                <w:color w:val="FF0000"/>
                <w:szCs w:val="22"/>
              </w:rPr>
              <w:t>n</w:t>
            </w:r>
            <w:r w:rsidRPr="00662B92">
              <w:rPr>
                <w:i/>
                <w:color w:val="FF0000"/>
                <w:szCs w:val="22"/>
              </w:rPr>
              <w:t>omedoArquivo1</w:t>
            </w:r>
            <w:proofErr w:type="gramEnd"/>
            <w:r w:rsidRPr="00662B92">
              <w:rPr>
                <w:i/>
                <w:color w:val="FF0000"/>
                <w:szCs w:val="22"/>
              </w:rPr>
              <w:t>.docx</w:t>
            </w:r>
            <w:r w:rsidR="002D03AE" w:rsidRPr="00662B92">
              <w:rPr>
                <w:i/>
                <w:color w:val="FF0000"/>
                <w:szCs w:val="22"/>
              </w:rPr>
              <w:t xml:space="preserve"> &gt;&gt;</w:t>
            </w:r>
          </w:p>
          <w:p w:rsidR="00E12DF1" w:rsidRPr="00662B92" w:rsidRDefault="00E12DF1" w:rsidP="00E12DF1">
            <w:pPr>
              <w:spacing w:before="6"/>
              <w:contextualSpacing/>
              <w:rPr>
                <w:szCs w:val="22"/>
              </w:rPr>
            </w:pPr>
            <w:r w:rsidRPr="00662B92">
              <w:rPr>
                <w:szCs w:val="22"/>
              </w:rPr>
              <w:t>Anexo B –</w:t>
            </w:r>
            <w:proofErr w:type="gramStart"/>
            <w:r w:rsidRPr="00662B92">
              <w:rPr>
                <w:szCs w:val="22"/>
              </w:rPr>
              <w:t xml:space="preserve">  </w:t>
            </w:r>
            <w:proofErr w:type="gramEnd"/>
            <w:r w:rsidR="002D03AE" w:rsidRPr="00662B92">
              <w:rPr>
                <w:i/>
                <w:color w:val="FF0000"/>
                <w:szCs w:val="22"/>
              </w:rPr>
              <w:t>&lt;&lt; n</w:t>
            </w:r>
            <w:r w:rsidRPr="00662B92">
              <w:rPr>
                <w:i/>
                <w:color w:val="FF0000"/>
                <w:szCs w:val="22"/>
              </w:rPr>
              <w:t>omedoArquivo2.pdf</w:t>
            </w:r>
            <w:r w:rsidR="002D03AE" w:rsidRPr="00662B92">
              <w:rPr>
                <w:i/>
                <w:color w:val="FF0000"/>
                <w:szCs w:val="22"/>
              </w:rPr>
              <w:t xml:space="preserve"> &gt;&gt;</w:t>
            </w:r>
          </w:p>
          <w:p w:rsidR="00E12DF1" w:rsidRPr="00662B92" w:rsidRDefault="00E12DF1" w:rsidP="00E12DF1">
            <w:pPr>
              <w:spacing w:before="6"/>
              <w:contextualSpacing/>
              <w:rPr>
                <w:szCs w:val="22"/>
              </w:rPr>
            </w:pPr>
            <w:r w:rsidRPr="00662B92">
              <w:rPr>
                <w:szCs w:val="22"/>
              </w:rPr>
              <w:t>Anexo C –</w:t>
            </w:r>
            <w:proofErr w:type="gramStart"/>
            <w:r w:rsidRPr="00662B92">
              <w:rPr>
                <w:szCs w:val="22"/>
              </w:rPr>
              <w:t xml:space="preserve">  </w:t>
            </w:r>
            <w:proofErr w:type="gramEnd"/>
            <w:r w:rsidR="002D03AE" w:rsidRPr="00662B92">
              <w:rPr>
                <w:i/>
                <w:color w:val="FF0000"/>
                <w:szCs w:val="22"/>
              </w:rPr>
              <w:t>&lt;&lt; n</w:t>
            </w:r>
            <w:r w:rsidRPr="00662B92">
              <w:rPr>
                <w:i/>
                <w:color w:val="FF0000"/>
                <w:szCs w:val="22"/>
              </w:rPr>
              <w:t>omedoArquivo3.pdf</w:t>
            </w:r>
            <w:r w:rsidR="002D03AE" w:rsidRPr="00662B92">
              <w:rPr>
                <w:i/>
                <w:color w:val="FF0000"/>
                <w:szCs w:val="22"/>
              </w:rPr>
              <w:t xml:space="preserve"> &gt;&gt;</w:t>
            </w:r>
          </w:p>
          <w:p w:rsidR="00E12DF1" w:rsidRPr="00662B92" w:rsidRDefault="00E12DF1" w:rsidP="00E12DF1">
            <w:pPr>
              <w:spacing w:before="6"/>
              <w:contextualSpacing/>
              <w:rPr>
                <w:szCs w:val="22"/>
              </w:rPr>
            </w:pPr>
            <w:r w:rsidRPr="00662B92">
              <w:rPr>
                <w:szCs w:val="22"/>
              </w:rPr>
              <w:t>Anexo D –</w:t>
            </w:r>
            <w:proofErr w:type="gramStart"/>
            <w:r w:rsidRPr="00662B92">
              <w:rPr>
                <w:szCs w:val="22"/>
              </w:rPr>
              <w:t xml:space="preserve">  </w:t>
            </w:r>
            <w:proofErr w:type="gramEnd"/>
            <w:r w:rsidR="002D03AE" w:rsidRPr="00662B92">
              <w:rPr>
                <w:i/>
                <w:color w:val="FF0000"/>
                <w:szCs w:val="22"/>
              </w:rPr>
              <w:t>&lt;&lt; n</w:t>
            </w:r>
            <w:r w:rsidRPr="00662B92">
              <w:rPr>
                <w:i/>
                <w:color w:val="FF0000"/>
                <w:szCs w:val="22"/>
              </w:rPr>
              <w:t>omedoArquivo4.docx</w:t>
            </w:r>
            <w:r w:rsidR="002D03AE" w:rsidRPr="00662B92">
              <w:rPr>
                <w:i/>
                <w:color w:val="FF0000"/>
                <w:szCs w:val="22"/>
              </w:rPr>
              <w:t xml:space="preserve"> &gt;&gt;</w:t>
            </w:r>
          </w:p>
          <w:p w:rsidR="00E12DF1" w:rsidRPr="00662B92" w:rsidRDefault="00E12DF1" w:rsidP="00E12DF1">
            <w:pPr>
              <w:spacing w:before="6"/>
              <w:contextualSpacing/>
              <w:rPr>
                <w:i/>
                <w:color w:val="FF0000"/>
                <w:szCs w:val="22"/>
              </w:rPr>
            </w:pPr>
            <w:r w:rsidRPr="00662B92">
              <w:rPr>
                <w:i/>
                <w:color w:val="FF0000"/>
                <w:szCs w:val="22"/>
              </w:rPr>
              <w:t>Etc.</w:t>
            </w:r>
            <w:proofErr w:type="gramStart"/>
            <w:r w:rsidRPr="00662B92">
              <w:rPr>
                <w:i/>
                <w:color w:val="FF0000"/>
                <w:szCs w:val="22"/>
              </w:rPr>
              <w:t xml:space="preserve">  </w:t>
            </w:r>
          </w:p>
          <w:p w:rsidR="00E12DF1" w:rsidRPr="00662B92" w:rsidRDefault="00E12DF1" w:rsidP="00EC1948">
            <w:pPr>
              <w:spacing w:before="6"/>
              <w:contextualSpacing/>
              <w:rPr>
                <w:szCs w:val="22"/>
              </w:rPr>
            </w:pPr>
            <w:proofErr w:type="gramEnd"/>
          </w:p>
        </w:tc>
      </w:tr>
    </w:tbl>
    <w:p w:rsidR="002B1E8D" w:rsidRDefault="002B1E8D" w:rsidP="00F957CC">
      <w:pPr>
        <w:spacing w:before="6"/>
        <w:contextualSpacing/>
      </w:pPr>
    </w:p>
    <w:tbl>
      <w:tblPr>
        <w:tblStyle w:val="Tabelacomgrade"/>
        <w:tblW w:w="9345" w:type="dxa"/>
        <w:tblLook w:val="04A0" w:firstRow="1" w:lastRow="0" w:firstColumn="1" w:lastColumn="0" w:noHBand="0" w:noVBand="1"/>
      </w:tblPr>
      <w:tblGrid>
        <w:gridCol w:w="9345"/>
      </w:tblGrid>
      <w:tr w:rsidR="00011F3D" w:rsidRPr="00185D43" w:rsidTr="000D265C">
        <w:trPr>
          <w:trHeight w:val="431"/>
        </w:trPr>
        <w:tc>
          <w:tcPr>
            <w:tcW w:w="9345" w:type="dxa"/>
            <w:shd w:val="clear" w:color="auto" w:fill="D6E3BC" w:themeFill="accent3" w:themeFillTint="66"/>
          </w:tcPr>
          <w:p w:rsidR="00011F3D" w:rsidRPr="00662B92" w:rsidRDefault="00011F3D" w:rsidP="00480432">
            <w:pPr>
              <w:pStyle w:val="Ttulo1"/>
              <w:outlineLvl w:val="0"/>
              <w:rPr>
                <w:szCs w:val="22"/>
              </w:rPr>
            </w:pPr>
            <w:r>
              <w:rPr>
                <w:szCs w:val="22"/>
              </w:rPr>
              <w:t>Classificação d</w:t>
            </w:r>
            <w:r w:rsidR="00585570">
              <w:rPr>
                <w:szCs w:val="22"/>
              </w:rPr>
              <w:t>o Sigilo d</w:t>
            </w:r>
            <w:r>
              <w:rPr>
                <w:szCs w:val="22"/>
              </w:rPr>
              <w:t>as informações</w:t>
            </w:r>
            <w:r w:rsidR="00480432">
              <w:rPr>
                <w:szCs w:val="22"/>
              </w:rPr>
              <w:t xml:space="preserve"> </w:t>
            </w:r>
            <w:r>
              <w:rPr>
                <w:szCs w:val="22"/>
              </w:rPr>
              <w:t>nos termos da Lei nº 12.527/2011.</w:t>
            </w:r>
          </w:p>
        </w:tc>
      </w:tr>
      <w:tr w:rsidR="00011F3D" w:rsidRPr="00096823" w:rsidTr="000D265C">
        <w:trPr>
          <w:trHeight w:val="449"/>
        </w:trPr>
        <w:tc>
          <w:tcPr>
            <w:tcW w:w="9345" w:type="dxa"/>
          </w:tcPr>
          <w:p w:rsidR="00011F3D" w:rsidRDefault="00011F3D" w:rsidP="000D265C">
            <w:pPr>
              <w:spacing w:before="6"/>
              <w:contextualSpacing/>
              <w:rPr>
                <w:szCs w:val="22"/>
              </w:rPr>
            </w:pPr>
            <w:r>
              <w:rPr>
                <w:szCs w:val="22"/>
              </w:rPr>
              <w:t>Os itens listados a seguir são considerados sigilosos:</w:t>
            </w:r>
          </w:p>
          <w:p w:rsidR="00011F3D" w:rsidRPr="00822809" w:rsidRDefault="00011F3D" w:rsidP="000D265C">
            <w:pPr>
              <w:spacing w:before="6"/>
              <w:contextualSpacing/>
              <w:rPr>
                <w:color w:val="FF0000"/>
                <w:szCs w:val="22"/>
              </w:rPr>
            </w:pPr>
            <w:r w:rsidRPr="00822809">
              <w:rPr>
                <w:color w:val="FF0000"/>
                <w:szCs w:val="22"/>
              </w:rPr>
              <w:t>&gt;&gt;</w:t>
            </w:r>
          </w:p>
          <w:p w:rsidR="00011F3D" w:rsidRPr="00822809" w:rsidRDefault="00011F3D" w:rsidP="000D265C">
            <w:pPr>
              <w:spacing w:before="6"/>
              <w:contextualSpacing/>
              <w:rPr>
                <w:color w:val="FF0000"/>
                <w:szCs w:val="22"/>
              </w:rPr>
            </w:pPr>
            <w:r w:rsidRPr="00822809">
              <w:rPr>
                <w:color w:val="FF0000"/>
                <w:szCs w:val="22"/>
              </w:rPr>
              <w:t>&gt;&gt;</w:t>
            </w:r>
          </w:p>
          <w:p w:rsidR="00011F3D" w:rsidRDefault="00011F3D" w:rsidP="000D265C">
            <w:pPr>
              <w:spacing w:before="6"/>
              <w:contextualSpacing/>
              <w:rPr>
                <w:szCs w:val="22"/>
              </w:rPr>
            </w:pPr>
            <w:r>
              <w:rPr>
                <w:szCs w:val="22"/>
              </w:rPr>
              <w:t>Nos termos do artigo</w:t>
            </w:r>
            <w:r w:rsidR="00C364F2">
              <w:rPr>
                <w:szCs w:val="22"/>
              </w:rPr>
              <w:t xml:space="preserve"> 4º</w:t>
            </w:r>
            <w:r w:rsidR="00547AB1">
              <w:rPr>
                <w:szCs w:val="22"/>
              </w:rPr>
              <w:t xml:space="preserve">, inciso III, </w:t>
            </w:r>
            <w:r w:rsidR="00C364F2">
              <w:rPr>
                <w:szCs w:val="22"/>
              </w:rPr>
              <w:t>e</w:t>
            </w:r>
            <w:r w:rsidR="00547AB1">
              <w:rPr>
                <w:szCs w:val="22"/>
              </w:rPr>
              <w:t xml:space="preserve"> do artigo</w:t>
            </w:r>
            <w:r w:rsidR="00C364F2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23, inciso </w:t>
            </w:r>
            <w:r w:rsidRPr="0078482A">
              <w:rPr>
                <w:color w:val="FF0000"/>
                <w:szCs w:val="22"/>
              </w:rPr>
              <w:t>&lt;&lt;...&gt;&gt;</w:t>
            </w:r>
            <w:r>
              <w:rPr>
                <w:szCs w:val="22"/>
              </w:rPr>
              <w:t xml:space="preserve">, </w:t>
            </w:r>
            <w:r w:rsidR="004E1B25">
              <w:rPr>
                <w:szCs w:val="22"/>
              </w:rPr>
              <w:t>da</w:t>
            </w:r>
            <w:r>
              <w:rPr>
                <w:szCs w:val="22"/>
              </w:rPr>
              <w:t xml:space="preserve"> Lei nº 12.527/2011.</w:t>
            </w:r>
          </w:p>
          <w:p w:rsidR="00D85A84" w:rsidRDefault="00D85A84" w:rsidP="000D265C">
            <w:pPr>
              <w:spacing w:before="6"/>
              <w:contextualSpacing/>
              <w:rPr>
                <w:szCs w:val="22"/>
              </w:rPr>
            </w:pPr>
          </w:p>
          <w:p w:rsidR="00D85A84" w:rsidRPr="009448BC" w:rsidRDefault="00D85A84" w:rsidP="000D265C">
            <w:pPr>
              <w:spacing w:before="6"/>
              <w:contextualSpacing/>
              <w:rPr>
                <w:color w:val="FF0000"/>
                <w:szCs w:val="22"/>
              </w:rPr>
            </w:pPr>
            <w:r w:rsidRPr="009448BC">
              <w:rPr>
                <w:color w:val="FF0000"/>
                <w:szCs w:val="22"/>
              </w:rPr>
              <w:t>Ou,</w:t>
            </w:r>
          </w:p>
          <w:p w:rsidR="00D85A84" w:rsidRDefault="00D85A84" w:rsidP="000D265C">
            <w:pPr>
              <w:spacing w:before="6"/>
              <w:contextualSpacing/>
              <w:rPr>
                <w:szCs w:val="22"/>
              </w:rPr>
            </w:pPr>
          </w:p>
          <w:p w:rsidR="00D85A84" w:rsidRDefault="00D85A84" w:rsidP="000D265C">
            <w:pPr>
              <w:spacing w:before="6"/>
              <w:contextualSpacing/>
              <w:rPr>
                <w:szCs w:val="22"/>
              </w:rPr>
            </w:pPr>
            <w:r>
              <w:rPr>
                <w:szCs w:val="22"/>
              </w:rPr>
              <w:t xml:space="preserve">As informações presentes neste Estudo Preliminar se classificam como não sigilosas nos termos dos artigos </w:t>
            </w:r>
            <w:r w:rsidR="006A35EB">
              <w:rPr>
                <w:szCs w:val="22"/>
              </w:rPr>
              <w:t>4º e 23</w:t>
            </w:r>
            <w:r w:rsidR="00703257">
              <w:rPr>
                <w:szCs w:val="22"/>
              </w:rPr>
              <w:t>,</w:t>
            </w:r>
            <w:r w:rsidR="00A60BF2">
              <w:rPr>
                <w:szCs w:val="22"/>
              </w:rPr>
              <w:t xml:space="preserve"> da</w:t>
            </w:r>
            <w:r w:rsidR="006A35EB">
              <w:rPr>
                <w:szCs w:val="22"/>
              </w:rPr>
              <w:t xml:space="preserve"> Lei nº 12.527/2011.</w:t>
            </w:r>
          </w:p>
          <w:p w:rsidR="00D85A84" w:rsidRDefault="00D85A84" w:rsidP="000D265C">
            <w:pPr>
              <w:spacing w:before="6"/>
              <w:contextualSpacing/>
              <w:rPr>
                <w:szCs w:val="22"/>
              </w:rPr>
            </w:pPr>
          </w:p>
          <w:p w:rsidR="00D85A84" w:rsidRPr="00662B92" w:rsidRDefault="00D85A84" w:rsidP="000D265C">
            <w:pPr>
              <w:spacing w:before="6"/>
              <w:contextualSpacing/>
              <w:rPr>
                <w:szCs w:val="22"/>
              </w:rPr>
            </w:pPr>
          </w:p>
        </w:tc>
      </w:tr>
    </w:tbl>
    <w:p w:rsidR="00011F3D" w:rsidRDefault="00011F3D" w:rsidP="00F957CC">
      <w:pPr>
        <w:spacing w:before="6"/>
        <w:contextualSpacing/>
      </w:pPr>
    </w:p>
    <w:p w:rsidR="00011F3D" w:rsidRDefault="00011F3D" w:rsidP="00F957CC">
      <w:pPr>
        <w:spacing w:before="6"/>
        <w:contextualSpacing/>
      </w:pPr>
    </w:p>
    <w:tbl>
      <w:tblPr>
        <w:tblStyle w:val="Tabelacomgrade"/>
        <w:tblpPr w:leftFromText="141" w:rightFromText="141" w:vertAnchor="text" w:tblpY="33"/>
        <w:tblW w:w="9345" w:type="dxa"/>
        <w:tblLook w:val="04A0" w:firstRow="1" w:lastRow="0" w:firstColumn="1" w:lastColumn="0" w:noHBand="0" w:noVBand="1"/>
      </w:tblPr>
      <w:tblGrid>
        <w:gridCol w:w="3652"/>
        <w:gridCol w:w="1418"/>
        <w:gridCol w:w="4275"/>
      </w:tblGrid>
      <w:tr w:rsidR="00663573" w:rsidRPr="00096823" w:rsidTr="00EC1948">
        <w:trPr>
          <w:trHeight w:val="431"/>
        </w:trPr>
        <w:tc>
          <w:tcPr>
            <w:tcW w:w="9345" w:type="dxa"/>
            <w:gridSpan w:val="3"/>
            <w:shd w:val="clear" w:color="auto" w:fill="D6E3BC" w:themeFill="accent3" w:themeFillTint="66"/>
          </w:tcPr>
          <w:p w:rsidR="00663573" w:rsidRPr="0012044C" w:rsidRDefault="00663573" w:rsidP="00EC1948">
            <w:pPr>
              <w:pStyle w:val="Ttulo1"/>
              <w:outlineLvl w:val="0"/>
              <w:rPr>
                <w:szCs w:val="22"/>
              </w:rPr>
            </w:pPr>
            <w:proofErr w:type="gramStart"/>
            <w:r w:rsidRPr="0012044C">
              <w:rPr>
                <w:szCs w:val="22"/>
              </w:rPr>
              <w:t>Responsável(</w:t>
            </w:r>
            <w:proofErr w:type="spellStart"/>
            <w:proofErr w:type="gramEnd"/>
            <w:r w:rsidRPr="0012044C">
              <w:rPr>
                <w:szCs w:val="22"/>
              </w:rPr>
              <w:t>is</w:t>
            </w:r>
            <w:proofErr w:type="spellEnd"/>
            <w:r w:rsidRPr="0012044C">
              <w:rPr>
                <w:szCs w:val="22"/>
              </w:rPr>
              <w:t>) pela Elaboração dos Estudos Preliminares da Contratação</w:t>
            </w:r>
          </w:p>
          <w:p w:rsidR="00663573" w:rsidRPr="00467BBA" w:rsidRDefault="00663573" w:rsidP="00EC1948">
            <w:pPr>
              <w:ind w:left="432"/>
              <w:rPr>
                <w:b/>
              </w:rPr>
            </w:pPr>
            <w:r w:rsidRPr="0012044C">
              <w:rPr>
                <w:b/>
                <w:szCs w:val="22"/>
              </w:rPr>
              <w:t>Equipe de Planejamento Formalizada no DFD</w:t>
            </w:r>
          </w:p>
        </w:tc>
      </w:tr>
      <w:tr w:rsidR="00663573" w:rsidRPr="00096823" w:rsidTr="00D91081">
        <w:trPr>
          <w:trHeight w:val="295"/>
        </w:trPr>
        <w:tc>
          <w:tcPr>
            <w:tcW w:w="3652" w:type="dxa"/>
          </w:tcPr>
          <w:p w:rsidR="00663573" w:rsidRPr="009A5AFB" w:rsidRDefault="00663573" w:rsidP="00EC1948">
            <w:pPr>
              <w:spacing w:before="6"/>
              <w:contextualSpacing/>
              <w:rPr>
                <w:b/>
                <w:szCs w:val="22"/>
              </w:rPr>
            </w:pPr>
            <w:r w:rsidRPr="009A5AFB">
              <w:rPr>
                <w:b/>
                <w:szCs w:val="22"/>
              </w:rPr>
              <w:t>Nome</w:t>
            </w:r>
          </w:p>
        </w:tc>
        <w:tc>
          <w:tcPr>
            <w:tcW w:w="1418" w:type="dxa"/>
          </w:tcPr>
          <w:p w:rsidR="00663573" w:rsidRPr="009A5AFB" w:rsidRDefault="005C14D3" w:rsidP="00EC1948">
            <w:pPr>
              <w:spacing w:before="6"/>
              <w:contextualSpacing/>
              <w:rPr>
                <w:b/>
                <w:szCs w:val="22"/>
              </w:rPr>
            </w:pPr>
            <w:r>
              <w:rPr>
                <w:b/>
                <w:szCs w:val="22"/>
              </w:rPr>
              <w:t>SIAPE</w:t>
            </w:r>
          </w:p>
        </w:tc>
        <w:tc>
          <w:tcPr>
            <w:tcW w:w="4275" w:type="dxa"/>
          </w:tcPr>
          <w:p w:rsidR="00663573" w:rsidRPr="009A5AFB" w:rsidRDefault="00663573" w:rsidP="00EC1948">
            <w:pPr>
              <w:spacing w:before="6"/>
              <w:contextualSpacing/>
              <w:rPr>
                <w:b/>
                <w:szCs w:val="22"/>
              </w:rPr>
            </w:pPr>
            <w:r w:rsidRPr="009A5AFB">
              <w:rPr>
                <w:b/>
                <w:szCs w:val="22"/>
              </w:rPr>
              <w:t>Assinatura</w:t>
            </w:r>
          </w:p>
        </w:tc>
      </w:tr>
      <w:tr w:rsidR="00663573" w:rsidRPr="00096823" w:rsidTr="00B906CB">
        <w:trPr>
          <w:trHeight w:val="412"/>
        </w:trPr>
        <w:tc>
          <w:tcPr>
            <w:tcW w:w="3652" w:type="dxa"/>
            <w:vAlign w:val="center"/>
          </w:tcPr>
          <w:p w:rsidR="00663573" w:rsidRPr="00B906CB" w:rsidRDefault="00B906CB" w:rsidP="00B906CB">
            <w:pPr>
              <w:spacing w:before="6"/>
              <w:contextualSpacing/>
              <w:jc w:val="left"/>
              <w:rPr>
                <w:color w:val="FF0000"/>
                <w:szCs w:val="22"/>
              </w:rPr>
            </w:pPr>
            <w:r w:rsidRPr="00B906CB">
              <w:rPr>
                <w:color w:val="FF0000"/>
                <w:szCs w:val="22"/>
              </w:rPr>
              <w:t>&gt;&gt;</w:t>
            </w:r>
          </w:p>
        </w:tc>
        <w:tc>
          <w:tcPr>
            <w:tcW w:w="1418" w:type="dxa"/>
            <w:vAlign w:val="center"/>
          </w:tcPr>
          <w:p w:rsidR="00663573" w:rsidRPr="00B906CB" w:rsidRDefault="00B906CB" w:rsidP="00B906CB">
            <w:pPr>
              <w:spacing w:before="6"/>
              <w:contextualSpacing/>
              <w:jc w:val="left"/>
              <w:rPr>
                <w:color w:val="FF0000"/>
                <w:szCs w:val="22"/>
              </w:rPr>
            </w:pPr>
            <w:r w:rsidRPr="00B906CB">
              <w:rPr>
                <w:color w:val="FF0000"/>
                <w:szCs w:val="22"/>
              </w:rPr>
              <w:t>&gt;&gt;</w:t>
            </w:r>
          </w:p>
        </w:tc>
        <w:tc>
          <w:tcPr>
            <w:tcW w:w="4275" w:type="dxa"/>
            <w:vAlign w:val="center"/>
          </w:tcPr>
          <w:p w:rsidR="00663573" w:rsidRPr="00B906CB" w:rsidRDefault="00B906CB" w:rsidP="00B906CB">
            <w:pPr>
              <w:spacing w:before="6"/>
              <w:contextualSpacing/>
              <w:jc w:val="left"/>
              <w:rPr>
                <w:color w:val="FF0000"/>
                <w:szCs w:val="22"/>
              </w:rPr>
            </w:pPr>
            <w:r w:rsidRPr="00B906CB">
              <w:rPr>
                <w:color w:val="FF0000"/>
                <w:szCs w:val="22"/>
              </w:rPr>
              <w:t>&gt;&gt;</w:t>
            </w:r>
          </w:p>
        </w:tc>
      </w:tr>
      <w:tr w:rsidR="00663573" w:rsidRPr="00096823" w:rsidTr="00B906CB">
        <w:trPr>
          <w:trHeight w:val="449"/>
        </w:trPr>
        <w:tc>
          <w:tcPr>
            <w:tcW w:w="3652" w:type="dxa"/>
            <w:vAlign w:val="center"/>
          </w:tcPr>
          <w:p w:rsidR="00663573" w:rsidRPr="00B906CB" w:rsidRDefault="00B906CB" w:rsidP="00B906CB">
            <w:pPr>
              <w:spacing w:before="6"/>
              <w:contextualSpacing/>
              <w:jc w:val="left"/>
              <w:rPr>
                <w:color w:val="FF0000"/>
                <w:szCs w:val="22"/>
              </w:rPr>
            </w:pPr>
            <w:r w:rsidRPr="00B906CB">
              <w:rPr>
                <w:color w:val="FF0000"/>
                <w:szCs w:val="22"/>
              </w:rPr>
              <w:t>&gt;&gt;</w:t>
            </w:r>
          </w:p>
        </w:tc>
        <w:tc>
          <w:tcPr>
            <w:tcW w:w="1418" w:type="dxa"/>
            <w:vAlign w:val="center"/>
          </w:tcPr>
          <w:p w:rsidR="00663573" w:rsidRPr="00B906CB" w:rsidRDefault="00B906CB" w:rsidP="00B906CB">
            <w:pPr>
              <w:spacing w:before="6"/>
              <w:contextualSpacing/>
              <w:jc w:val="left"/>
              <w:rPr>
                <w:color w:val="FF0000"/>
                <w:szCs w:val="22"/>
              </w:rPr>
            </w:pPr>
            <w:r w:rsidRPr="00B906CB">
              <w:rPr>
                <w:color w:val="FF0000"/>
                <w:szCs w:val="22"/>
              </w:rPr>
              <w:t>&gt;&gt;</w:t>
            </w:r>
          </w:p>
        </w:tc>
        <w:tc>
          <w:tcPr>
            <w:tcW w:w="4275" w:type="dxa"/>
            <w:vAlign w:val="center"/>
          </w:tcPr>
          <w:p w:rsidR="00663573" w:rsidRPr="00B906CB" w:rsidRDefault="00B906CB" w:rsidP="00B906CB">
            <w:pPr>
              <w:spacing w:before="6"/>
              <w:contextualSpacing/>
              <w:jc w:val="left"/>
              <w:rPr>
                <w:color w:val="FF0000"/>
                <w:szCs w:val="22"/>
              </w:rPr>
            </w:pPr>
            <w:r w:rsidRPr="00B906CB">
              <w:rPr>
                <w:color w:val="FF0000"/>
                <w:szCs w:val="22"/>
              </w:rPr>
              <w:t>&gt;&gt;</w:t>
            </w:r>
          </w:p>
        </w:tc>
      </w:tr>
      <w:tr w:rsidR="00663573" w:rsidRPr="00096823" w:rsidTr="00B906CB">
        <w:trPr>
          <w:trHeight w:val="449"/>
        </w:trPr>
        <w:tc>
          <w:tcPr>
            <w:tcW w:w="3652" w:type="dxa"/>
            <w:vAlign w:val="center"/>
          </w:tcPr>
          <w:p w:rsidR="00663573" w:rsidRPr="00B906CB" w:rsidRDefault="00B906CB" w:rsidP="00B906CB">
            <w:pPr>
              <w:spacing w:before="6"/>
              <w:contextualSpacing/>
              <w:jc w:val="left"/>
              <w:rPr>
                <w:color w:val="FF0000"/>
                <w:szCs w:val="22"/>
              </w:rPr>
            </w:pPr>
            <w:r w:rsidRPr="00B906CB">
              <w:rPr>
                <w:color w:val="FF0000"/>
                <w:szCs w:val="22"/>
              </w:rPr>
              <w:t>&gt;&gt;</w:t>
            </w:r>
          </w:p>
        </w:tc>
        <w:tc>
          <w:tcPr>
            <w:tcW w:w="1418" w:type="dxa"/>
            <w:vAlign w:val="center"/>
          </w:tcPr>
          <w:p w:rsidR="00663573" w:rsidRPr="00B906CB" w:rsidRDefault="00B906CB" w:rsidP="00B906CB">
            <w:pPr>
              <w:spacing w:before="6"/>
              <w:contextualSpacing/>
              <w:jc w:val="left"/>
              <w:rPr>
                <w:color w:val="FF0000"/>
                <w:szCs w:val="22"/>
              </w:rPr>
            </w:pPr>
            <w:r w:rsidRPr="00B906CB">
              <w:rPr>
                <w:color w:val="FF0000"/>
                <w:szCs w:val="22"/>
              </w:rPr>
              <w:t>&gt;&gt;</w:t>
            </w:r>
          </w:p>
        </w:tc>
        <w:tc>
          <w:tcPr>
            <w:tcW w:w="4275" w:type="dxa"/>
            <w:vAlign w:val="center"/>
          </w:tcPr>
          <w:p w:rsidR="00663573" w:rsidRPr="00B906CB" w:rsidRDefault="00B906CB" w:rsidP="00B906CB">
            <w:pPr>
              <w:spacing w:before="6"/>
              <w:contextualSpacing/>
              <w:jc w:val="left"/>
              <w:rPr>
                <w:color w:val="FF0000"/>
                <w:szCs w:val="22"/>
              </w:rPr>
            </w:pPr>
            <w:r w:rsidRPr="00B906CB">
              <w:rPr>
                <w:color w:val="FF0000"/>
                <w:szCs w:val="22"/>
              </w:rPr>
              <w:t>&gt;&gt;</w:t>
            </w:r>
          </w:p>
        </w:tc>
      </w:tr>
      <w:tr w:rsidR="00663573" w:rsidRPr="00096823" w:rsidTr="00B906CB">
        <w:trPr>
          <w:trHeight w:val="449"/>
        </w:trPr>
        <w:tc>
          <w:tcPr>
            <w:tcW w:w="3652" w:type="dxa"/>
            <w:vAlign w:val="center"/>
          </w:tcPr>
          <w:p w:rsidR="00663573" w:rsidRPr="00B906CB" w:rsidRDefault="00B906CB" w:rsidP="00B906CB">
            <w:pPr>
              <w:spacing w:before="6"/>
              <w:contextualSpacing/>
              <w:jc w:val="left"/>
              <w:rPr>
                <w:color w:val="FF0000"/>
                <w:szCs w:val="22"/>
              </w:rPr>
            </w:pPr>
            <w:r w:rsidRPr="00B906CB">
              <w:rPr>
                <w:color w:val="FF0000"/>
                <w:szCs w:val="22"/>
              </w:rPr>
              <w:t>&gt;&gt;</w:t>
            </w:r>
          </w:p>
        </w:tc>
        <w:tc>
          <w:tcPr>
            <w:tcW w:w="1418" w:type="dxa"/>
            <w:vAlign w:val="center"/>
          </w:tcPr>
          <w:p w:rsidR="00663573" w:rsidRPr="00B906CB" w:rsidRDefault="00B906CB" w:rsidP="00B906CB">
            <w:pPr>
              <w:spacing w:before="6"/>
              <w:contextualSpacing/>
              <w:jc w:val="left"/>
              <w:rPr>
                <w:color w:val="FF0000"/>
                <w:szCs w:val="22"/>
              </w:rPr>
            </w:pPr>
            <w:r w:rsidRPr="00B906CB">
              <w:rPr>
                <w:color w:val="FF0000"/>
                <w:szCs w:val="22"/>
              </w:rPr>
              <w:t>&gt;&gt;</w:t>
            </w:r>
          </w:p>
        </w:tc>
        <w:tc>
          <w:tcPr>
            <w:tcW w:w="4275" w:type="dxa"/>
            <w:vAlign w:val="center"/>
          </w:tcPr>
          <w:p w:rsidR="00663573" w:rsidRPr="00B906CB" w:rsidRDefault="00B906CB" w:rsidP="00B906CB">
            <w:pPr>
              <w:spacing w:before="6"/>
              <w:contextualSpacing/>
              <w:jc w:val="left"/>
              <w:rPr>
                <w:color w:val="FF0000"/>
                <w:szCs w:val="22"/>
              </w:rPr>
            </w:pPr>
            <w:r w:rsidRPr="00B906CB">
              <w:rPr>
                <w:color w:val="FF0000"/>
                <w:szCs w:val="22"/>
              </w:rPr>
              <w:t>&gt;&gt;</w:t>
            </w:r>
          </w:p>
        </w:tc>
      </w:tr>
    </w:tbl>
    <w:p w:rsidR="00663573" w:rsidRDefault="00663573" w:rsidP="00F957CC">
      <w:pPr>
        <w:spacing w:before="6"/>
        <w:contextualSpacing/>
      </w:pPr>
    </w:p>
    <w:p w:rsidR="002F4207" w:rsidRDefault="002F4207" w:rsidP="00F957CC">
      <w:pPr>
        <w:spacing w:before="6"/>
        <w:contextualSpacing/>
      </w:pPr>
      <w:r>
        <w:t xml:space="preserve"> </w:t>
      </w:r>
    </w:p>
    <w:p w:rsidR="002B1E8D" w:rsidRPr="002B1E8D" w:rsidRDefault="002B1E8D" w:rsidP="00F957CC">
      <w:pPr>
        <w:spacing w:before="6"/>
        <w:contextualSpacing/>
        <w:rPr>
          <w:b/>
          <w:sz w:val="16"/>
        </w:rPr>
      </w:pPr>
      <w:r w:rsidRPr="002B1E8D">
        <w:rPr>
          <w:b/>
          <w:sz w:val="16"/>
        </w:rPr>
        <w:t>FIM DO DOCUMENTO</w:t>
      </w:r>
    </w:p>
    <w:sectPr w:rsidR="002B1E8D" w:rsidRPr="002B1E8D" w:rsidSect="00C90AE4">
      <w:headerReference w:type="default" r:id="rId9"/>
      <w:footerReference w:type="default" r:id="rId10"/>
      <w:pgSz w:w="11906" w:h="16838"/>
      <w:pgMar w:top="2378" w:right="1134" w:bottom="993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5DAD" w:rsidRDefault="00A35DAD" w:rsidP="00C211F5">
      <w:r>
        <w:separator/>
      </w:r>
    </w:p>
  </w:endnote>
  <w:endnote w:type="continuationSeparator" w:id="0">
    <w:p w:rsidR="00A35DAD" w:rsidRDefault="00A35DAD" w:rsidP="00C21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4737" w:rsidRDefault="00B321D9" w:rsidP="00C428C8">
    <w:pPr>
      <w:pStyle w:val="Rodap"/>
      <w:tabs>
        <w:tab w:val="clear" w:pos="4252"/>
        <w:tab w:val="clear" w:pos="8504"/>
        <w:tab w:val="center" w:pos="4535"/>
        <w:tab w:val="left" w:pos="5311"/>
      </w:tabs>
      <w:spacing w:before="60"/>
      <w:jc w:val="left"/>
      <w:rPr>
        <w:rFonts w:cs="Arial"/>
        <w:b/>
        <w:sz w:val="16"/>
        <w:szCs w:val="16"/>
      </w:rPr>
    </w:pPr>
    <w:r w:rsidRPr="00B321D9">
      <w:rPr>
        <w:rFonts w:cs="Arial"/>
        <w:b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75136" behindDoc="0" locked="0" layoutInCell="1" allowOverlap="1" wp14:anchorId="65718715" wp14:editId="4F58260A">
              <wp:simplePos x="0" y="0"/>
              <wp:positionH relativeFrom="column">
                <wp:posOffset>2891155</wp:posOffset>
              </wp:positionH>
              <wp:positionV relativeFrom="paragraph">
                <wp:posOffset>19050</wp:posOffset>
              </wp:positionV>
              <wp:extent cx="2943225" cy="1403985"/>
              <wp:effectExtent l="0" t="0" r="28575" b="25400"/>
              <wp:wrapNone/>
              <wp:docPr id="1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43225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321D9" w:rsidRDefault="00E9556F" w:rsidP="00B321D9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Documentação Base</w:t>
                          </w:r>
                          <w:r w:rsidR="00B321D9">
                            <w:rPr>
                              <w:sz w:val="20"/>
                            </w:rPr>
                            <w:t>:</w:t>
                          </w:r>
                        </w:p>
                        <w:p w:rsidR="00B321D9" w:rsidRDefault="00B321D9" w:rsidP="00B321D9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 xml:space="preserve">Instrução Normativa nº 5/2017-MPDG, de 25 de </w:t>
                          </w:r>
                          <w:r w:rsidR="00B871A7">
                            <w:rPr>
                              <w:sz w:val="20"/>
                            </w:rPr>
                            <w:t xml:space="preserve">maio </w:t>
                          </w:r>
                          <w:r>
                            <w:rPr>
                              <w:sz w:val="20"/>
                            </w:rPr>
                            <w:t xml:space="preserve">de 2017, </w:t>
                          </w:r>
                          <w:r w:rsidR="00EF7BFE">
                            <w:rPr>
                              <w:sz w:val="20"/>
                            </w:rPr>
                            <w:t xml:space="preserve">art. 24 e </w:t>
                          </w:r>
                          <w:r>
                            <w:rPr>
                              <w:sz w:val="20"/>
                            </w:rPr>
                            <w:t xml:space="preserve">ANEXO </w:t>
                          </w:r>
                          <w:r w:rsidR="00D25D0A">
                            <w:rPr>
                              <w:sz w:val="20"/>
                            </w:rPr>
                            <w:t>I</w:t>
                          </w:r>
                          <w:r>
                            <w:rPr>
                              <w:sz w:val="20"/>
                            </w:rPr>
                            <w:t>II.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227.65pt;margin-top:1.5pt;width:231.75pt;height:110.55pt;z-index:2516751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">
              <v:textbox style="mso-fit-shape-to-text:t">
                <w:txbxContent>
                  <w:p w:rsidR="00B321D9" w:rsidRDefault="00E9556F" w:rsidP="00B321D9">
                    <w:pPr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Documentação Base</w:t>
                    </w:r>
                    <w:r w:rsidR="00B321D9">
                      <w:rPr>
                        <w:sz w:val="20"/>
                      </w:rPr>
                      <w:t>:</w:t>
                    </w:r>
                  </w:p>
                  <w:p w:rsidR="00B321D9" w:rsidRDefault="00B321D9" w:rsidP="00B321D9">
                    <w:pPr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Instrução Normativa nº 5/2017-MPDG, de 25 de </w:t>
                    </w:r>
                    <w:r w:rsidR="00B871A7">
                      <w:rPr>
                        <w:sz w:val="20"/>
                      </w:rPr>
                      <w:t xml:space="preserve">maio </w:t>
                    </w:r>
                    <w:r>
                      <w:rPr>
                        <w:sz w:val="20"/>
                      </w:rPr>
                      <w:t xml:space="preserve">de 2017, </w:t>
                    </w:r>
                    <w:r w:rsidR="00EF7BFE">
                      <w:rPr>
                        <w:sz w:val="20"/>
                      </w:rPr>
                      <w:t xml:space="preserve">art. 24 e </w:t>
                    </w:r>
                    <w:r>
                      <w:rPr>
                        <w:sz w:val="20"/>
                      </w:rPr>
                      <w:t xml:space="preserve">ANEXO </w:t>
                    </w:r>
                    <w:r w:rsidR="00D25D0A">
                      <w:rPr>
                        <w:sz w:val="20"/>
                      </w:rPr>
                      <w:t>I</w:t>
                    </w:r>
                    <w:r>
                      <w:rPr>
                        <w:sz w:val="20"/>
                      </w:rPr>
                      <w:t>II.</w:t>
                    </w:r>
                  </w:p>
                </w:txbxContent>
              </v:textbox>
            </v:shape>
          </w:pict>
        </mc:Fallback>
      </mc:AlternateContent>
    </w:r>
    <w:r w:rsidRPr="00B321D9">
      <w:rPr>
        <w:rFonts w:cs="Arial"/>
        <w:b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73088" behindDoc="0" locked="0" layoutInCell="1" allowOverlap="1" wp14:anchorId="662CE1F3" wp14:editId="62E50935">
              <wp:simplePos x="0" y="0"/>
              <wp:positionH relativeFrom="column">
                <wp:posOffset>-156845</wp:posOffset>
              </wp:positionH>
              <wp:positionV relativeFrom="paragraph">
                <wp:posOffset>19050</wp:posOffset>
              </wp:positionV>
              <wp:extent cx="2943225" cy="1403985"/>
              <wp:effectExtent l="0" t="0" r="9525" b="6350"/>
              <wp:wrapNone/>
              <wp:docPr id="30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43225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D5A06" w:rsidRPr="00DD5A06" w:rsidRDefault="00DD5A06" w:rsidP="00E1514B">
                          <w:pPr>
                            <w:rPr>
                              <w:sz w:val="16"/>
                            </w:rPr>
                          </w:pPr>
                          <w:r w:rsidRPr="00DD5A06">
                            <w:rPr>
                              <w:sz w:val="16"/>
                            </w:rPr>
                            <w:t>Deste Modelo:</w:t>
                          </w:r>
                        </w:p>
                        <w:p w:rsidR="00E1514B" w:rsidRPr="00DD5A06" w:rsidRDefault="00E1514B" w:rsidP="00E1514B">
                          <w:pPr>
                            <w:rPr>
                              <w:sz w:val="16"/>
                            </w:rPr>
                          </w:pPr>
                          <w:r w:rsidRPr="00DD5A06">
                            <w:rPr>
                              <w:sz w:val="16"/>
                            </w:rPr>
                            <w:t>Elaboração: Geziel Colares – 2230033</w:t>
                          </w:r>
                        </w:p>
                        <w:p w:rsidR="00E1514B" w:rsidRPr="00DD5A06" w:rsidRDefault="00E1514B" w:rsidP="00E1514B">
                          <w:pPr>
                            <w:rPr>
                              <w:sz w:val="16"/>
                            </w:rPr>
                          </w:pPr>
                          <w:r w:rsidRPr="00DD5A06">
                            <w:rPr>
                              <w:sz w:val="16"/>
                            </w:rPr>
                            <w:t>Revisão: João Cavalcante – 1062681</w:t>
                          </w:r>
                        </w:p>
                        <w:p w:rsidR="00B321D9" w:rsidRPr="00DD5A06" w:rsidRDefault="00E1514B" w:rsidP="00E1514B">
                          <w:pPr>
                            <w:rPr>
                              <w:sz w:val="16"/>
                            </w:rPr>
                          </w:pPr>
                          <w:r w:rsidRPr="00DD5A06">
                            <w:rPr>
                              <w:sz w:val="16"/>
                            </w:rPr>
                            <w:t>Aprovação: Josiane Faraco – 2498074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-12.35pt;margin-top:1.5pt;width:231.75pt;height:110.55pt;z-index:2516730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" stroked="f">
              <v:textbox style="mso-fit-shape-to-text:t">
                <w:txbxContent>
                  <w:p w:rsidR="00DD5A06" w:rsidRPr="00DD5A06" w:rsidRDefault="00DD5A06" w:rsidP="00E1514B">
                    <w:pPr>
                      <w:rPr>
                        <w:sz w:val="16"/>
                      </w:rPr>
                    </w:pPr>
                    <w:r w:rsidRPr="00DD5A06">
                      <w:rPr>
                        <w:sz w:val="16"/>
                      </w:rPr>
                      <w:t>Deste Modelo:</w:t>
                    </w:r>
                  </w:p>
                  <w:p w:rsidR="00E1514B" w:rsidRPr="00DD5A06" w:rsidRDefault="00E1514B" w:rsidP="00E1514B">
                    <w:pPr>
                      <w:rPr>
                        <w:sz w:val="16"/>
                      </w:rPr>
                    </w:pPr>
                    <w:r w:rsidRPr="00DD5A06">
                      <w:rPr>
                        <w:sz w:val="16"/>
                      </w:rPr>
                      <w:t>Elaboração: Geziel Colares – 2230033</w:t>
                    </w:r>
                  </w:p>
                  <w:p w:rsidR="00E1514B" w:rsidRPr="00DD5A06" w:rsidRDefault="00E1514B" w:rsidP="00E1514B">
                    <w:pPr>
                      <w:rPr>
                        <w:sz w:val="16"/>
                      </w:rPr>
                    </w:pPr>
                    <w:r w:rsidRPr="00DD5A06">
                      <w:rPr>
                        <w:sz w:val="16"/>
                      </w:rPr>
                      <w:t>Revisão: João Cavalcante – 1062681</w:t>
                    </w:r>
                  </w:p>
                  <w:p w:rsidR="00B321D9" w:rsidRPr="00DD5A06" w:rsidRDefault="00E1514B" w:rsidP="00E1514B">
                    <w:pPr>
                      <w:rPr>
                        <w:sz w:val="16"/>
                      </w:rPr>
                    </w:pPr>
                    <w:r w:rsidRPr="00DD5A06">
                      <w:rPr>
                        <w:sz w:val="16"/>
                      </w:rPr>
                      <w:t>Aprovação: Josiane Faraco – 2498074</w:t>
                    </w:r>
                  </w:p>
                </w:txbxContent>
              </v:textbox>
            </v:shape>
          </w:pict>
        </mc:Fallback>
      </mc:AlternateContent>
    </w:r>
    <w:r w:rsidR="00BC4737" w:rsidRPr="000D1568">
      <w:rPr>
        <w:rFonts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079F1F9B" wp14:editId="7E8C3F9E">
              <wp:simplePos x="0" y="0"/>
              <wp:positionH relativeFrom="column">
                <wp:posOffset>-333820</wp:posOffset>
              </wp:positionH>
              <wp:positionV relativeFrom="paragraph">
                <wp:posOffset>-8255</wp:posOffset>
              </wp:positionV>
              <wp:extent cx="6479540" cy="0"/>
              <wp:effectExtent l="0" t="0" r="16510" b="19050"/>
              <wp:wrapNone/>
              <wp:docPr id="290" name="Conector reto 29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7954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Conector reto 290" o:spid="_x0000_s1026" style="position:absolute;z-index:251671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6.3pt,-.65pt" to="483.9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" strokecolor="black [3213]"/>
          </w:pict>
        </mc:Fallback>
      </mc:AlternateContent>
    </w:r>
    <w:r w:rsidR="00BC4737">
      <w:rPr>
        <w:rFonts w:cs="Arial"/>
        <w:b/>
        <w:sz w:val="16"/>
        <w:szCs w:val="16"/>
      </w:rPr>
      <w:t xml:space="preserve">  </w:t>
    </w:r>
  </w:p>
  <w:p w:rsidR="00BC4737" w:rsidRPr="000D1568" w:rsidRDefault="00BC4737" w:rsidP="00C428C8">
    <w:pPr>
      <w:pStyle w:val="Rodap"/>
      <w:tabs>
        <w:tab w:val="clear" w:pos="4252"/>
        <w:tab w:val="clear" w:pos="8504"/>
        <w:tab w:val="center" w:pos="4535"/>
        <w:tab w:val="left" w:pos="5311"/>
      </w:tabs>
      <w:spacing w:before="60"/>
      <w:jc w:val="left"/>
      <w:rPr>
        <w:rFonts w:cs="Arial"/>
        <w:sz w:val="16"/>
        <w:szCs w:val="16"/>
      </w:rPr>
    </w:pPr>
    <w:r w:rsidRPr="000D1568">
      <w:rPr>
        <w:rFonts w:cs="Arial"/>
        <w:b/>
        <w:sz w:val="16"/>
        <w:szCs w:val="16"/>
      </w:rPr>
      <w:tab/>
    </w:r>
    <w:r>
      <w:rPr>
        <w:rFonts w:cs="Arial"/>
        <w:b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5DAD" w:rsidRDefault="00A35DAD" w:rsidP="00C211F5">
      <w:r>
        <w:separator/>
      </w:r>
    </w:p>
  </w:footnote>
  <w:footnote w:type="continuationSeparator" w:id="0">
    <w:p w:rsidR="00A35DAD" w:rsidRDefault="00A35DAD" w:rsidP="00C21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11163" w:type="dxa"/>
      <w:tblInd w:w="-1118" w:type="dxa"/>
      <w:tblBorders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74"/>
      <w:gridCol w:w="2119"/>
      <w:gridCol w:w="3870"/>
      <w:gridCol w:w="1701"/>
      <w:gridCol w:w="1999"/>
    </w:tblGrid>
    <w:tr w:rsidR="00BC4737" w:rsidRPr="00162704" w:rsidTr="00AE1D11">
      <w:trPr>
        <w:trHeight w:val="977"/>
      </w:trPr>
      <w:tc>
        <w:tcPr>
          <w:tcW w:w="1474" w:type="dxa"/>
          <w:tcBorders>
            <w:bottom w:val="single" w:sz="4" w:space="0" w:color="auto"/>
          </w:tcBorders>
          <w:vAlign w:val="center"/>
        </w:tcPr>
        <w:p w:rsidR="00BC4737" w:rsidRPr="00162704" w:rsidRDefault="00BC4737" w:rsidP="00236BB1">
          <w:pPr>
            <w:pStyle w:val="Cabealho"/>
            <w:rPr>
              <w:sz w:val="16"/>
              <w:szCs w:val="16"/>
            </w:rPr>
          </w:pPr>
          <w:r w:rsidRPr="00146958">
            <w:rPr>
              <w:noProof/>
              <w:sz w:val="16"/>
              <w:szCs w:val="16"/>
            </w:rPr>
            <mc:AlternateContent>
              <mc:Choice Requires="wps">
                <w:drawing>
                  <wp:anchor distT="0" distB="0" distL="114300" distR="114300" simplePos="0" relativeHeight="251661824" behindDoc="0" locked="0" layoutInCell="1" allowOverlap="1" wp14:anchorId="2626EF62" wp14:editId="3EBA5806">
                    <wp:simplePos x="0" y="0"/>
                    <wp:positionH relativeFrom="column">
                      <wp:posOffset>-58420</wp:posOffset>
                    </wp:positionH>
                    <wp:positionV relativeFrom="paragraph">
                      <wp:posOffset>1270</wp:posOffset>
                    </wp:positionV>
                    <wp:extent cx="611505" cy="611505"/>
                    <wp:effectExtent l="0" t="0" r="0" b="0"/>
                    <wp:wrapNone/>
                    <wp:docPr id="21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1505" cy="6115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C4737" w:rsidRDefault="00BC4737" w:rsidP="00146958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6FB8E31" wp14:editId="6B8ABFFF">
                                      <wp:extent cx="458182" cy="504000"/>
                                      <wp:effectExtent l="0" t="0" r="0" b="0"/>
                                      <wp:docPr id="23" name="Imagem 2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brasão da república.png"/>
                                              <pic:cNvPicPr/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458182" cy="5040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7" type="#_x0000_t202" style="position:absolute;margin-left:-4.6pt;margin-top:.1pt;width:48.15pt;height:48.1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" filled="f" stroked="f">
                    <v:textbox>
                      <w:txbxContent>
                        <w:p w:rsidR="00BC4737" w:rsidRDefault="00BC4737" w:rsidP="00146958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6FB8E31" wp14:editId="6B8ABFFF">
                                <wp:extent cx="458182" cy="504000"/>
                                <wp:effectExtent l="0" t="0" r="0" b="0"/>
                                <wp:docPr id="23" name="Imagem 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brasão da república.png"/>
                                        <pic:cNvPicPr/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58182" cy="504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7690" w:type="dxa"/>
          <w:gridSpan w:val="3"/>
          <w:tcBorders>
            <w:bottom w:val="single" w:sz="4" w:space="0" w:color="auto"/>
          </w:tcBorders>
          <w:vAlign w:val="center"/>
        </w:tcPr>
        <w:p w:rsidR="00BC4737" w:rsidRPr="00162704" w:rsidRDefault="00BC4737" w:rsidP="00C97B45">
          <w:pPr>
            <w:jc w:val="left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I</w:t>
          </w:r>
          <w:r w:rsidRPr="00162704">
            <w:rPr>
              <w:rFonts w:cs="Arial"/>
              <w:b/>
              <w:sz w:val="16"/>
              <w:szCs w:val="16"/>
            </w:rPr>
            <w:t xml:space="preserve">NSTITUTO FEDERAL DE EDUCAÇÃO, CIÊNCIA E TECNOLOGIA DO </w:t>
          </w:r>
          <w:proofErr w:type="gramStart"/>
          <w:r w:rsidRPr="00162704">
            <w:rPr>
              <w:rFonts w:cs="Arial"/>
              <w:b/>
              <w:sz w:val="16"/>
              <w:szCs w:val="16"/>
            </w:rPr>
            <w:t>AMAZONAS</w:t>
          </w:r>
          <w:proofErr w:type="gramEnd"/>
        </w:p>
        <w:p w:rsidR="00BC4737" w:rsidRPr="008E3A9B" w:rsidRDefault="008E3A9B" w:rsidP="00C97B45">
          <w:pPr>
            <w:jc w:val="left"/>
            <w:rPr>
              <w:rFonts w:cs="Arial"/>
              <w:b/>
              <w:sz w:val="16"/>
              <w:szCs w:val="16"/>
            </w:rPr>
          </w:pPr>
          <w:r w:rsidRPr="008E3A9B">
            <w:rPr>
              <w:rFonts w:cs="Arial"/>
              <w:b/>
              <w:sz w:val="16"/>
              <w:szCs w:val="16"/>
            </w:rPr>
            <w:t>PRÓ-REITORIA DE PLANEJAMENTO E ADMINISTRAÇÃO</w:t>
          </w:r>
        </w:p>
        <w:p w:rsidR="00BC4737" w:rsidRDefault="008E3A9B" w:rsidP="00E87719">
          <w:pPr>
            <w:jc w:val="left"/>
            <w:rPr>
              <w:rFonts w:cs="Arial"/>
              <w:b/>
              <w:sz w:val="16"/>
              <w:szCs w:val="16"/>
            </w:rPr>
          </w:pPr>
          <w:r w:rsidRPr="008E3A9B">
            <w:rPr>
              <w:rFonts w:cs="Arial"/>
              <w:b/>
              <w:sz w:val="16"/>
              <w:szCs w:val="16"/>
            </w:rPr>
            <w:t>COORDENAÇÃO DE CONFORMIDADE DE GESTÃO DA REITORIA</w:t>
          </w:r>
        </w:p>
        <w:p w:rsidR="00BF5B4B" w:rsidRPr="008E3A9B" w:rsidRDefault="00BF5B4B" w:rsidP="00E87719">
          <w:pPr>
            <w:jc w:val="left"/>
            <w:rPr>
              <w:rFonts w:cs="Arial"/>
              <w:b/>
              <w:color w:val="FF0000"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PADRÃO DE FORMULÁRIO</w:t>
          </w:r>
        </w:p>
      </w:tc>
      <w:tc>
        <w:tcPr>
          <w:tcW w:w="1999" w:type="dxa"/>
          <w:tcBorders>
            <w:bottom w:val="single" w:sz="4" w:space="0" w:color="auto"/>
          </w:tcBorders>
          <w:vAlign w:val="center"/>
        </w:tcPr>
        <w:p w:rsidR="00BC4737" w:rsidRPr="00162704" w:rsidRDefault="00BC4737" w:rsidP="00236BB1">
          <w:pPr>
            <w:pStyle w:val="Cabealho"/>
            <w:rPr>
              <w:sz w:val="16"/>
              <w:szCs w:val="16"/>
            </w:rPr>
          </w:pPr>
          <w:r w:rsidRPr="00146958">
            <w:rPr>
              <w:noProof/>
              <w:sz w:val="16"/>
              <w:szCs w:val="16"/>
            </w:rPr>
            <mc:AlternateContent>
              <mc:Choice Requires="wps">
                <w:drawing>
                  <wp:anchor distT="0" distB="0" distL="114300" distR="114300" simplePos="0" relativeHeight="251662848" behindDoc="0" locked="0" layoutInCell="1" allowOverlap="1" wp14:anchorId="0DCFAB5C" wp14:editId="72ED9F57">
                    <wp:simplePos x="0" y="0"/>
                    <wp:positionH relativeFrom="column">
                      <wp:posOffset>-4445</wp:posOffset>
                    </wp:positionH>
                    <wp:positionV relativeFrom="paragraph">
                      <wp:posOffset>-6350</wp:posOffset>
                    </wp:positionV>
                    <wp:extent cx="1335405" cy="611505"/>
                    <wp:effectExtent l="0" t="0" r="0" b="0"/>
                    <wp:wrapNone/>
                    <wp:docPr id="22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335405" cy="6115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C4737" w:rsidRDefault="00BC4737" w:rsidP="00146958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79F4D1F" wp14:editId="455E77F3">
                                      <wp:extent cx="1104817" cy="468000"/>
                                      <wp:effectExtent l="0" t="0" r="635" b="8255"/>
                                      <wp:docPr id="24" name="Imagem 2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ifam.png"/>
                                              <pic:cNvPicPr/>
                                            </pic:nvPicPr>
                                            <pic:blipFill>
                                              <a:blip r:embed="rId3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104817" cy="4680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28" type="#_x0000_t202" style="position:absolute;margin-left:-.35pt;margin-top:-.5pt;width:105.15pt;height:48.1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" filled="f" stroked="f">
                    <v:textbox>
                      <w:txbxContent>
                        <w:p w:rsidR="00BC4737" w:rsidRDefault="00BC4737" w:rsidP="00146958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79F4D1F" wp14:editId="455E77F3">
                                <wp:extent cx="1104817" cy="468000"/>
                                <wp:effectExtent l="0" t="0" r="635" b="8255"/>
                                <wp:docPr id="24" name="Imagem 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fam.png"/>
                                        <pic:cNvPicPr/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104817" cy="468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  <w:tr w:rsidR="00BC4737" w:rsidRPr="00162704" w:rsidTr="00AE1D11">
      <w:trPr>
        <w:trHeight w:val="425"/>
      </w:trPr>
      <w:tc>
        <w:tcPr>
          <w:tcW w:w="1474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</w:tcPr>
        <w:p w:rsidR="00BC4737" w:rsidRPr="00162704" w:rsidRDefault="00BC4737" w:rsidP="00236BB1">
          <w:pPr>
            <w:pStyle w:val="Cabealho"/>
            <w:rPr>
              <w:sz w:val="16"/>
              <w:szCs w:val="16"/>
            </w:rPr>
          </w:pPr>
          <w:r w:rsidRPr="00162704">
            <w:rPr>
              <w:sz w:val="16"/>
              <w:szCs w:val="16"/>
            </w:rPr>
            <w:t>CONARQ:</w:t>
          </w:r>
          <w:r w:rsidRPr="00162704">
            <w:rPr>
              <w:sz w:val="16"/>
              <w:szCs w:val="16"/>
            </w:rPr>
            <w:br/>
          </w:r>
        </w:p>
      </w:tc>
      <w:tc>
        <w:tcPr>
          <w:tcW w:w="211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C4737" w:rsidRPr="00162704" w:rsidRDefault="00BC4737" w:rsidP="00AB1E3F">
          <w:pPr>
            <w:pStyle w:val="Cabealho"/>
            <w:rPr>
              <w:sz w:val="16"/>
              <w:szCs w:val="16"/>
            </w:rPr>
          </w:pPr>
          <w:r>
            <w:rPr>
              <w:sz w:val="16"/>
              <w:szCs w:val="16"/>
            </w:rPr>
            <w:t>TIPO:</w:t>
          </w:r>
          <w:r>
            <w:rPr>
              <w:sz w:val="16"/>
              <w:szCs w:val="16"/>
            </w:rPr>
            <w:br/>
          </w:r>
          <w:sdt>
            <w:sdtPr>
              <w:rPr>
                <w:sz w:val="16"/>
                <w:szCs w:val="16"/>
              </w:rPr>
              <w:alias w:val="Categoria"/>
              <w:tag w:val=""/>
              <w:id w:val="-1319954970"/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/>
            <w:sdtContent>
              <w:r w:rsidR="00066C4C">
                <w:rPr>
                  <w:sz w:val="16"/>
                  <w:szCs w:val="16"/>
                </w:rPr>
                <w:t>Estudos</w:t>
              </w:r>
              <w:r w:rsidR="00AB1E3F">
                <w:rPr>
                  <w:sz w:val="16"/>
                  <w:szCs w:val="16"/>
                </w:rPr>
                <w:t xml:space="preserve"> Preliminares</w:t>
              </w:r>
            </w:sdtContent>
          </w:sdt>
        </w:p>
      </w:tc>
      <w:tc>
        <w:tcPr>
          <w:tcW w:w="38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C4737" w:rsidRPr="00162704" w:rsidRDefault="00BC4737" w:rsidP="00066C4C">
          <w:pPr>
            <w:pStyle w:val="Cabealho"/>
            <w:rPr>
              <w:sz w:val="16"/>
              <w:szCs w:val="16"/>
            </w:rPr>
          </w:pPr>
          <w:r w:rsidRPr="00162704">
            <w:rPr>
              <w:sz w:val="16"/>
              <w:szCs w:val="16"/>
            </w:rPr>
            <w:t>CONTROLE:</w:t>
          </w:r>
          <w:r w:rsidRPr="00162704">
            <w:rPr>
              <w:sz w:val="16"/>
              <w:szCs w:val="16"/>
            </w:rPr>
            <w:br/>
          </w:r>
          <w:sdt>
            <w:sdtPr>
              <w:rPr>
                <w:color w:val="FF0000"/>
                <w:sz w:val="16"/>
                <w:szCs w:val="16"/>
              </w:rPr>
              <w:alias w:val="Título"/>
              <w:tag w:val=""/>
              <w:id w:val="1820077748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roofErr w:type="spellStart"/>
              <w:proofErr w:type="gramStart"/>
              <w:r w:rsidR="00066C4C">
                <w:rPr>
                  <w:color w:val="FF0000"/>
                  <w:sz w:val="16"/>
                  <w:szCs w:val="16"/>
                </w:rPr>
                <w:t>EP</w:t>
              </w:r>
              <w:r w:rsidR="00141401" w:rsidRPr="00141401">
                <w:rPr>
                  <w:color w:val="FF0000"/>
                  <w:sz w:val="16"/>
                  <w:szCs w:val="16"/>
                </w:rPr>
                <w:t>_xxx_aaaa_nomeDoSetor</w:t>
              </w:r>
              <w:proofErr w:type="gramEnd"/>
              <w:r w:rsidR="00141401" w:rsidRPr="00141401">
                <w:rPr>
                  <w:color w:val="FF0000"/>
                  <w:sz w:val="16"/>
                  <w:szCs w:val="16"/>
                </w:rPr>
                <w:t>.UnidadeSuperior</w:t>
              </w:r>
              <w:proofErr w:type="spellEnd"/>
            </w:sdtContent>
          </w:sdt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C4737" w:rsidRPr="00162704" w:rsidRDefault="00BC4737" w:rsidP="00236BB1">
          <w:pPr>
            <w:pStyle w:val="Cabealho"/>
            <w:rPr>
              <w:sz w:val="16"/>
              <w:szCs w:val="16"/>
            </w:rPr>
          </w:pPr>
          <w:r w:rsidRPr="00162704">
            <w:rPr>
              <w:sz w:val="16"/>
              <w:szCs w:val="16"/>
            </w:rPr>
            <w:t>VERSÃO</w:t>
          </w:r>
          <w:r w:rsidR="00AE1D11">
            <w:rPr>
              <w:sz w:val="16"/>
              <w:szCs w:val="16"/>
            </w:rPr>
            <w:t xml:space="preserve"> DO MODELO</w:t>
          </w:r>
          <w:r w:rsidRPr="00162704">
            <w:rPr>
              <w:sz w:val="16"/>
              <w:szCs w:val="16"/>
            </w:rPr>
            <w:t>:</w:t>
          </w:r>
        </w:p>
        <w:sdt>
          <w:sdtPr>
            <w:rPr>
              <w:sz w:val="16"/>
              <w:szCs w:val="16"/>
            </w:rPr>
            <w:alias w:val="Status"/>
            <w:tag w:val=""/>
            <w:id w:val="196202903"/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:rsidR="00BC4737" w:rsidRPr="00162704" w:rsidRDefault="00066C4C" w:rsidP="0023555D">
              <w:pPr>
                <w:pStyle w:val="Cabealho"/>
                <w:rPr>
                  <w:sz w:val="16"/>
                  <w:szCs w:val="16"/>
                </w:rPr>
              </w:pPr>
              <w:r>
                <w:rPr>
                  <w:sz w:val="16"/>
                  <w:szCs w:val="16"/>
                </w:rPr>
                <w:t>0</w:t>
              </w:r>
              <w:r w:rsidR="00141401">
                <w:rPr>
                  <w:sz w:val="16"/>
                  <w:szCs w:val="16"/>
                </w:rPr>
                <w:t>.</w:t>
              </w:r>
              <w:r w:rsidR="0023555D">
                <w:rPr>
                  <w:sz w:val="16"/>
                  <w:szCs w:val="16"/>
                </w:rPr>
                <w:t>2</w:t>
              </w:r>
              <w:r w:rsidR="00D43BCE">
                <w:rPr>
                  <w:sz w:val="16"/>
                  <w:szCs w:val="16"/>
                </w:rPr>
                <w:t xml:space="preserve"> – </w:t>
              </w:r>
              <w:r w:rsidR="0023555D">
                <w:rPr>
                  <w:sz w:val="16"/>
                  <w:szCs w:val="16"/>
                </w:rPr>
                <w:t>Dez</w:t>
              </w:r>
              <w:r w:rsidR="00D43BCE">
                <w:rPr>
                  <w:sz w:val="16"/>
                  <w:szCs w:val="16"/>
                </w:rPr>
                <w:t>/2017</w:t>
              </w:r>
            </w:p>
          </w:sdtContent>
        </w:sdt>
      </w:tc>
      <w:tc>
        <w:tcPr>
          <w:tcW w:w="1999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</w:tcPr>
        <w:p w:rsidR="00BC4737" w:rsidRPr="00162704" w:rsidRDefault="00A35DAD" w:rsidP="00084DC5">
          <w:pPr>
            <w:pStyle w:val="Rodap"/>
            <w:jc w:val="left"/>
            <w:rPr>
              <w:sz w:val="16"/>
              <w:szCs w:val="16"/>
            </w:rPr>
          </w:pPr>
          <w:sdt>
            <w:sdtPr>
              <w:rPr>
                <w:sz w:val="16"/>
                <w:szCs w:val="16"/>
              </w:rPr>
              <w:id w:val="-61806866"/>
              <w:docPartObj>
                <w:docPartGallery w:val="Page Numbers (Bottom of Page)"/>
                <w:docPartUnique/>
              </w:docPartObj>
            </w:sdtPr>
            <w:sdtEndPr/>
            <w:sdtContent>
              <w:r w:rsidR="00BC4737">
                <w:rPr>
                  <w:sz w:val="16"/>
                  <w:szCs w:val="16"/>
                </w:rPr>
                <w:t>Folha</w:t>
              </w:r>
              <w:r w:rsidR="00BC4737" w:rsidRPr="00162704">
                <w:rPr>
                  <w:sz w:val="16"/>
                  <w:szCs w:val="16"/>
                </w:rPr>
                <w:t>:</w:t>
              </w:r>
              <w:r w:rsidR="00BC4737" w:rsidRPr="00162704">
                <w:rPr>
                  <w:sz w:val="16"/>
                  <w:szCs w:val="16"/>
                </w:rPr>
                <w:br/>
              </w:r>
              <w:r w:rsidR="00BC4737" w:rsidRPr="00162704">
                <w:rPr>
                  <w:sz w:val="16"/>
                  <w:szCs w:val="16"/>
                </w:rPr>
                <w:fldChar w:fldCharType="begin"/>
              </w:r>
              <w:r w:rsidR="00BC4737" w:rsidRPr="00162704">
                <w:rPr>
                  <w:sz w:val="16"/>
                  <w:szCs w:val="16"/>
                </w:rPr>
                <w:instrText>PAGE   \* MERGEFORMAT</w:instrText>
              </w:r>
              <w:r w:rsidR="00BC4737" w:rsidRPr="00162704">
                <w:rPr>
                  <w:sz w:val="16"/>
                  <w:szCs w:val="16"/>
                </w:rPr>
                <w:fldChar w:fldCharType="separate"/>
              </w:r>
              <w:r w:rsidR="00DD5A06">
                <w:rPr>
                  <w:noProof/>
                  <w:sz w:val="16"/>
                  <w:szCs w:val="16"/>
                </w:rPr>
                <w:t>2</w:t>
              </w:r>
              <w:r w:rsidR="00BC4737" w:rsidRPr="00162704">
                <w:rPr>
                  <w:sz w:val="16"/>
                  <w:szCs w:val="16"/>
                </w:rPr>
                <w:fldChar w:fldCharType="end"/>
              </w:r>
              <w:r w:rsidR="00BC4737" w:rsidRPr="00162704">
                <w:rPr>
                  <w:sz w:val="16"/>
                  <w:szCs w:val="16"/>
                </w:rPr>
                <w:t xml:space="preserve"> de </w:t>
              </w:r>
              <w:r w:rsidR="00BC4737" w:rsidRPr="00162704">
                <w:rPr>
                  <w:sz w:val="16"/>
                  <w:szCs w:val="16"/>
                </w:rPr>
                <w:fldChar w:fldCharType="begin"/>
              </w:r>
              <w:r w:rsidR="00BC4737" w:rsidRPr="00162704">
                <w:rPr>
                  <w:sz w:val="16"/>
                  <w:szCs w:val="16"/>
                </w:rPr>
                <w:instrText xml:space="preserve"> NUMPAGES  \* Arabic  \* MERGEFORMAT </w:instrText>
              </w:r>
              <w:r w:rsidR="00BC4737" w:rsidRPr="00162704">
                <w:rPr>
                  <w:sz w:val="16"/>
                  <w:szCs w:val="16"/>
                </w:rPr>
                <w:fldChar w:fldCharType="separate"/>
              </w:r>
              <w:r w:rsidR="00DD5A06">
                <w:rPr>
                  <w:noProof/>
                  <w:sz w:val="16"/>
                  <w:szCs w:val="16"/>
                </w:rPr>
                <w:t>7</w:t>
              </w:r>
              <w:r w:rsidR="00BC4737" w:rsidRPr="00162704">
                <w:rPr>
                  <w:noProof/>
                  <w:sz w:val="16"/>
                  <w:szCs w:val="16"/>
                </w:rPr>
                <w:fldChar w:fldCharType="end"/>
              </w:r>
            </w:sdtContent>
          </w:sdt>
        </w:p>
      </w:tc>
    </w:tr>
    <w:tr w:rsidR="00BC4737" w:rsidRPr="00162704" w:rsidTr="00AE1D11">
      <w:trPr>
        <w:trHeight w:val="431"/>
      </w:trPr>
      <w:tc>
        <w:tcPr>
          <w:tcW w:w="9164" w:type="dxa"/>
          <w:gridSpan w:val="4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C4737" w:rsidRPr="00162704" w:rsidRDefault="00630304" w:rsidP="00BA4B33">
          <w:pPr>
            <w:pStyle w:val="Cabealho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Informe o </w:t>
          </w:r>
          <w:r w:rsidR="00BA4B33">
            <w:rPr>
              <w:sz w:val="16"/>
              <w:szCs w:val="16"/>
            </w:rPr>
            <w:t>Documento de Formalização da Demanda</w:t>
          </w:r>
          <w:r>
            <w:rPr>
              <w:sz w:val="16"/>
              <w:szCs w:val="16"/>
            </w:rPr>
            <w:t xml:space="preserve"> base da Contratação</w:t>
          </w:r>
          <w:r w:rsidR="00BC4737" w:rsidRPr="00162704">
            <w:rPr>
              <w:sz w:val="16"/>
              <w:szCs w:val="16"/>
            </w:rPr>
            <w:t>:</w:t>
          </w:r>
          <w:r w:rsidR="00BC4737" w:rsidRPr="00162704">
            <w:rPr>
              <w:sz w:val="16"/>
              <w:szCs w:val="16"/>
            </w:rPr>
            <w:br/>
          </w:r>
          <w:sdt>
            <w:sdtPr>
              <w:rPr>
                <w:color w:val="FF0000"/>
                <w:sz w:val="16"/>
                <w:szCs w:val="16"/>
              </w:rPr>
              <w:alias w:val="Assunto"/>
              <w:tag w:val=""/>
              <w:id w:val="-1312476744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BA4B33">
                <w:rPr>
                  <w:color w:val="FF0000"/>
                  <w:sz w:val="16"/>
                  <w:szCs w:val="16"/>
                </w:rPr>
                <w:t>&lt;&lt;</w:t>
              </w:r>
              <w:r w:rsidR="00BA4B33" w:rsidRPr="003D1E6A">
                <w:rPr>
                  <w:color w:val="FF0000"/>
                  <w:sz w:val="16"/>
                  <w:szCs w:val="16"/>
                </w:rPr>
                <w:t xml:space="preserve"> </w:t>
              </w:r>
              <w:proofErr w:type="spellStart"/>
              <w:proofErr w:type="gramStart"/>
              <w:r w:rsidR="00BA4B33" w:rsidRPr="003D1E6A">
                <w:rPr>
                  <w:color w:val="FF0000"/>
                  <w:sz w:val="16"/>
                  <w:szCs w:val="16"/>
                </w:rPr>
                <w:t>DFD_xxx_aaaa_nomeDoSetor</w:t>
              </w:r>
              <w:proofErr w:type="gramEnd"/>
              <w:r w:rsidR="00BA4B33" w:rsidRPr="003D1E6A">
                <w:rPr>
                  <w:color w:val="FF0000"/>
                  <w:sz w:val="16"/>
                  <w:szCs w:val="16"/>
                </w:rPr>
                <w:t>.UnidadeSuperior</w:t>
              </w:r>
              <w:proofErr w:type="spellEnd"/>
              <w:r w:rsidR="00BA4B33">
                <w:rPr>
                  <w:color w:val="FF0000"/>
                  <w:sz w:val="16"/>
                  <w:szCs w:val="16"/>
                </w:rPr>
                <w:t xml:space="preserve"> &gt;&gt;</w:t>
              </w:r>
            </w:sdtContent>
          </w:sdt>
        </w:p>
      </w:tc>
      <w:tc>
        <w:tcPr>
          <w:tcW w:w="1999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</w:tcPr>
        <w:p w:rsidR="00BC4737" w:rsidRPr="00162704" w:rsidRDefault="00BC4737" w:rsidP="00141401">
          <w:pPr>
            <w:pStyle w:val="Cabealho"/>
            <w:rPr>
              <w:sz w:val="16"/>
              <w:szCs w:val="16"/>
            </w:rPr>
          </w:pPr>
          <w:r w:rsidRPr="00162704">
            <w:rPr>
              <w:sz w:val="16"/>
              <w:szCs w:val="16"/>
            </w:rPr>
            <w:t>Data:</w:t>
          </w:r>
          <w:r w:rsidRPr="00162704">
            <w:rPr>
              <w:sz w:val="16"/>
              <w:szCs w:val="16"/>
            </w:rPr>
            <w:br/>
          </w:r>
          <w:r w:rsidR="00141401" w:rsidRPr="00141401">
            <w:rPr>
              <w:color w:val="FF0000"/>
              <w:sz w:val="16"/>
              <w:szCs w:val="16"/>
            </w:rPr>
            <w:t>INFORME a DATA</w:t>
          </w:r>
        </w:p>
      </w:tc>
    </w:tr>
  </w:tbl>
  <w:p w:rsidR="00BC4737" w:rsidRPr="00197E78" w:rsidRDefault="00BC4737" w:rsidP="00236BB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137BB"/>
    <w:multiLevelType w:val="hybridMultilevel"/>
    <w:tmpl w:val="A01E28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641066"/>
    <w:multiLevelType w:val="hybridMultilevel"/>
    <w:tmpl w:val="74661138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066D2A7D"/>
    <w:multiLevelType w:val="hybridMultilevel"/>
    <w:tmpl w:val="B5EED8AC"/>
    <w:lvl w:ilvl="0" w:tplc="2C227B12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E82CB7"/>
    <w:multiLevelType w:val="multilevel"/>
    <w:tmpl w:val="3618C0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C1E1651"/>
    <w:multiLevelType w:val="hybridMultilevel"/>
    <w:tmpl w:val="C50046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A8144E"/>
    <w:multiLevelType w:val="multilevel"/>
    <w:tmpl w:val="1A882D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0DDC5866"/>
    <w:multiLevelType w:val="hybridMultilevel"/>
    <w:tmpl w:val="08A037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7A1A3F"/>
    <w:multiLevelType w:val="hybridMultilevel"/>
    <w:tmpl w:val="404C24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063472F"/>
    <w:multiLevelType w:val="multilevel"/>
    <w:tmpl w:val="244836A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10C5107D"/>
    <w:multiLevelType w:val="multilevel"/>
    <w:tmpl w:val="0F5A2DF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121139FA"/>
    <w:multiLevelType w:val="hybridMultilevel"/>
    <w:tmpl w:val="DF6E0548"/>
    <w:lvl w:ilvl="0" w:tplc="956E3CE2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2AB647D"/>
    <w:multiLevelType w:val="hybridMultilevel"/>
    <w:tmpl w:val="BB320D5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6573806"/>
    <w:multiLevelType w:val="multilevel"/>
    <w:tmpl w:val="E4C849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1922635F"/>
    <w:multiLevelType w:val="hybridMultilevel"/>
    <w:tmpl w:val="F75885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AE7396D"/>
    <w:multiLevelType w:val="hybridMultilevel"/>
    <w:tmpl w:val="9ABCB786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>
    <w:nsid w:val="21074A10"/>
    <w:multiLevelType w:val="hybridMultilevel"/>
    <w:tmpl w:val="343C51CE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21823678"/>
    <w:multiLevelType w:val="hybridMultilevel"/>
    <w:tmpl w:val="D3BA2DF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23CB6D39"/>
    <w:multiLevelType w:val="hybridMultilevel"/>
    <w:tmpl w:val="DA1E31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44E0138"/>
    <w:multiLevelType w:val="multilevel"/>
    <w:tmpl w:val="F2F084BC"/>
    <w:lvl w:ilvl="0">
      <w:start w:val="1"/>
      <w:numFmt w:val="decimal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9">
    <w:nsid w:val="271D3768"/>
    <w:multiLevelType w:val="hybridMultilevel"/>
    <w:tmpl w:val="203A9F0A"/>
    <w:lvl w:ilvl="0" w:tplc="85823F2E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7BA4984"/>
    <w:multiLevelType w:val="hybridMultilevel"/>
    <w:tmpl w:val="2A0ECCB6"/>
    <w:lvl w:ilvl="0" w:tplc="FA2889A6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7E4168A"/>
    <w:multiLevelType w:val="hybridMultilevel"/>
    <w:tmpl w:val="9CB8A84C"/>
    <w:lvl w:ilvl="0" w:tplc="0416000F">
      <w:start w:val="1"/>
      <w:numFmt w:val="decimal"/>
      <w:lvlText w:val="%1."/>
      <w:lvlJc w:val="left"/>
      <w:pPr>
        <w:ind w:left="1151" w:hanging="360"/>
      </w:pPr>
    </w:lvl>
    <w:lvl w:ilvl="1" w:tplc="04160019">
      <w:start w:val="1"/>
      <w:numFmt w:val="lowerLetter"/>
      <w:lvlText w:val="%2."/>
      <w:lvlJc w:val="left"/>
      <w:pPr>
        <w:ind w:left="1871" w:hanging="360"/>
      </w:pPr>
    </w:lvl>
    <w:lvl w:ilvl="2" w:tplc="0416001B" w:tentative="1">
      <w:start w:val="1"/>
      <w:numFmt w:val="lowerRoman"/>
      <w:lvlText w:val="%3."/>
      <w:lvlJc w:val="right"/>
      <w:pPr>
        <w:ind w:left="2591" w:hanging="180"/>
      </w:pPr>
    </w:lvl>
    <w:lvl w:ilvl="3" w:tplc="0416000F" w:tentative="1">
      <w:start w:val="1"/>
      <w:numFmt w:val="decimal"/>
      <w:lvlText w:val="%4."/>
      <w:lvlJc w:val="left"/>
      <w:pPr>
        <w:ind w:left="3311" w:hanging="360"/>
      </w:pPr>
    </w:lvl>
    <w:lvl w:ilvl="4" w:tplc="04160019" w:tentative="1">
      <w:start w:val="1"/>
      <w:numFmt w:val="lowerLetter"/>
      <w:lvlText w:val="%5."/>
      <w:lvlJc w:val="left"/>
      <w:pPr>
        <w:ind w:left="4031" w:hanging="360"/>
      </w:pPr>
    </w:lvl>
    <w:lvl w:ilvl="5" w:tplc="0416001B" w:tentative="1">
      <w:start w:val="1"/>
      <w:numFmt w:val="lowerRoman"/>
      <w:lvlText w:val="%6."/>
      <w:lvlJc w:val="right"/>
      <w:pPr>
        <w:ind w:left="4751" w:hanging="180"/>
      </w:pPr>
    </w:lvl>
    <w:lvl w:ilvl="6" w:tplc="0416000F" w:tentative="1">
      <w:start w:val="1"/>
      <w:numFmt w:val="decimal"/>
      <w:lvlText w:val="%7."/>
      <w:lvlJc w:val="left"/>
      <w:pPr>
        <w:ind w:left="5471" w:hanging="360"/>
      </w:pPr>
    </w:lvl>
    <w:lvl w:ilvl="7" w:tplc="04160019" w:tentative="1">
      <w:start w:val="1"/>
      <w:numFmt w:val="lowerLetter"/>
      <w:lvlText w:val="%8."/>
      <w:lvlJc w:val="left"/>
      <w:pPr>
        <w:ind w:left="6191" w:hanging="360"/>
      </w:pPr>
    </w:lvl>
    <w:lvl w:ilvl="8" w:tplc="0416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22">
    <w:nsid w:val="2B3F4CC2"/>
    <w:multiLevelType w:val="hybridMultilevel"/>
    <w:tmpl w:val="C88E9B94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>
    <w:nsid w:val="2C9A4F99"/>
    <w:multiLevelType w:val="hybridMultilevel"/>
    <w:tmpl w:val="D03AEEF6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1">
      <w:start w:val="1"/>
      <w:numFmt w:val="decimal"/>
      <w:lvlText w:val="%2)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>
    <w:nsid w:val="2FBD19E2"/>
    <w:multiLevelType w:val="hybridMultilevel"/>
    <w:tmpl w:val="5978E0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2B5045F"/>
    <w:multiLevelType w:val="hybridMultilevel"/>
    <w:tmpl w:val="A0BCCF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2BD33F8"/>
    <w:multiLevelType w:val="hybridMultilevel"/>
    <w:tmpl w:val="FE68824E"/>
    <w:lvl w:ilvl="0" w:tplc="0416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27">
    <w:nsid w:val="356B7A7A"/>
    <w:multiLevelType w:val="multilevel"/>
    <w:tmpl w:val="91F4E2C8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8">
    <w:nsid w:val="378A7339"/>
    <w:multiLevelType w:val="multilevel"/>
    <w:tmpl w:val="10BEAE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415A4B49"/>
    <w:multiLevelType w:val="hybridMultilevel"/>
    <w:tmpl w:val="E4A42AF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3334A39"/>
    <w:multiLevelType w:val="hybridMultilevel"/>
    <w:tmpl w:val="4FA8456C"/>
    <w:lvl w:ilvl="0" w:tplc="6EC6186C">
      <w:start w:val="1"/>
      <w:numFmt w:val="lowerLetter"/>
      <w:lvlText w:val="%1)"/>
      <w:lvlJc w:val="left"/>
      <w:pPr>
        <w:ind w:left="1778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5B440F3"/>
    <w:multiLevelType w:val="multilevel"/>
    <w:tmpl w:val="BAD05F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>
    <w:nsid w:val="4CEE0375"/>
    <w:multiLevelType w:val="multilevel"/>
    <w:tmpl w:val="10BEAE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499" w:hanging="648"/>
      </w:pPr>
      <w:rPr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11A0EA9"/>
    <w:multiLevelType w:val="hybridMultilevel"/>
    <w:tmpl w:val="58EA8144"/>
    <w:lvl w:ilvl="0" w:tplc="0416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34">
    <w:nsid w:val="56B05FDC"/>
    <w:multiLevelType w:val="hybridMultilevel"/>
    <w:tmpl w:val="BC3CC5FA"/>
    <w:lvl w:ilvl="0" w:tplc="A64E8914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EC56F5E"/>
    <w:multiLevelType w:val="hybridMultilevel"/>
    <w:tmpl w:val="C930D39E"/>
    <w:lvl w:ilvl="0" w:tplc="0416000F">
      <w:start w:val="1"/>
      <w:numFmt w:val="decimal"/>
      <w:lvlText w:val="%1."/>
      <w:lvlJc w:val="left"/>
      <w:pPr>
        <w:ind w:left="1151" w:hanging="360"/>
      </w:pPr>
    </w:lvl>
    <w:lvl w:ilvl="1" w:tplc="04160019" w:tentative="1">
      <w:start w:val="1"/>
      <w:numFmt w:val="lowerLetter"/>
      <w:lvlText w:val="%2."/>
      <w:lvlJc w:val="left"/>
      <w:pPr>
        <w:ind w:left="1871" w:hanging="360"/>
      </w:pPr>
    </w:lvl>
    <w:lvl w:ilvl="2" w:tplc="0416001B" w:tentative="1">
      <w:start w:val="1"/>
      <w:numFmt w:val="lowerRoman"/>
      <w:lvlText w:val="%3."/>
      <w:lvlJc w:val="right"/>
      <w:pPr>
        <w:ind w:left="2591" w:hanging="180"/>
      </w:pPr>
    </w:lvl>
    <w:lvl w:ilvl="3" w:tplc="0416000F" w:tentative="1">
      <w:start w:val="1"/>
      <w:numFmt w:val="decimal"/>
      <w:lvlText w:val="%4."/>
      <w:lvlJc w:val="left"/>
      <w:pPr>
        <w:ind w:left="3311" w:hanging="360"/>
      </w:pPr>
    </w:lvl>
    <w:lvl w:ilvl="4" w:tplc="04160019" w:tentative="1">
      <w:start w:val="1"/>
      <w:numFmt w:val="lowerLetter"/>
      <w:lvlText w:val="%5."/>
      <w:lvlJc w:val="left"/>
      <w:pPr>
        <w:ind w:left="4031" w:hanging="360"/>
      </w:pPr>
    </w:lvl>
    <w:lvl w:ilvl="5" w:tplc="0416001B" w:tentative="1">
      <w:start w:val="1"/>
      <w:numFmt w:val="lowerRoman"/>
      <w:lvlText w:val="%6."/>
      <w:lvlJc w:val="right"/>
      <w:pPr>
        <w:ind w:left="4751" w:hanging="180"/>
      </w:pPr>
    </w:lvl>
    <w:lvl w:ilvl="6" w:tplc="0416000F" w:tentative="1">
      <w:start w:val="1"/>
      <w:numFmt w:val="decimal"/>
      <w:lvlText w:val="%7."/>
      <w:lvlJc w:val="left"/>
      <w:pPr>
        <w:ind w:left="5471" w:hanging="360"/>
      </w:pPr>
    </w:lvl>
    <w:lvl w:ilvl="7" w:tplc="04160019" w:tentative="1">
      <w:start w:val="1"/>
      <w:numFmt w:val="lowerLetter"/>
      <w:lvlText w:val="%8."/>
      <w:lvlJc w:val="left"/>
      <w:pPr>
        <w:ind w:left="6191" w:hanging="360"/>
      </w:pPr>
    </w:lvl>
    <w:lvl w:ilvl="8" w:tplc="0416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36">
    <w:nsid w:val="61083FF9"/>
    <w:multiLevelType w:val="multilevel"/>
    <w:tmpl w:val="73F28E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680716E1"/>
    <w:multiLevelType w:val="hybridMultilevel"/>
    <w:tmpl w:val="CCAA1D1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EA46ADB"/>
    <w:multiLevelType w:val="hybridMultilevel"/>
    <w:tmpl w:val="6BB2E658"/>
    <w:lvl w:ilvl="0" w:tplc="83688D96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6EE50E17"/>
    <w:multiLevelType w:val="multilevel"/>
    <w:tmpl w:val="C12C6368"/>
    <w:lvl w:ilvl="0">
      <w:start w:val="1"/>
      <w:numFmt w:val="decimal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40">
    <w:nsid w:val="71163683"/>
    <w:multiLevelType w:val="multilevel"/>
    <w:tmpl w:val="8ABCB268"/>
    <w:lvl w:ilvl="0">
      <w:start w:val="1"/>
      <w:numFmt w:val="decimal"/>
      <w:lvlText w:val="%1º)"/>
      <w:lvlJc w:val="left"/>
      <w:pPr>
        <w:ind w:left="248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91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34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5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5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86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6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6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44" w:hanging="1440"/>
      </w:pPr>
      <w:rPr>
        <w:rFonts w:hint="default"/>
      </w:rPr>
    </w:lvl>
  </w:abstractNum>
  <w:abstractNum w:abstractNumId="41">
    <w:nsid w:val="726E3380"/>
    <w:multiLevelType w:val="hybridMultilevel"/>
    <w:tmpl w:val="A0427DB4"/>
    <w:lvl w:ilvl="0" w:tplc="0416000F">
      <w:start w:val="1"/>
      <w:numFmt w:val="decimal"/>
      <w:lvlText w:val="%1."/>
      <w:lvlJc w:val="left"/>
      <w:pPr>
        <w:ind w:left="1151" w:hanging="360"/>
      </w:pPr>
    </w:lvl>
    <w:lvl w:ilvl="1" w:tplc="04160019" w:tentative="1">
      <w:start w:val="1"/>
      <w:numFmt w:val="lowerLetter"/>
      <w:lvlText w:val="%2."/>
      <w:lvlJc w:val="left"/>
      <w:pPr>
        <w:ind w:left="1871" w:hanging="360"/>
      </w:pPr>
    </w:lvl>
    <w:lvl w:ilvl="2" w:tplc="0416001B" w:tentative="1">
      <w:start w:val="1"/>
      <w:numFmt w:val="lowerRoman"/>
      <w:lvlText w:val="%3."/>
      <w:lvlJc w:val="right"/>
      <w:pPr>
        <w:ind w:left="2591" w:hanging="180"/>
      </w:pPr>
    </w:lvl>
    <w:lvl w:ilvl="3" w:tplc="0416000F" w:tentative="1">
      <w:start w:val="1"/>
      <w:numFmt w:val="decimal"/>
      <w:lvlText w:val="%4."/>
      <w:lvlJc w:val="left"/>
      <w:pPr>
        <w:ind w:left="3311" w:hanging="360"/>
      </w:pPr>
    </w:lvl>
    <w:lvl w:ilvl="4" w:tplc="04160019" w:tentative="1">
      <w:start w:val="1"/>
      <w:numFmt w:val="lowerLetter"/>
      <w:lvlText w:val="%5."/>
      <w:lvlJc w:val="left"/>
      <w:pPr>
        <w:ind w:left="4031" w:hanging="360"/>
      </w:pPr>
    </w:lvl>
    <w:lvl w:ilvl="5" w:tplc="0416001B" w:tentative="1">
      <w:start w:val="1"/>
      <w:numFmt w:val="lowerRoman"/>
      <w:lvlText w:val="%6."/>
      <w:lvlJc w:val="right"/>
      <w:pPr>
        <w:ind w:left="4751" w:hanging="180"/>
      </w:pPr>
    </w:lvl>
    <w:lvl w:ilvl="6" w:tplc="0416000F" w:tentative="1">
      <w:start w:val="1"/>
      <w:numFmt w:val="decimal"/>
      <w:lvlText w:val="%7."/>
      <w:lvlJc w:val="left"/>
      <w:pPr>
        <w:ind w:left="5471" w:hanging="360"/>
      </w:pPr>
    </w:lvl>
    <w:lvl w:ilvl="7" w:tplc="04160019" w:tentative="1">
      <w:start w:val="1"/>
      <w:numFmt w:val="lowerLetter"/>
      <w:lvlText w:val="%8."/>
      <w:lvlJc w:val="left"/>
      <w:pPr>
        <w:ind w:left="6191" w:hanging="360"/>
      </w:pPr>
    </w:lvl>
    <w:lvl w:ilvl="8" w:tplc="0416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42">
    <w:nsid w:val="72880E24"/>
    <w:multiLevelType w:val="hybridMultilevel"/>
    <w:tmpl w:val="89B44FC6"/>
    <w:lvl w:ilvl="0" w:tplc="859E86D2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8721269"/>
    <w:multiLevelType w:val="hybridMultilevel"/>
    <w:tmpl w:val="FF4E11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D266919"/>
    <w:multiLevelType w:val="multilevel"/>
    <w:tmpl w:val="F2F084BC"/>
    <w:lvl w:ilvl="0">
      <w:start w:val="1"/>
      <w:numFmt w:val="decimal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>
    <w:abstractNumId w:val="43"/>
  </w:num>
  <w:num w:numId="2">
    <w:abstractNumId w:val="3"/>
  </w:num>
  <w:num w:numId="3">
    <w:abstractNumId w:val="34"/>
  </w:num>
  <w:num w:numId="4">
    <w:abstractNumId w:val="36"/>
  </w:num>
  <w:num w:numId="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5"/>
  </w:num>
  <w:num w:numId="8">
    <w:abstractNumId w:val="31"/>
  </w:num>
  <w:num w:numId="9">
    <w:abstractNumId w:val="19"/>
  </w:num>
  <w:num w:numId="10">
    <w:abstractNumId w:val="30"/>
  </w:num>
  <w:num w:numId="11">
    <w:abstractNumId w:val="9"/>
  </w:num>
  <w:num w:numId="12">
    <w:abstractNumId w:val="30"/>
    <w:lvlOverride w:ilvl="0">
      <w:startOverride w:val="1"/>
    </w:lvlOverride>
  </w:num>
  <w:num w:numId="13">
    <w:abstractNumId w:val="20"/>
  </w:num>
  <w:num w:numId="14">
    <w:abstractNumId w:val="42"/>
  </w:num>
  <w:num w:numId="15">
    <w:abstractNumId w:val="2"/>
  </w:num>
  <w:num w:numId="16">
    <w:abstractNumId w:val="8"/>
  </w:num>
  <w:num w:numId="17">
    <w:abstractNumId w:val="12"/>
  </w:num>
  <w:num w:numId="18">
    <w:abstractNumId w:val="38"/>
  </w:num>
  <w:num w:numId="19">
    <w:abstractNumId w:val="38"/>
    <w:lvlOverride w:ilvl="0">
      <w:startOverride w:val="1"/>
    </w:lvlOverride>
  </w:num>
  <w:num w:numId="20">
    <w:abstractNumId w:val="12"/>
    <w:lvlOverride w:ilvl="0">
      <w:startOverride w:val="1"/>
    </w:lvlOverride>
  </w:num>
  <w:num w:numId="21">
    <w:abstractNumId w:val="38"/>
    <w:lvlOverride w:ilvl="0">
      <w:startOverride w:val="1"/>
    </w:lvlOverride>
  </w:num>
  <w:num w:numId="22">
    <w:abstractNumId w:val="29"/>
  </w:num>
  <w:num w:numId="23">
    <w:abstractNumId w:val="32"/>
  </w:num>
  <w:num w:numId="24">
    <w:abstractNumId w:val="15"/>
  </w:num>
  <w:num w:numId="25">
    <w:abstractNumId w:val="40"/>
  </w:num>
  <w:num w:numId="26">
    <w:abstractNumId w:val="6"/>
  </w:num>
  <w:num w:numId="27">
    <w:abstractNumId w:val="28"/>
  </w:num>
  <w:num w:numId="28">
    <w:abstractNumId w:val="24"/>
  </w:num>
  <w:num w:numId="29">
    <w:abstractNumId w:val="16"/>
  </w:num>
  <w:num w:numId="30">
    <w:abstractNumId w:val="26"/>
  </w:num>
  <w:num w:numId="31">
    <w:abstractNumId w:val="17"/>
  </w:num>
  <w:num w:numId="32">
    <w:abstractNumId w:val="0"/>
  </w:num>
  <w:num w:numId="33">
    <w:abstractNumId w:val="4"/>
  </w:num>
  <w:num w:numId="34">
    <w:abstractNumId w:val="21"/>
  </w:num>
  <w:num w:numId="35">
    <w:abstractNumId w:val="35"/>
  </w:num>
  <w:num w:numId="36">
    <w:abstractNumId w:val="41"/>
  </w:num>
  <w:num w:numId="37">
    <w:abstractNumId w:val="1"/>
  </w:num>
  <w:num w:numId="38">
    <w:abstractNumId w:val="14"/>
  </w:num>
  <w:num w:numId="39">
    <w:abstractNumId w:val="23"/>
  </w:num>
  <w:num w:numId="40">
    <w:abstractNumId w:val="11"/>
  </w:num>
  <w:num w:numId="41">
    <w:abstractNumId w:val="22"/>
  </w:num>
  <w:num w:numId="42">
    <w:abstractNumId w:val="33"/>
  </w:num>
  <w:num w:numId="43">
    <w:abstractNumId w:val="18"/>
  </w:num>
  <w:num w:numId="44">
    <w:abstractNumId w:val="44"/>
  </w:num>
  <w:num w:numId="45">
    <w:abstractNumId w:val="39"/>
  </w:num>
  <w:num w:numId="46">
    <w:abstractNumId w:val="27"/>
  </w:num>
  <w:num w:numId="47">
    <w:abstractNumId w:val="7"/>
  </w:num>
  <w:num w:numId="48">
    <w:abstractNumId w:val="13"/>
  </w:num>
  <w:num w:numId="49">
    <w:abstractNumId w:val="37"/>
  </w:num>
  <w:num w:numId="5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1F5"/>
    <w:rsid w:val="00000E94"/>
    <w:rsid w:val="00002190"/>
    <w:rsid w:val="00003A3C"/>
    <w:rsid w:val="000041DA"/>
    <w:rsid w:val="00005033"/>
    <w:rsid w:val="00005472"/>
    <w:rsid w:val="0001003C"/>
    <w:rsid w:val="000115F1"/>
    <w:rsid w:val="00011F3D"/>
    <w:rsid w:val="000129CC"/>
    <w:rsid w:val="00012D21"/>
    <w:rsid w:val="0001352E"/>
    <w:rsid w:val="0001417A"/>
    <w:rsid w:val="0001548B"/>
    <w:rsid w:val="0001687B"/>
    <w:rsid w:val="000179BA"/>
    <w:rsid w:val="00021B3E"/>
    <w:rsid w:val="00021BCF"/>
    <w:rsid w:val="000230F5"/>
    <w:rsid w:val="00023ADF"/>
    <w:rsid w:val="000250D0"/>
    <w:rsid w:val="00030E98"/>
    <w:rsid w:val="0003125B"/>
    <w:rsid w:val="00031582"/>
    <w:rsid w:val="0003450E"/>
    <w:rsid w:val="000359E4"/>
    <w:rsid w:val="00035EEF"/>
    <w:rsid w:val="000361CD"/>
    <w:rsid w:val="00037891"/>
    <w:rsid w:val="00040157"/>
    <w:rsid w:val="00040B90"/>
    <w:rsid w:val="00041B9B"/>
    <w:rsid w:val="000423B7"/>
    <w:rsid w:val="000428C7"/>
    <w:rsid w:val="00045E07"/>
    <w:rsid w:val="00047FE9"/>
    <w:rsid w:val="000503A9"/>
    <w:rsid w:val="00051C36"/>
    <w:rsid w:val="00054326"/>
    <w:rsid w:val="000546D6"/>
    <w:rsid w:val="000557A8"/>
    <w:rsid w:val="00056728"/>
    <w:rsid w:val="00056C3C"/>
    <w:rsid w:val="00061D54"/>
    <w:rsid w:val="00062604"/>
    <w:rsid w:val="000634D5"/>
    <w:rsid w:val="00063BDF"/>
    <w:rsid w:val="00063E0B"/>
    <w:rsid w:val="00065496"/>
    <w:rsid w:val="00066C4C"/>
    <w:rsid w:val="000704CD"/>
    <w:rsid w:val="00070C2E"/>
    <w:rsid w:val="00070FFF"/>
    <w:rsid w:val="00071076"/>
    <w:rsid w:val="00071FCD"/>
    <w:rsid w:val="000737A0"/>
    <w:rsid w:val="00074D69"/>
    <w:rsid w:val="00077B84"/>
    <w:rsid w:val="00080A6D"/>
    <w:rsid w:val="00081F65"/>
    <w:rsid w:val="000830A3"/>
    <w:rsid w:val="00083AB4"/>
    <w:rsid w:val="000845C9"/>
    <w:rsid w:val="000849C5"/>
    <w:rsid w:val="00084DC5"/>
    <w:rsid w:val="000905C8"/>
    <w:rsid w:val="000917D9"/>
    <w:rsid w:val="00093185"/>
    <w:rsid w:val="0009362C"/>
    <w:rsid w:val="000944E0"/>
    <w:rsid w:val="00096823"/>
    <w:rsid w:val="0009684A"/>
    <w:rsid w:val="00097E5D"/>
    <w:rsid w:val="000A13BD"/>
    <w:rsid w:val="000A19FB"/>
    <w:rsid w:val="000A2B18"/>
    <w:rsid w:val="000A2EBD"/>
    <w:rsid w:val="000A330E"/>
    <w:rsid w:val="000A3470"/>
    <w:rsid w:val="000A3EC6"/>
    <w:rsid w:val="000A628F"/>
    <w:rsid w:val="000A77E4"/>
    <w:rsid w:val="000B0726"/>
    <w:rsid w:val="000B22AE"/>
    <w:rsid w:val="000B2958"/>
    <w:rsid w:val="000B2B14"/>
    <w:rsid w:val="000B47FC"/>
    <w:rsid w:val="000B517F"/>
    <w:rsid w:val="000B571B"/>
    <w:rsid w:val="000B65F3"/>
    <w:rsid w:val="000C017D"/>
    <w:rsid w:val="000C01F0"/>
    <w:rsid w:val="000C182C"/>
    <w:rsid w:val="000C2818"/>
    <w:rsid w:val="000C2AFB"/>
    <w:rsid w:val="000C7CC4"/>
    <w:rsid w:val="000D1568"/>
    <w:rsid w:val="000D1801"/>
    <w:rsid w:val="000D1C99"/>
    <w:rsid w:val="000D1E38"/>
    <w:rsid w:val="000D2812"/>
    <w:rsid w:val="000D3732"/>
    <w:rsid w:val="000D3E59"/>
    <w:rsid w:val="000D5B32"/>
    <w:rsid w:val="000D63D2"/>
    <w:rsid w:val="000D6AE4"/>
    <w:rsid w:val="000E1090"/>
    <w:rsid w:val="000E21D4"/>
    <w:rsid w:val="000E265B"/>
    <w:rsid w:val="000E2746"/>
    <w:rsid w:val="000E2ABB"/>
    <w:rsid w:val="000E3A2E"/>
    <w:rsid w:val="000E5194"/>
    <w:rsid w:val="000F0C37"/>
    <w:rsid w:val="000F2204"/>
    <w:rsid w:val="000F4004"/>
    <w:rsid w:val="000F4E7F"/>
    <w:rsid w:val="000F5E5E"/>
    <w:rsid w:val="000F62B1"/>
    <w:rsid w:val="000F71E9"/>
    <w:rsid w:val="0010132F"/>
    <w:rsid w:val="00101E35"/>
    <w:rsid w:val="0010224D"/>
    <w:rsid w:val="001075B3"/>
    <w:rsid w:val="0010770C"/>
    <w:rsid w:val="001113D0"/>
    <w:rsid w:val="00112C45"/>
    <w:rsid w:val="001137ED"/>
    <w:rsid w:val="00114CAE"/>
    <w:rsid w:val="0011665F"/>
    <w:rsid w:val="00116CEA"/>
    <w:rsid w:val="0012044C"/>
    <w:rsid w:val="00120CB0"/>
    <w:rsid w:val="0012253B"/>
    <w:rsid w:val="00124F9B"/>
    <w:rsid w:val="00125836"/>
    <w:rsid w:val="00126EC3"/>
    <w:rsid w:val="0012702A"/>
    <w:rsid w:val="001272B7"/>
    <w:rsid w:val="001274BF"/>
    <w:rsid w:val="0013028E"/>
    <w:rsid w:val="00130500"/>
    <w:rsid w:val="00130919"/>
    <w:rsid w:val="0013092B"/>
    <w:rsid w:val="00130D30"/>
    <w:rsid w:val="00133824"/>
    <w:rsid w:val="00133BC8"/>
    <w:rsid w:val="00134277"/>
    <w:rsid w:val="00134A41"/>
    <w:rsid w:val="00134F54"/>
    <w:rsid w:val="00135BE7"/>
    <w:rsid w:val="001371FC"/>
    <w:rsid w:val="001374CE"/>
    <w:rsid w:val="00137933"/>
    <w:rsid w:val="00137B64"/>
    <w:rsid w:val="00140A51"/>
    <w:rsid w:val="00140CFC"/>
    <w:rsid w:val="00141401"/>
    <w:rsid w:val="00143C68"/>
    <w:rsid w:val="00143E2A"/>
    <w:rsid w:val="00143E56"/>
    <w:rsid w:val="00144954"/>
    <w:rsid w:val="001451E8"/>
    <w:rsid w:val="00146958"/>
    <w:rsid w:val="00146960"/>
    <w:rsid w:val="00146AF4"/>
    <w:rsid w:val="00150251"/>
    <w:rsid w:val="00151139"/>
    <w:rsid w:val="001521A8"/>
    <w:rsid w:val="00152A29"/>
    <w:rsid w:val="00152C09"/>
    <w:rsid w:val="001541F6"/>
    <w:rsid w:val="0015433D"/>
    <w:rsid w:val="001566FB"/>
    <w:rsid w:val="001567FD"/>
    <w:rsid w:val="00162231"/>
    <w:rsid w:val="0016260A"/>
    <w:rsid w:val="00162704"/>
    <w:rsid w:val="00162B11"/>
    <w:rsid w:val="00163A39"/>
    <w:rsid w:val="001640D3"/>
    <w:rsid w:val="00165292"/>
    <w:rsid w:val="001671BD"/>
    <w:rsid w:val="00167A06"/>
    <w:rsid w:val="001708BB"/>
    <w:rsid w:val="001708DD"/>
    <w:rsid w:val="00171395"/>
    <w:rsid w:val="0017357E"/>
    <w:rsid w:val="00173DDD"/>
    <w:rsid w:val="00175021"/>
    <w:rsid w:val="00180D47"/>
    <w:rsid w:val="00180EBC"/>
    <w:rsid w:val="00181ABD"/>
    <w:rsid w:val="0018254E"/>
    <w:rsid w:val="00182644"/>
    <w:rsid w:val="00185A6B"/>
    <w:rsid w:val="00185CF7"/>
    <w:rsid w:val="00185D43"/>
    <w:rsid w:val="0018622B"/>
    <w:rsid w:val="00186FA5"/>
    <w:rsid w:val="00187327"/>
    <w:rsid w:val="001919E2"/>
    <w:rsid w:val="001947AC"/>
    <w:rsid w:val="001956EE"/>
    <w:rsid w:val="0019586F"/>
    <w:rsid w:val="00195C49"/>
    <w:rsid w:val="001969EB"/>
    <w:rsid w:val="00197E78"/>
    <w:rsid w:val="001A1692"/>
    <w:rsid w:val="001A1DD7"/>
    <w:rsid w:val="001A1E2F"/>
    <w:rsid w:val="001A29F1"/>
    <w:rsid w:val="001A330E"/>
    <w:rsid w:val="001A4736"/>
    <w:rsid w:val="001A568B"/>
    <w:rsid w:val="001A7C9E"/>
    <w:rsid w:val="001B0E69"/>
    <w:rsid w:val="001B1104"/>
    <w:rsid w:val="001B1943"/>
    <w:rsid w:val="001B2C44"/>
    <w:rsid w:val="001B2E55"/>
    <w:rsid w:val="001B2FAB"/>
    <w:rsid w:val="001C0F37"/>
    <w:rsid w:val="001C1382"/>
    <w:rsid w:val="001C27CE"/>
    <w:rsid w:val="001C2997"/>
    <w:rsid w:val="001C2F09"/>
    <w:rsid w:val="001C3CD1"/>
    <w:rsid w:val="001C49E4"/>
    <w:rsid w:val="001C579B"/>
    <w:rsid w:val="001C5BDF"/>
    <w:rsid w:val="001C677F"/>
    <w:rsid w:val="001D1EDF"/>
    <w:rsid w:val="001D26AF"/>
    <w:rsid w:val="001D3438"/>
    <w:rsid w:val="001D4847"/>
    <w:rsid w:val="001D4E9D"/>
    <w:rsid w:val="001D4FC5"/>
    <w:rsid w:val="001D60A5"/>
    <w:rsid w:val="001E090C"/>
    <w:rsid w:val="001E3702"/>
    <w:rsid w:val="001E3D4F"/>
    <w:rsid w:val="001E4DC5"/>
    <w:rsid w:val="001E50F7"/>
    <w:rsid w:val="001E52C6"/>
    <w:rsid w:val="001E5480"/>
    <w:rsid w:val="001E7FC8"/>
    <w:rsid w:val="001F0F7E"/>
    <w:rsid w:val="001F2276"/>
    <w:rsid w:val="001F25F8"/>
    <w:rsid w:val="001F3988"/>
    <w:rsid w:val="001F5B70"/>
    <w:rsid w:val="001F5B99"/>
    <w:rsid w:val="001F66C5"/>
    <w:rsid w:val="001F6B03"/>
    <w:rsid w:val="001F7C98"/>
    <w:rsid w:val="001F7DC7"/>
    <w:rsid w:val="00200841"/>
    <w:rsid w:val="0020197D"/>
    <w:rsid w:val="0020250E"/>
    <w:rsid w:val="00202E2E"/>
    <w:rsid w:val="002030D7"/>
    <w:rsid w:val="002045F9"/>
    <w:rsid w:val="00205619"/>
    <w:rsid w:val="0020775F"/>
    <w:rsid w:val="002077BB"/>
    <w:rsid w:val="0021155E"/>
    <w:rsid w:val="00213035"/>
    <w:rsid w:val="00216DFD"/>
    <w:rsid w:val="00220DF3"/>
    <w:rsid w:val="00221B1E"/>
    <w:rsid w:val="00222223"/>
    <w:rsid w:val="00222A6C"/>
    <w:rsid w:val="0022345A"/>
    <w:rsid w:val="00224836"/>
    <w:rsid w:val="00226209"/>
    <w:rsid w:val="00231122"/>
    <w:rsid w:val="00231963"/>
    <w:rsid w:val="0023236D"/>
    <w:rsid w:val="00232F90"/>
    <w:rsid w:val="00233D9B"/>
    <w:rsid w:val="002342F0"/>
    <w:rsid w:val="00234820"/>
    <w:rsid w:val="0023555D"/>
    <w:rsid w:val="002365C7"/>
    <w:rsid w:val="00236BB1"/>
    <w:rsid w:val="002373F3"/>
    <w:rsid w:val="00237C65"/>
    <w:rsid w:val="00241103"/>
    <w:rsid w:val="00243A76"/>
    <w:rsid w:val="00245A3E"/>
    <w:rsid w:val="00245F2B"/>
    <w:rsid w:val="00247E72"/>
    <w:rsid w:val="0025024C"/>
    <w:rsid w:val="002508C3"/>
    <w:rsid w:val="00252571"/>
    <w:rsid w:val="00252FB2"/>
    <w:rsid w:val="002603BD"/>
    <w:rsid w:val="002608FE"/>
    <w:rsid w:val="00261946"/>
    <w:rsid w:val="002619BF"/>
    <w:rsid w:val="00265563"/>
    <w:rsid w:val="00265EB2"/>
    <w:rsid w:val="002660D0"/>
    <w:rsid w:val="00266872"/>
    <w:rsid w:val="0026699F"/>
    <w:rsid w:val="00266A6C"/>
    <w:rsid w:val="00267802"/>
    <w:rsid w:val="00267F5C"/>
    <w:rsid w:val="002707B9"/>
    <w:rsid w:val="0027362F"/>
    <w:rsid w:val="0027442F"/>
    <w:rsid w:val="002747AD"/>
    <w:rsid w:val="00276BFD"/>
    <w:rsid w:val="00277673"/>
    <w:rsid w:val="00282643"/>
    <w:rsid w:val="00283EEB"/>
    <w:rsid w:val="00284B11"/>
    <w:rsid w:val="002863CC"/>
    <w:rsid w:val="00286736"/>
    <w:rsid w:val="00286C73"/>
    <w:rsid w:val="00292BAB"/>
    <w:rsid w:val="00292FAA"/>
    <w:rsid w:val="002934A6"/>
    <w:rsid w:val="0029525A"/>
    <w:rsid w:val="002970B8"/>
    <w:rsid w:val="002978E3"/>
    <w:rsid w:val="002A0B7A"/>
    <w:rsid w:val="002A138E"/>
    <w:rsid w:val="002A2D9F"/>
    <w:rsid w:val="002A45C1"/>
    <w:rsid w:val="002A4D13"/>
    <w:rsid w:val="002A5EAC"/>
    <w:rsid w:val="002A602A"/>
    <w:rsid w:val="002A6744"/>
    <w:rsid w:val="002A682E"/>
    <w:rsid w:val="002A70E5"/>
    <w:rsid w:val="002A7442"/>
    <w:rsid w:val="002A7F98"/>
    <w:rsid w:val="002B1E8D"/>
    <w:rsid w:val="002B27F8"/>
    <w:rsid w:val="002B3F83"/>
    <w:rsid w:val="002B530F"/>
    <w:rsid w:val="002B538D"/>
    <w:rsid w:val="002B6B34"/>
    <w:rsid w:val="002B70A3"/>
    <w:rsid w:val="002C03B5"/>
    <w:rsid w:val="002C0668"/>
    <w:rsid w:val="002C0A12"/>
    <w:rsid w:val="002C0B13"/>
    <w:rsid w:val="002C1596"/>
    <w:rsid w:val="002C3570"/>
    <w:rsid w:val="002C3A49"/>
    <w:rsid w:val="002C3A90"/>
    <w:rsid w:val="002C4F44"/>
    <w:rsid w:val="002D03AE"/>
    <w:rsid w:val="002D0F3F"/>
    <w:rsid w:val="002D13E3"/>
    <w:rsid w:val="002D4D7B"/>
    <w:rsid w:val="002D4DFA"/>
    <w:rsid w:val="002D5EBA"/>
    <w:rsid w:val="002D699C"/>
    <w:rsid w:val="002D6A81"/>
    <w:rsid w:val="002E05AF"/>
    <w:rsid w:val="002E1955"/>
    <w:rsid w:val="002E206F"/>
    <w:rsid w:val="002E2197"/>
    <w:rsid w:val="002E238A"/>
    <w:rsid w:val="002E454E"/>
    <w:rsid w:val="002E54E6"/>
    <w:rsid w:val="002E75A1"/>
    <w:rsid w:val="002F0E98"/>
    <w:rsid w:val="002F100E"/>
    <w:rsid w:val="002F10AB"/>
    <w:rsid w:val="002F187C"/>
    <w:rsid w:val="002F4207"/>
    <w:rsid w:val="002F4F5E"/>
    <w:rsid w:val="002F5145"/>
    <w:rsid w:val="002F56C8"/>
    <w:rsid w:val="002F63F4"/>
    <w:rsid w:val="002F7F97"/>
    <w:rsid w:val="00300B00"/>
    <w:rsid w:val="00301AE4"/>
    <w:rsid w:val="003044D9"/>
    <w:rsid w:val="00304ED9"/>
    <w:rsid w:val="00304FD1"/>
    <w:rsid w:val="0030580E"/>
    <w:rsid w:val="00306D9F"/>
    <w:rsid w:val="00306E24"/>
    <w:rsid w:val="00307588"/>
    <w:rsid w:val="0030776E"/>
    <w:rsid w:val="003106B4"/>
    <w:rsid w:val="00311BAF"/>
    <w:rsid w:val="003162AD"/>
    <w:rsid w:val="00320CCB"/>
    <w:rsid w:val="0032408D"/>
    <w:rsid w:val="00324603"/>
    <w:rsid w:val="00324655"/>
    <w:rsid w:val="003249BD"/>
    <w:rsid w:val="00324BA3"/>
    <w:rsid w:val="00325076"/>
    <w:rsid w:val="00325914"/>
    <w:rsid w:val="00325D09"/>
    <w:rsid w:val="00326157"/>
    <w:rsid w:val="0032696C"/>
    <w:rsid w:val="00326B2B"/>
    <w:rsid w:val="00326DC4"/>
    <w:rsid w:val="00330809"/>
    <w:rsid w:val="00330838"/>
    <w:rsid w:val="00332EEB"/>
    <w:rsid w:val="00333177"/>
    <w:rsid w:val="00334E58"/>
    <w:rsid w:val="00334F8A"/>
    <w:rsid w:val="0033533F"/>
    <w:rsid w:val="00335C79"/>
    <w:rsid w:val="00336560"/>
    <w:rsid w:val="00336AF7"/>
    <w:rsid w:val="00340550"/>
    <w:rsid w:val="0034191F"/>
    <w:rsid w:val="0034398E"/>
    <w:rsid w:val="00344163"/>
    <w:rsid w:val="00344720"/>
    <w:rsid w:val="0034526D"/>
    <w:rsid w:val="0034547C"/>
    <w:rsid w:val="003466E6"/>
    <w:rsid w:val="003478B8"/>
    <w:rsid w:val="00347AC5"/>
    <w:rsid w:val="003500BE"/>
    <w:rsid w:val="00350448"/>
    <w:rsid w:val="003510D6"/>
    <w:rsid w:val="0035148A"/>
    <w:rsid w:val="00352319"/>
    <w:rsid w:val="003537E1"/>
    <w:rsid w:val="00353C47"/>
    <w:rsid w:val="00355D14"/>
    <w:rsid w:val="00355D94"/>
    <w:rsid w:val="00361239"/>
    <w:rsid w:val="00362013"/>
    <w:rsid w:val="0036548F"/>
    <w:rsid w:val="00366507"/>
    <w:rsid w:val="003665CA"/>
    <w:rsid w:val="00367864"/>
    <w:rsid w:val="00367AA0"/>
    <w:rsid w:val="00371915"/>
    <w:rsid w:val="00371957"/>
    <w:rsid w:val="00372B46"/>
    <w:rsid w:val="00372B47"/>
    <w:rsid w:val="00373C62"/>
    <w:rsid w:val="00374799"/>
    <w:rsid w:val="00374928"/>
    <w:rsid w:val="00375BC2"/>
    <w:rsid w:val="00375C8B"/>
    <w:rsid w:val="003760E2"/>
    <w:rsid w:val="00376552"/>
    <w:rsid w:val="003770B3"/>
    <w:rsid w:val="003816CE"/>
    <w:rsid w:val="003816D5"/>
    <w:rsid w:val="0038209C"/>
    <w:rsid w:val="00382364"/>
    <w:rsid w:val="00383CD2"/>
    <w:rsid w:val="0038449D"/>
    <w:rsid w:val="003846A4"/>
    <w:rsid w:val="00384775"/>
    <w:rsid w:val="00387ADA"/>
    <w:rsid w:val="00387CBC"/>
    <w:rsid w:val="00387F44"/>
    <w:rsid w:val="0039016B"/>
    <w:rsid w:val="00390B64"/>
    <w:rsid w:val="00392B2D"/>
    <w:rsid w:val="00393250"/>
    <w:rsid w:val="003953C0"/>
    <w:rsid w:val="00396ECB"/>
    <w:rsid w:val="003A1232"/>
    <w:rsid w:val="003A14C8"/>
    <w:rsid w:val="003A427E"/>
    <w:rsid w:val="003A6883"/>
    <w:rsid w:val="003A6C4E"/>
    <w:rsid w:val="003B0367"/>
    <w:rsid w:val="003B0AED"/>
    <w:rsid w:val="003B199F"/>
    <w:rsid w:val="003B1C60"/>
    <w:rsid w:val="003B2596"/>
    <w:rsid w:val="003B431B"/>
    <w:rsid w:val="003B43B0"/>
    <w:rsid w:val="003B4ADF"/>
    <w:rsid w:val="003B58C1"/>
    <w:rsid w:val="003B5CC4"/>
    <w:rsid w:val="003B6619"/>
    <w:rsid w:val="003B6DF7"/>
    <w:rsid w:val="003B7220"/>
    <w:rsid w:val="003B7AB4"/>
    <w:rsid w:val="003C0246"/>
    <w:rsid w:val="003C241E"/>
    <w:rsid w:val="003C26C5"/>
    <w:rsid w:val="003C29AF"/>
    <w:rsid w:val="003C2C81"/>
    <w:rsid w:val="003C4F36"/>
    <w:rsid w:val="003C58C0"/>
    <w:rsid w:val="003C5AF1"/>
    <w:rsid w:val="003C5D7D"/>
    <w:rsid w:val="003C69C0"/>
    <w:rsid w:val="003C7095"/>
    <w:rsid w:val="003D18B6"/>
    <w:rsid w:val="003D636D"/>
    <w:rsid w:val="003D7924"/>
    <w:rsid w:val="003D7A31"/>
    <w:rsid w:val="003E0696"/>
    <w:rsid w:val="003E276C"/>
    <w:rsid w:val="003E3AE6"/>
    <w:rsid w:val="003E7E45"/>
    <w:rsid w:val="003E7FFB"/>
    <w:rsid w:val="003F0684"/>
    <w:rsid w:val="003F0E51"/>
    <w:rsid w:val="003F290F"/>
    <w:rsid w:val="003F2B19"/>
    <w:rsid w:val="003F77CF"/>
    <w:rsid w:val="0040009C"/>
    <w:rsid w:val="00400802"/>
    <w:rsid w:val="00400D8F"/>
    <w:rsid w:val="00402549"/>
    <w:rsid w:val="00403367"/>
    <w:rsid w:val="00406689"/>
    <w:rsid w:val="00407D12"/>
    <w:rsid w:val="00411A35"/>
    <w:rsid w:val="00412BEF"/>
    <w:rsid w:val="00414CA8"/>
    <w:rsid w:val="00414CF7"/>
    <w:rsid w:val="00414F51"/>
    <w:rsid w:val="0041551A"/>
    <w:rsid w:val="00415768"/>
    <w:rsid w:val="00420CB4"/>
    <w:rsid w:val="00421E21"/>
    <w:rsid w:val="00422E72"/>
    <w:rsid w:val="0042328F"/>
    <w:rsid w:val="0042753E"/>
    <w:rsid w:val="004304CB"/>
    <w:rsid w:val="00431E1B"/>
    <w:rsid w:val="00431F9F"/>
    <w:rsid w:val="00432FB6"/>
    <w:rsid w:val="00433019"/>
    <w:rsid w:val="004347F9"/>
    <w:rsid w:val="0043488F"/>
    <w:rsid w:val="00434D84"/>
    <w:rsid w:val="00434FE8"/>
    <w:rsid w:val="00436C76"/>
    <w:rsid w:val="0043798B"/>
    <w:rsid w:val="0044016A"/>
    <w:rsid w:val="00441169"/>
    <w:rsid w:val="004420B2"/>
    <w:rsid w:val="00443DB3"/>
    <w:rsid w:val="00443FF2"/>
    <w:rsid w:val="0044445D"/>
    <w:rsid w:val="004452CA"/>
    <w:rsid w:val="0044570E"/>
    <w:rsid w:val="00445D19"/>
    <w:rsid w:val="00445D37"/>
    <w:rsid w:val="00447E22"/>
    <w:rsid w:val="00452922"/>
    <w:rsid w:val="00453432"/>
    <w:rsid w:val="00453C4F"/>
    <w:rsid w:val="00457538"/>
    <w:rsid w:val="0045762A"/>
    <w:rsid w:val="0046373D"/>
    <w:rsid w:val="004638FD"/>
    <w:rsid w:val="00466C13"/>
    <w:rsid w:val="00466D79"/>
    <w:rsid w:val="004674BD"/>
    <w:rsid w:val="00467BBA"/>
    <w:rsid w:val="00467EBD"/>
    <w:rsid w:val="0047030E"/>
    <w:rsid w:val="00472A97"/>
    <w:rsid w:val="004745A5"/>
    <w:rsid w:val="004751C0"/>
    <w:rsid w:val="00475AF1"/>
    <w:rsid w:val="00476994"/>
    <w:rsid w:val="00476A07"/>
    <w:rsid w:val="00477CCA"/>
    <w:rsid w:val="00480432"/>
    <w:rsid w:val="00481373"/>
    <w:rsid w:val="00482183"/>
    <w:rsid w:val="00484014"/>
    <w:rsid w:val="004851D4"/>
    <w:rsid w:val="00485834"/>
    <w:rsid w:val="004925C2"/>
    <w:rsid w:val="00492C3C"/>
    <w:rsid w:val="004957C0"/>
    <w:rsid w:val="00495D39"/>
    <w:rsid w:val="0049612F"/>
    <w:rsid w:val="004963E5"/>
    <w:rsid w:val="004A0EED"/>
    <w:rsid w:val="004A12A1"/>
    <w:rsid w:val="004A340E"/>
    <w:rsid w:val="004A3CE6"/>
    <w:rsid w:val="004A4009"/>
    <w:rsid w:val="004A706A"/>
    <w:rsid w:val="004A7D87"/>
    <w:rsid w:val="004B0159"/>
    <w:rsid w:val="004B2CF0"/>
    <w:rsid w:val="004B434C"/>
    <w:rsid w:val="004B6291"/>
    <w:rsid w:val="004B7608"/>
    <w:rsid w:val="004B7CEF"/>
    <w:rsid w:val="004C08C7"/>
    <w:rsid w:val="004C12F4"/>
    <w:rsid w:val="004C1448"/>
    <w:rsid w:val="004C1C96"/>
    <w:rsid w:val="004C682A"/>
    <w:rsid w:val="004D049B"/>
    <w:rsid w:val="004D1187"/>
    <w:rsid w:val="004D1D45"/>
    <w:rsid w:val="004D6E2A"/>
    <w:rsid w:val="004D7AA9"/>
    <w:rsid w:val="004E18F6"/>
    <w:rsid w:val="004E1B00"/>
    <w:rsid w:val="004E1B25"/>
    <w:rsid w:val="004E1EDD"/>
    <w:rsid w:val="004E41C8"/>
    <w:rsid w:val="004E4DF5"/>
    <w:rsid w:val="004E527B"/>
    <w:rsid w:val="004E622F"/>
    <w:rsid w:val="004E6D5B"/>
    <w:rsid w:val="004E7011"/>
    <w:rsid w:val="004F446C"/>
    <w:rsid w:val="004F44C4"/>
    <w:rsid w:val="004F480D"/>
    <w:rsid w:val="004F4855"/>
    <w:rsid w:val="004F4A3E"/>
    <w:rsid w:val="004F4C18"/>
    <w:rsid w:val="004F5F23"/>
    <w:rsid w:val="004F637B"/>
    <w:rsid w:val="004F7099"/>
    <w:rsid w:val="004F7DD8"/>
    <w:rsid w:val="005007C4"/>
    <w:rsid w:val="0050146A"/>
    <w:rsid w:val="00501BEA"/>
    <w:rsid w:val="00502508"/>
    <w:rsid w:val="005027D0"/>
    <w:rsid w:val="00505899"/>
    <w:rsid w:val="00506A1F"/>
    <w:rsid w:val="00510BB1"/>
    <w:rsid w:val="00510F4B"/>
    <w:rsid w:val="00512083"/>
    <w:rsid w:val="00513FC9"/>
    <w:rsid w:val="00514CD2"/>
    <w:rsid w:val="00514CF5"/>
    <w:rsid w:val="00515049"/>
    <w:rsid w:val="00515CD6"/>
    <w:rsid w:val="00517AD2"/>
    <w:rsid w:val="00523A29"/>
    <w:rsid w:val="00525110"/>
    <w:rsid w:val="00526759"/>
    <w:rsid w:val="005271B6"/>
    <w:rsid w:val="00530EB2"/>
    <w:rsid w:val="00530EB4"/>
    <w:rsid w:val="0053356E"/>
    <w:rsid w:val="005345A4"/>
    <w:rsid w:val="005349F2"/>
    <w:rsid w:val="00536CB2"/>
    <w:rsid w:val="00537450"/>
    <w:rsid w:val="00537DAD"/>
    <w:rsid w:val="00541180"/>
    <w:rsid w:val="005439FF"/>
    <w:rsid w:val="0054402E"/>
    <w:rsid w:val="0054425E"/>
    <w:rsid w:val="005469AD"/>
    <w:rsid w:val="00546EB5"/>
    <w:rsid w:val="00547AB1"/>
    <w:rsid w:val="0055098D"/>
    <w:rsid w:val="005519BF"/>
    <w:rsid w:val="00551A5D"/>
    <w:rsid w:val="005541BA"/>
    <w:rsid w:val="00554A02"/>
    <w:rsid w:val="005551F1"/>
    <w:rsid w:val="0055529C"/>
    <w:rsid w:val="005605A8"/>
    <w:rsid w:val="00560997"/>
    <w:rsid w:val="00560FD2"/>
    <w:rsid w:val="00562BF1"/>
    <w:rsid w:val="005637D3"/>
    <w:rsid w:val="00566C1F"/>
    <w:rsid w:val="00567398"/>
    <w:rsid w:val="005673D2"/>
    <w:rsid w:val="00570081"/>
    <w:rsid w:val="00570801"/>
    <w:rsid w:val="00572855"/>
    <w:rsid w:val="005729FD"/>
    <w:rsid w:val="00573226"/>
    <w:rsid w:val="00573698"/>
    <w:rsid w:val="0057470A"/>
    <w:rsid w:val="0057512D"/>
    <w:rsid w:val="005752BE"/>
    <w:rsid w:val="005766C9"/>
    <w:rsid w:val="005767D4"/>
    <w:rsid w:val="00580789"/>
    <w:rsid w:val="00581C85"/>
    <w:rsid w:val="00582C89"/>
    <w:rsid w:val="005830DC"/>
    <w:rsid w:val="005853FD"/>
    <w:rsid w:val="00585570"/>
    <w:rsid w:val="00585A26"/>
    <w:rsid w:val="00585BB5"/>
    <w:rsid w:val="005861EE"/>
    <w:rsid w:val="0059247E"/>
    <w:rsid w:val="005928AE"/>
    <w:rsid w:val="005957B5"/>
    <w:rsid w:val="005960B2"/>
    <w:rsid w:val="005960F5"/>
    <w:rsid w:val="005978A2"/>
    <w:rsid w:val="005A014B"/>
    <w:rsid w:val="005A18AC"/>
    <w:rsid w:val="005A1E67"/>
    <w:rsid w:val="005A25D9"/>
    <w:rsid w:val="005A2AFF"/>
    <w:rsid w:val="005A2CBE"/>
    <w:rsid w:val="005A2CD5"/>
    <w:rsid w:val="005A4B60"/>
    <w:rsid w:val="005A6279"/>
    <w:rsid w:val="005A6964"/>
    <w:rsid w:val="005B0B7E"/>
    <w:rsid w:val="005B19F4"/>
    <w:rsid w:val="005B1C3C"/>
    <w:rsid w:val="005B3209"/>
    <w:rsid w:val="005B4022"/>
    <w:rsid w:val="005B50D4"/>
    <w:rsid w:val="005B7145"/>
    <w:rsid w:val="005B71CA"/>
    <w:rsid w:val="005C0EA9"/>
    <w:rsid w:val="005C1367"/>
    <w:rsid w:val="005C138A"/>
    <w:rsid w:val="005C14D3"/>
    <w:rsid w:val="005C18E1"/>
    <w:rsid w:val="005C1B3A"/>
    <w:rsid w:val="005C2908"/>
    <w:rsid w:val="005C2A58"/>
    <w:rsid w:val="005C2CA8"/>
    <w:rsid w:val="005C4590"/>
    <w:rsid w:val="005C5C71"/>
    <w:rsid w:val="005C6556"/>
    <w:rsid w:val="005C70D1"/>
    <w:rsid w:val="005D063E"/>
    <w:rsid w:val="005D1EAC"/>
    <w:rsid w:val="005D4765"/>
    <w:rsid w:val="005D78A2"/>
    <w:rsid w:val="005E13CD"/>
    <w:rsid w:val="005E1C33"/>
    <w:rsid w:val="005E3E74"/>
    <w:rsid w:val="005E4800"/>
    <w:rsid w:val="005E6D40"/>
    <w:rsid w:val="005F1AA2"/>
    <w:rsid w:val="005F1CDA"/>
    <w:rsid w:val="005F3842"/>
    <w:rsid w:val="005F4797"/>
    <w:rsid w:val="005F54EE"/>
    <w:rsid w:val="005F6709"/>
    <w:rsid w:val="006001A2"/>
    <w:rsid w:val="006007B6"/>
    <w:rsid w:val="00600EA1"/>
    <w:rsid w:val="006012CD"/>
    <w:rsid w:val="00601AA1"/>
    <w:rsid w:val="00603E52"/>
    <w:rsid w:val="0060485C"/>
    <w:rsid w:val="00605327"/>
    <w:rsid w:val="00605490"/>
    <w:rsid w:val="00605A15"/>
    <w:rsid w:val="00606C2D"/>
    <w:rsid w:val="00606D1A"/>
    <w:rsid w:val="006104C6"/>
    <w:rsid w:val="006112F2"/>
    <w:rsid w:val="006119EA"/>
    <w:rsid w:val="006122F0"/>
    <w:rsid w:val="00621C52"/>
    <w:rsid w:val="006224B0"/>
    <w:rsid w:val="00622A60"/>
    <w:rsid w:val="00622E54"/>
    <w:rsid w:val="0062416D"/>
    <w:rsid w:val="00625101"/>
    <w:rsid w:val="006260B8"/>
    <w:rsid w:val="0062721E"/>
    <w:rsid w:val="00627715"/>
    <w:rsid w:val="00630304"/>
    <w:rsid w:val="006309C7"/>
    <w:rsid w:val="006318F8"/>
    <w:rsid w:val="00631916"/>
    <w:rsid w:val="00632304"/>
    <w:rsid w:val="00632434"/>
    <w:rsid w:val="006332BE"/>
    <w:rsid w:val="006336E0"/>
    <w:rsid w:val="006341F0"/>
    <w:rsid w:val="006366FA"/>
    <w:rsid w:val="00636885"/>
    <w:rsid w:val="006369B5"/>
    <w:rsid w:val="00636A47"/>
    <w:rsid w:val="00636EBA"/>
    <w:rsid w:val="006376D7"/>
    <w:rsid w:val="0064007E"/>
    <w:rsid w:val="00640C58"/>
    <w:rsid w:val="006418EC"/>
    <w:rsid w:val="006425E8"/>
    <w:rsid w:val="006438D7"/>
    <w:rsid w:val="0064413D"/>
    <w:rsid w:val="00644A0B"/>
    <w:rsid w:val="00646515"/>
    <w:rsid w:val="0065066F"/>
    <w:rsid w:val="00650A44"/>
    <w:rsid w:val="00654B55"/>
    <w:rsid w:val="00656547"/>
    <w:rsid w:val="0065793E"/>
    <w:rsid w:val="006610F3"/>
    <w:rsid w:val="00661ECF"/>
    <w:rsid w:val="006625FB"/>
    <w:rsid w:val="006627F5"/>
    <w:rsid w:val="00662B92"/>
    <w:rsid w:val="00663573"/>
    <w:rsid w:val="0066522A"/>
    <w:rsid w:val="0066556B"/>
    <w:rsid w:val="0066600A"/>
    <w:rsid w:val="006660A9"/>
    <w:rsid w:val="00670D7B"/>
    <w:rsid w:val="00671C68"/>
    <w:rsid w:val="00672466"/>
    <w:rsid w:val="006738DF"/>
    <w:rsid w:val="006775EC"/>
    <w:rsid w:val="00680323"/>
    <w:rsid w:val="00680444"/>
    <w:rsid w:val="006817A2"/>
    <w:rsid w:val="00682245"/>
    <w:rsid w:val="00683BCB"/>
    <w:rsid w:val="006841DD"/>
    <w:rsid w:val="006854FE"/>
    <w:rsid w:val="00686E3A"/>
    <w:rsid w:val="00687782"/>
    <w:rsid w:val="00690008"/>
    <w:rsid w:val="00691A95"/>
    <w:rsid w:val="00691F9E"/>
    <w:rsid w:val="00692796"/>
    <w:rsid w:val="00693E65"/>
    <w:rsid w:val="006959EA"/>
    <w:rsid w:val="00696D89"/>
    <w:rsid w:val="006A2D8B"/>
    <w:rsid w:val="006A32D4"/>
    <w:rsid w:val="006A3572"/>
    <w:rsid w:val="006A35EB"/>
    <w:rsid w:val="006A3A03"/>
    <w:rsid w:val="006A4216"/>
    <w:rsid w:val="006A4BF9"/>
    <w:rsid w:val="006A4D56"/>
    <w:rsid w:val="006B299D"/>
    <w:rsid w:val="006B39CB"/>
    <w:rsid w:val="006B43BA"/>
    <w:rsid w:val="006B4632"/>
    <w:rsid w:val="006B5C38"/>
    <w:rsid w:val="006B752B"/>
    <w:rsid w:val="006C1E18"/>
    <w:rsid w:val="006C24F8"/>
    <w:rsid w:val="006C3213"/>
    <w:rsid w:val="006C3895"/>
    <w:rsid w:val="006C5BDE"/>
    <w:rsid w:val="006C6F2A"/>
    <w:rsid w:val="006D1D2E"/>
    <w:rsid w:val="006D2375"/>
    <w:rsid w:val="006D4F97"/>
    <w:rsid w:val="006D603B"/>
    <w:rsid w:val="006D732B"/>
    <w:rsid w:val="006E1A04"/>
    <w:rsid w:val="006E2334"/>
    <w:rsid w:val="006E2678"/>
    <w:rsid w:val="006E3D6F"/>
    <w:rsid w:val="006E3DEB"/>
    <w:rsid w:val="006E4135"/>
    <w:rsid w:val="006E5CF1"/>
    <w:rsid w:val="006E6397"/>
    <w:rsid w:val="006F00D1"/>
    <w:rsid w:val="006F02CE"/>
    <w:rsid w:val="006F0B86"/>
    <w:rsid w:val="006F2773"/>
    <w:rsid w:val="006F2A5D"/>
    <w:rsid w:val="006F3179"/>
    <w:rsid w:val="006F5D75"/>
    <w:rsid w:val="006F6561"/>
    <w:rsid w:val="006F7391"/>
    <w:rsid w:val="006F7AB9"/>
    <w:rsid w:val="00703257"/>
    <w:rsid w:val="00704858"/>
    <w:rsid w:val="007056EC"/>
    <w:rsid w:val="00706D82"/>
    <w:rsid w:val="00707C92"/>
    <w:rsid w:val="00712053"/>
    <w:rsid w:val="00713D1A"/>
    <w:rsid w:val="00713FA6"/>
    <w:rsid w:val="00715447"/>
    <w:rsid w:val="00715622"/>
    <w:rsid w:val="007157D8"/>
    <w:rsid w:val="00716120"/>
    <w:rsid w:val="00716A20"/>
    <w:rsid w:val="00716C42"/>
    <w:rsid w:val="0072007B"/>
    <w:rsid w:val="007213E3"/>
    <w:rsid w:val="007221E9"/>
    <w:rsid w:val="00723EC9"/>
    <w:rsid w:val="00726469"/>
    <w:rsid w:val="00726C06"/>
    <w:rsid w:val="0073034A"/>
    <w:rsid w:val="00730616"/>
    <w:rsid w:val="007308DD"/>
    <w:rsid w:val="00730957"/>
    <w:rsid w:val="00731D9E"/>
    <w:rsid w:val="00731F75"/>
    <w:rsid w:val="0073273F"/>
    <w:rsid w:val="0073408B"/>
    <w:rsid w:val="00734736"/>
    <w:rsid w:val="00734C68"/>
    <w:rsid w:val="00735117"/>
    <w:rsid w:val="00737CA7"/>
    <w:rsid w:val="007403D9"/>
    <w:rsid w:val="00740CD1"/>
    <w:rsid w:val="00743E13"/>
    <w:rsid w:val="00744328"/>
    <w:rsid w:val="00744662"/>
    <w:rsid w:val="00746283"/>
    <w:rsid w:val="00746649"/>
    <w:rsid w:val="00750950"/>
    <w:rsid w:val="00751167"/>
    <w:rsid w:val="0075296B"/>
    <w:rsid w:val="0075328F"/>
    <w:rsid w:val="007533D9"/>
    <w:rsid w:val="00753640"/>
    <w:rsid w:val="007539D7"/>
    <w:rsid w:val="00753B8D"/>
    <w:rsid w:val="00753F4F"/>
    <w:rsid w:val="00755DCE"/>
    <w:rsid w:val="007566B7"/>
    <w:rsid w:val="0075677A"/>
    <w:rsid w:val="00757920"/>
    <w:rsid w:val="00757C54"/>
    <w:rsid w:val="00757C71"/>
    <w:rsid w:val="0076003E"/>
    <w:rsid w:val="00760FAD"/>
    <w:rsid w:val="00762285"/>
    <w:rsid w:val="00762932"/>
    <w:rsid w:val="00762980"/>
    <w:rsid w:val="00762AC4"/>
    <w:rsid w:val="00764320"/>
    <w:rsid w:val="00764ABA"/>
    <w:rsid w:val="0076690F"/>
    <w:rsid w:val="00770D5E"/>
    <w:rsid w:val="007729A1"/>
    <w:rsid w:val="00774547"/>
    <w:rsid w:val="00775168"/>
    <w:rsid w:val="00775213"/>
    <w:rsid w:val="007763F4"/>
    <w:rsid w:val="007805AB"/>
    <w:rsid w:val="007806AB"/>
    <w:rsid w:val="00781768"/>
    <w:rsid w:val="00781C91"/>
    <w:rsid w:val="007829B6"/>
    <w:rsid w:val="00782FC2"/>
    <w:rsid w:val="0078482A"/>
    <w:rsid w:val="00792A02"/>
    <w:rsid w:val="0079316C"/>
    <w:rsid w:val="00793BF7"/>
    <w:rsid w:val="00793CE4"/>
    <w:rsid w:val="007969BD"/>
    <w:rsid w:val="00796C6A"/>
    <w:rsid w:val="007A0434"/>
    <w:rsid w:val="007A22A8"/>
    <w:rsid w:val="007A29F3"/>
    <w:rsid w:val="007B0528"/>
    <w:rsid w:val="007B3158"/>
    <w:rsid w:val="007B31F8"/>
    <w:rsid w:val="007B4ABB"/>
    <w:rsid w:val="007B7AB3"/>
    <w:rsid w:val="007C0962"/>
    <w:rsid w:val="007C0D8E"/>
    <w:rsid w:val="007C14C7"/>
    <w:rsid w:val="007C18E8"/>
    <w:rsid w:val="007C267E"/>
    <w:rsid w:val="007C3689"/>
    <w:rsid w:val="007C6D13"/>
    <w:rsid w:val="007C78EF"/>
    <w:rsid w:val="007C7995"/>
    <w:rsid w:val="007D4B1C"/>
    <w:rsid w:val="007D4CE9"/>
    <w:rsid w:val="007D4DA4"/>
    <w:rsid w:val="007D4F65"/>
    <w:rsid w:val="007D507B"/>
    <w:rsid w:val="007D6418"/>
    <w:rsid w:val="007D6BCD"/>
    <w:rsid w:val="007E1B7F"/>
    <w:rsid w:val="007E541A"/>
    <w:rsid w:val="007E5DF6"/>
    <w:rsid w:val="007E6562"/>
    <w:rsid w:val="007E777C"/>
    <w:rsid w:val="007E7C23"/>
    <w:rsid w:val="007F1EBB"/>
    <w:rsid w:val="007F3AC6"/>
    <w:rsid w:val="007F3DCC"/>
    <w:rsid w:val="007F642D"/>
    <w:rsid w:val="007F6480"/>
    <w:rsid w:val="007F6C6D"/>
    <w:rsid w:val="007F7DE6"/>
    <w:rsid w:val="00801291"/>
    <w:rsid w:val="008026A4"/>
    <w:rsid w:val="008027F4"/>
    <w:rsid w:val="00806BEA"/>
    <w:rsid w:val="00807B92"/>
    <w:rsid w:val="00811628"/>
    <w:rsid w:val="00811B40"/>
    <w:rsid w:val="0081467F"/>
    <w:rsid w:val="00815252"/>
    <w:rsid w:val="0081558C"/>
    <w:rsid w:val="00815AFC"/>
    <w:rsid w:val="008210CE"/>
    <w:rsid w:val="008220AA"/>
    <w:rsid w:val="00822566"/>
    <w:rsid w:val="00822809"/>
    <w:rsid w:val="00823224"/>
    <w:rsid w:val="008253EE"/>
    <w:rsid w:val="00830240"/>
    <w:rsid w:val="0083249B"/>
    <w:rsid w:val="00832859"/>
    <w:rsid w:val="008339D4"/>
    <w:rsid w:val="0083498F"/>
    <w:rsid w:val="00834ABE"/>
    <w:rsid w:val="00834B9D"/>
    <w:rsid w:val="00836731"/>
    <w:rsid w:val="00836C64"/>
    <w:rsid w:val="008402CF"/>
    <w:rsid w:val="0084096B"/>
    <w:rsid w:val="00841121"/>
    <w:rsid w:val="00841BBB"/>
    <w:rsid w:val="0084296B"/>
    <w:rsid w:val="008451AA"/>
    <w:rsid w:val="00845596"/>
    <w:rsid w:val="008472D4"/>
    <w:rsid w:val="0085067A"/>
    <w:rsid w:val="00851AC7"/>
    <w:rsid w:val="00852386"/>
    <w:rsid w:val="00857341"/>
    <w:rsid w:val="00857953"/>
    <w:rsid w:val="00860659"/>
    <w:rsid w:val="00861382"/>
    <w:rsid w:val="00861B08"/>
    <w:rsid w:val="00861B21"/>
    <w:rsid w:val="0086267C"/>
    <w:rsid w:val="0086303B"/>
    <w:rsid w:val="00863833"/>
    <w:rsid w:val="0086406B"/>
    <w:rsid w:val="00864A35"/>
    <w:rsid w:val="00865369"/>
    <w:rsid w:val="00865DAB"/>
    <w:rsid w:val="0086667F"/>
    <w:rsid w:val="00866959"/>
    <w:rsid w:val="00866B83"/>
    <w:rsid w:val="00866BFE"/>
    <w:rsid w:val="00866EE6"/>
    <w:rsid w:val="0087012D"/>
    <w:rsid w:val="00871A4A"/>
    <w:rsid w:val="00871BB4"/>
    <w:rsid w:val="00873339"/>
    <w:rsid w:val="008738ED"/>
    <w:rsid w:val="00875204"/>
    <w:rsid w:val="008762CD"/>
    <w:rsid w:val="008769EF"/>
    <w:rsid w:val="00880F61"/>
    <w:rsid w:val="008829DB"/>
    <w:rsid w:val="00884F33"/>
    <w:rsid w:val="00885DEF"/>
    <w:rsid w:val="008878D6"/>
    <w:rsid w:val="00887F92"/>
    <w:rsid w:val="00887FDF"/>
    <w:rsid w:val="008900A9"/>
    <w:rsid w:val="00891371"/>
    <w:rsid w:val="00891572"/>
    <w:rsid w:val="00891D9F"/>
    <w:rsid w:val="00892A67"/>
    <w:rsid w:val="00894363"/>
    <w:rsid w:val="00896FBE"/>
    <w:rsid w:val="00897935"/>
    <w:rsid w:val="008A2455"/>
    <w:rsid w:val="008A2AAA"/>
    <w:rsid w:val="008A341B"/>
    <w:rsid w:val="008A38DC"/>
    <w:rsid w:val="008A5234"/>
    <w:rsid w:val="008A52BB"/>
    <w:rsid w:val="008A75FB"/>
    <w:rsid w:val="008B06FA"/>
    <w:rsid w:val="008B2F16"/>
    <w:rsid w:val="008B3CB3"/>
    <w:rsid w:val="008B43C1"/>
    <w:rsid w:val="008B47CC"/>
    <w:rsid w:val="008B5691"/>
    <w:rsid w:val="008B6F7E"/>
    <w:rsid w:val="008B7577"/>
    <w:rsid w:val="008B76CF"/>
    <w:rsid w:val="008B79F2"/>
    <w:rsid w:val="008C198D"/>
    <w:rsid w:val="008C2EA8"/>
    <w:rsid w:val="008C313F"/>
    <w:rsid w:val="008C365F"/>
    <w:rsid w:val="008C376C"/>
    <w:rsid w:val="008C69DF"/>
    <w:rsid w:val="008C7DEE"/>
    <w:rsid w:val="008D2360"/>
    <w:rsid w:val="008D370A"/>
    <w:rsid w:val="008D3F13"/>
    <w:rsid w:val="008D440A"/>
    <w:rsid w:val="008D4E65"/>
    <w:rsid w:val="008D554C"/>
    <w:rsid w:val="008D6E43"/>
    <w:rsid w:val="008E0D5D"/>
    <w:rsid w:val="008E21B9"/>
    <w:rsid w:val="008E2C54"/>
    <w:rsid w:val="008E2D31"/>
    <w:rsid w:val="008E3744"/>
    <w:rsid w:val="008E376D"/>
    <w:rsid w:val="008E386D"/>
    <w:rsid w:val="008E3A9B"/>
    <w:rsid w:val="008E418F"/>
    <w:rsid w:val="008E42A3"/>
    <w:rsid w:val="008E49BD"/>
    <w:rsid w:val="008E4E69"/>
    <w:rsid w:val="008F3881"/>
    <w:rsid w:val="008F3EAF"/>
    <w:rsid w:val="008F3EC1"/>
    <w:rsid w:val="008F41D3"/>
    <w:rsid w:val="008F6264"/>
    <w:rsid w:val="00901084"/>
    <w:rsid w:val="0090191E"/>
    <w:rsid w:val="00902996"/>
    <w:rsid w:val="0090328F"/>
    <w:rsid w:val="00903C47"/>
    <w:rsid w:val="00903DA2"/>
    <w:rsid w:val="009051FF"/>
    <w:rsid w:val="00906309"/>
    <w:rsid w:val="00910FDA"/>
    <w:rsid w:val="00911102"/>
    <w:rsid w:val="00911B1E"/>
    <w:rsid w:val="00911E6C"/>
    <w:rsid w:val="00912537"/>
    <w:rsid w:val="009138AC"/>
    <w:rsid w:val="00914A6E"/>
    <w:rsid w:val="00914FF0"/>
    <w:rsid w:val="00916682"/>
    <w:rsid w:val="00917239"/>
    <w:rsid w:val="0092033D"/>
    <w:rsid w:val="00920EE1"/>
    <w:rsid w:val="0092129A"/>
    <w:rsid w:val="00921590"/>
    <w:rsid w:val="009224E6"/>
    <w:rsid w:val="00922D2D"/>
    <w:rsid w:val="00924502"/>
    <w:rsid w:val="00924794"/>
    <w:rsid w:val="00927421"/>
    <w:rsid w:val="00930BFD"/>
    <w:rsid w:val="00933818"/>
    <w:rsid w:val="00933C2F"/>
    <w:rsid w:val="009356D7"/>
    <w:rsid w:val="00935E27"/>
    <w:rsid w:val="0093673B"/>
    <w:rsid w:val="00937D2D"/>
    <w:rsid w:val="009401B3"/>
    <w:rsid w:val="009402F1"/>
    <w:rsid w:val="009435B2"/>
    <w:rsid w:val="009448BC"/>
    <w:rsid w:val="009461C7"/>
    <w:rsid w:val="0094667B"/>
    <w:rsid w:val="00947A3E"/>
    <w:rsid w:val="0095045B"/>
    <w:rsid w:val="00950AFB"/>
    <w:rsid w:val="00950BB6"/>
    <w:rsid w:val="00951F2F"/>
    <w:rsid w:val="00952381"/>
    <w:rsid w:val="00952D08"/>
    <w:rsid w:val="009552D0"/>
    <w:rsid w:val="009557FA"/>
    <w:rsid w:val="00957099"/>
    <w:rsid w:val="009571A9"/>
    <w:rsid w:val="00960742"/>
    <w:rsid w:val="00960BC4"/>
    <w:rsid w:val="00960BCE"/>
    <w:rsid w:val="00960EB8"/>
    <w:rsid w:val="0096134F"/>
    <w:rsid w:val="00962095"/>
    <w:rsid w:val="00962F5A"/>
    <w:rsid w:val="009652A6"/>
    <w:rsid w:val="009664F7"/>
    <w:rsid w:val="0097058F"/>
    <w:rsid w:val="00970A52"/>
    <w:rsid w:val="0097156D"/>
    <w:rsid w:val="009719F5"/>
    <w:rsid w:val="00972810"/>
    <w:rsid w:val="00972CAA"/>
    <w:rsid w:val="0097365D"/>
    <w:rsid w:val="0097474A"/>
    <w:rsid w:val="009747BA"/>
    <w:rsid w:val="00980286"/>
    <w:rsid w:val="00981372"/>
    <w:rsid w:val="00981D77"/>
    <w:rsid w:val="009854DE"/>
    <w:rsid w:val="00986477"/>
    <w:rsid w:val="00986C03"/>
    <w:rsid w:val="00987C7A"/>
    <w:rsid w:val="00990904"/>
    <w:rsid w:val="00990983"/>
    <w:rsid w:val="009921B2"/>
    <w:rsid w:val="009937C5"/>
    <w:rsid w:val="00993BB6"/>
    <w:rsid w:val="009A0273"/>
    <w:rsid w:val="009A2E85"/>
    <w:rsid w:val="009A494B"/>
    <w:rsid w:val="009A5AFB"/>
    <w:rsid w:val="009A6B53"/>
    <w:rsid w:val="009A70C8"/>
    <w:rsid w:val="009B21E2"/>
    <w:rsid w:val="009B29A5"/>
    <w:rsid w:val="009B2E74"/>
    <w:rsid w:val="009C0809"/>
    <w:rsid w:val="009C0AE5"/>
    <w:rsid w:val="009C0F9F"/>
    <w:rsid w:val="009C10B4"/>
    <w:rsid w:val="009C1407"/>
    <w:rsid w:val="009C33DC"/>
    <w:rsid w:val="009C3D40"/>
    <w:rsid w:val="009C7F82"/>
    <w:rsid w:val="009D0024"/>
    <w:rsid w:val="009D02F5"/>
    <w:rsid w:val="009D09B7"/>
    <w:rsid w:val="009D0E71"/>
    <w:rsid w:val="009D1515"/>
    <w:rsid w:val="009D163F"/>
    <w:rsid w:val="009D3165"/>
    <w:rsid w:val="009D4F40"/>
    <w:rsid w:val="009D5A4F"/>
    <w:rsid w:val="009D6262"/>
    <w:rsid w:val="009E3A05"/>
    <w:rsid w:val="009E4BA7"/>
    <w:rsid w:val="009E6816"/>
    <w:rsid w:val="009E7017"/>
    <w:rsid w:val="009E7F8A"/>
    <w:rsid w:val="009F01AA"/>
    <w:rsid w:val="009F3E68"/>
    <w:rsid w:val="009F4391"/>
    <w:rsid w:val="009F4761"/>
    <w:rsid w:val="009F4E84"/>
    <w:rsid w:val="009F5A51"/>
    <w:rsid w:val="009F62B1"/>
    <w:rsid w:val="009F6839"/>
    <w:rsid w:val="00A01B25"/>
    <w:rsid w:val="00A025A6"/>
    <w:rsid w:val="00A035C3"/>
    <w:rsid w:val="00A04CE8"/>
    <w:rsid w:val="00A10CDC"/>
    <w:rsid w:val="00A120B5"/>
    <w:rsid w:val="00A12892"/>
    <w:rsid w:val="00A14420"/>
    <w:rsid w:val="00A14995"/>
    <w:rsid w:val="00A1530E"/>
    <w:rsid w:val="00A164B7"/>
    <w:rsid w:val="00A16D17"/>
    <w:rsid w:val="00A16E7F"/>
    <w:rsid w:val="00A17251"/>
    <w:rsid w:val="00A20CE1"/>
    <w:rsid w:val="00A21081"/>
    <w:rsid w:val="00A22AD9"/>
    <w:rsid w:val="00A23445"/>
    <w:rsid w:val="00A23A2D"/>
    <w:rsid w:val="00A23BEB"/>
    <w:rsid w:val="00A23CB2"/>
    <w:rsid w:val="00A2449A"/>
    <w:rsid w:val="00A2465D"/>
    <w:rsid w:val="00A26BB8"/>
    <w:rsid w:val="00A271C0"/>
    <w:rsid w:val="00A3077C"/>
    <w:rsid w:val="00A30A06"/>
    <w:rsid w:val="00A31727"/>
    <w:rsid w:val="00A31C0F"/>
    <w:rsid w:val="00A331CF"/>
    <w:rsid w:val="00A33B42"/>
    <w:rsid w:val="00A35325"/>
    <w:rsid w:val="00A35DAD"/>
    <w:rsid w:val="00A36806"/>
    <w:rsid w:val="00A374FA"/>
    <w:rsid w:val="00A377AB"/>
    <w:rsid w:val="00A407CB"/>
    <w:rsid w:val="00A41349"/>
    <w:rsid w:val="00A41E47"/>
    <w:rsid w:val="00A422CE"/>
    <w:rsid w:val="00A44B5C"/>
    <w:rsid w:val="00A44DAA"/>
    <w:rsid w:val="00A4615C"/>
    <w:rsid w:val="00A46C43"/>
    <w:rsid w:val="00A50411"/>
    <w:rsid w:val="00A505C5"/>
    <w:rsid w:val="00A50A65"/>
    <w:rsid w:val="00A522B9"/>
    <w:rsid w:val="00A528B9"/>
    <w:rsid w:val="00A52953"/>
    <w:rsid w:val="00A54870"/>
    <w:rsid w:val="00A55298"/>
    <w:rsid w:val="00A558F9"/>
    <w:rsid w:val="00A569DE"/>
    <w:rsid w:val="00A60756"/>
    <w:rsid w:val="00A60BF2"/>
    <w:rsid w:val="00A60C80"/>
    <w:rsid w:val="00A60CC0"/>
    <w:rsid w:val="00A60EBA"/>
    <w:rsid w:val="00A61C5F"/>
    <w:rsid w:val="00A6320E"/>
    <w:rsid w:val="00A6502A"/>
    <w:rsid w:val="00A6766C"/>
    <w:rsid w:val="00A717F1"/>
    <w:rsid w:val="00A724B3"/>
    <w:rsid w:val="00A72E99"/>
    <w:rsid w:val="00A75E33"/>
    <w:rsid w:val="00A77893"/>
    <w:rsid w:val="00A80153"/>
    <w:rsid w:val="00A809E9"/>
    <w:rsid w:val="00A81088"/>
    <w:rsid w:val="00A81EBC"/>
    <w:rsid w:val="00A8277B"/>
    <w:rsid w:val="00A82886"/>
    <w:rsid w:val="00A834B8"/>
    <w:rsid w:val="00A8463E"/>
    <w:rsid w:val="00A85142"/>
    <w:rsid w:val="00A8514C"/>
    <w:rsid w:val="00A85750"/>
    <w:rsid w:val="00A912F9"/>
    <w:rsid w:val="00A938E5"/>
    <w:rsid w:val="00A939B2"/>
    <w:rsid w:val="00A94E36"/>
    <w:rsid w:val="00A97721"/>
    <w:rsid w:val="00AA1103"/>
    <w:rsid w:val="00AA552C"/>
    <w:rsid w:val="00AA65FD"/>
    <w:rsid w:val="00AA66DA"/>
    <w:rsid w:val="00AA6951"/>
    <w:rsid w:val="00AA7E50"/>
    <w:rsid w:val="00AB10D9"/>
    <w:rsid w:val="00AB1E3F"/>
    <w:rsid w:val="00AB229F"/>
    <w:rsid w:val="00AB2E19"/>
    <w:rsid w:val="00AB30EC"/>
    <w:rsid w:val="00AB5B12"/>
    <w:rsid w:val="00AB6FE1"/>
    <w:rsid w:val="00AC35FB"/>
    <w:rsid w:val="00AC4F1A"/>
    <w:rsid w:val="00AC5AD2"/>
    <w:rsid w:val="00AC5C1D"/>
    <w:rsid w:val="00AD080C"/>
    <w:rsid w:val="00AE0005"/>
    <w:rsid w:val="00AE02E9"/>
    <w:rsid w:val="00AE08FB"/>
    <w:rsid w:val="00AE0CB7"/>
    <w:rsid w:val="00AE1326"/>
    <w:rsid w:val="00AE186F"/>
    <w:rsid w:val="00AE1D11"/>
    <w:rsid w:val="00AE251C"/>
    <w:rsid w:val="00AE3028"/>
    <w:rsid w:val="00AE3547"/>
    <w:rsid w:val="00AE457A"/>
    <w:rsid w:val="00AE4FE7"/>
    <w:rsid w:val="00AE6388"/>
    <w:rsid w:val="00AE6A51"/>
    <w:rsid w:val="00AE7924"/>
    <w:rsid w:val="00AF03C9"/>
    <w:rsid w:val="00AF0960"/>
    <w:rsid w:val="00AF107F"/>
    <w:rsid w:val="00AF18B4"/>
    <w:rsid w:val="00AF1AEA"/>
    <w:rsid w:val="00AF2238"/>
    <w:rsid w:val="00AF4063"/>
    <w:rsid w:val="00AF58C2"/>
    <w:rsid w:val="00AF78E4"/>
    <w:rsid w:val="00B01729"/>
    <w:rsid w:val="00B03461"/>
    <w:rsid w:val="00B03C08"/>
    <w:rsid w:val="00B03E65"/>
    <w:rsid w:val="00B042AE"/>
    <w:rsid w:val="00B05917"/>
    <w:rsid w:val="00B060C2"/>
    <w:rsid w:val="00B06C07"/>
    <w:rsid w:val="00B07260"/>
    <w:rsid w:val="00B07B4E"/>
    <w:rsid w:val="00B11AE5"/>
    <w:rsid w:val="00B1370D"/>
    <w:rsid w:val="00B14A53"/>
    <w:rsid w:val="00B14BF6"/>
    <w:rsid w:val="00B16730"/>
    <w:rsid w:val="00B16A78"/>
    <w:rsid w:val="00B16EF6"/>
    <w:rsid w:val="00B200C7"/>
    <w:rsid w:val="00B20405"/>
    <w:rsid w:val="00B2573E"/>
    <w:rsid w:val="00B27CC8"/>
    <w:rsid w:val="00B27E9D"/>
    <w:rsid w:val="00B3038D"/>
    <w:rsid w:val="00B313E8"/>
    <w:rsid w:val="00B321D9"/>
    <w:rsid w:val="00B323C6"/>
    <w:rsid w:val="00B3247F"/>
    <w:rsid w:val="00B34AF1"/>
    <w:rsid w:val="00B35104"/>
    <w:rsid w:val="00B35A42"/>
    <w:rsid w:val="00B35D1A"/>
    <w:rsid w:val="00B3620B"/>
    <w:rsid w:val="00B37E1C"/>
    <w:rsid w:val="00B429D7"/>
    <w:rsid w:val="00B42EEB"/>
    <w:rsid w:val="00B43F19"/>
    <w:rsid w:val="00B4421C"/>
    <w:rsid w:val="00B45A0F"/>
    <w:rsid w:val="00B47147"/>
    <w:rsid w:val="00B471D9"/>
    <w:rsid w:val="00B50911"/>
    <w:rsid w:val="00B50E56"/>
    <w:rsid w:val="00B514AE"/>
    <w:rsid w:val="00B5170C"/>
    <w:rsid w:val="00B51995"/>
    <w:rsid w:val="00B5339F"/>
    <w:rsid w:val="00B53AF4"/>
    <w:rsid w:val="00B54559"/>
    <w:rsid w:val="00B5713E"/>
    <w:rsid w:val="00B60C71"/>
    <w:rsid w:val="00B6369E"/>
    <w:rsid w:val="00B63934"/>
    <w:rsid w:val="00B70619"/>
    <w:rsid w:val="00B70B2E"/>
    <w:rsid w:val="00B70B37"/>
    <w:rsid w:val="00B710E6"/>
    <w:rsid w:val="00B71E8D"/>
    <w:rsid w:val="00B73E04"/>
    <w:rsid w:val="00B7550B"/>
    <w:rsid w:val="00B80607"/>
    <w:rsid w:val="00B83414"/>
    <w:rsid w:val="00B842E5"/>
    <w:rsid w:val="00B86566"/>
    <w:rsid w:val="00B8665E"/>
    <w:rsid w:val="00B871A7"/>
    <w:rsid w:val="00B87DE9"/>
    <w:rsid w:val="00B90303"/>
    <w:rsid w:val="00B90368"/>
    <w:rsid w:val="00B906CB"/>
    <w:rsid w:val="00B91408"/>
    <w:rsid w:val="00B91ED6"/>
    <w:rsid w:val="00B93018"/>
    <w:rsid w:val="00B938B4"/>
    <w:rsid w:val="00B948B6"/>
    <w:rsid w:val="00B94EB8"/>
    <w:rsid w:val="00B95363"/>
    <w:rsid w:val="00B95DE3"/>
    <w:rsid w:val="00BA00A1"/>
    <w:rsid w:val="00BA0ABB"/>
    <w:rsid w:val="00BA103A"/>
    <w:rsid w:val="00BA1E29"/>
    <w:rsid w:val="00BA238F"/>
    <w:rsid w:val="00BA3084"/>
    <w:rsid w:val="00BA33F3"/>
    <w:rsid w:val="00BA4B33"/>
    <w:rsid w:val="00BA5487"/>
    <w:rsid w:val="00BA6B8A"/>
    <w:rsid w:val="00BA7718"/>
    <w:rsid w:val="00BB13F5"/>
    <w:rsid w:val="00BB1836"/>
    <w:rsid w:val="00BB1C54"/>
    <w:rsid w:val="00BB253C"/>
    <w:rsid w:val="00BB2D21"/>
    <w:rsid w:val="00BB3312"/>
    <w:rsid w:val="00BB3BA2"/>
    <w:rsid w:val="00BB3CB9"/>
    <w:rsid w:val="00BC2C55"/>
    <w:rsid w:val="00BC3EA6"/>
    <w:rsid w:val="00BC4737"/>
    <w:rsid w:val="00BC4887"/>
    <w:rsid w:val="00BC6AA4"/>
    <w:rsid w:val="00BC6EC3"/>
    <w:rsid w:val="00BC7444"/>
    <w:rsid w:val="00BC74F2"/>
    <w:rsid w:val="00BC7DAF"/>
    <w:rsid w:val="00BD0556"/>
    <w:rsid w:val="00BD1678"/>
    <w:rsid w:val="00BD2408"/>
    <w:rsid w:val="00BD2657"/>
    <w:rsid w:val="00BD3959"/>
    <w:rsid w:val="00BD4512"/>
    <w:rsid w:val="00BD45BC"/>
    <w:rsid w:val="00BD67BA"/>
    <w:rsid w:val="00BD6DA4"/>
    <w:rsid w:val="00BE0012"/>
    <w:rsid w:val="00BE2FD9"/>
    <w:rsid w:val="00BE443A"/>
    <w:rsid w:val="00BE5DAF"/>
    <w:rsid w:val="00BE5F63"/>
    <w:rsid w:val="00BE7E77"/>
    <w:rsid w:val="00BF02AB"/>
    <w:rsid w:val="00BF127A"/>
    <w:rsid w:val="00BF1683"/>
    <w:rsid w:val="00BF1C43"/>
    <w:rsid w:val="00BF1F9F"/>
    <w:rsid w:val="00BF27AD"/>
    <w:rsid w:val="00BF4431"/>
    <w:rsid w:val="00BF5B4B"/>
    <w:rsid w:val="00C00805"/>
    <w:rsid w:val="00C032C7"/>
    <w:rsid w:val="00C05CBF"/>
    <w:rsid w:val="00C06B39"/>
    <w:rsid w:val="00C07565"/>
    <w:rsid w:val="00C10F50"/>
    <w:rsid w:val="00C112DB"/>
    <w:rsid w:val="00C11B6E"/>
    <w:rsid w:val="00C14F84"/>
    <w:rsid w:val="00C2059E"/>
    <w:rsid w:val="00C2074F"/>
    <w:rsid w:val="00C207D1"/>
    <w:rsid w:val="00C211F5"/>
    <w:rsid w:val="00C21CFF"/>
    <w:rsid w:val="00C21DFB"/>
    <w:rsid w:val="00C2258A"/>
    <w:rsid w:val="00C23123"/>
    <w:rsid w:val="00C23713"/>
    <w:rsid w:val="00C24145"/>
    <w:rsid w:val="00C249C6"/>
    <w:rsid w:val="00C24B21"/>
    <w:rsid w:val="00C2587C"/>
    <w:rsid w:val="00C26DBF"/>
    <w:rsid w:val="00C27329"/>
    <w:rsid w:val="00C275CF"/>
    <w:rsid w:val="00C30076"/>
    <w:rsid w:val="00C32611"/>
    <w:rsid w:val="00C33305"/>
    <w:rsid w:val="00C337BA"/>
    <w:rsid w:val="00C33C16"/>
    <w:rsid w:val="00C34D85"/>
    <w:rsid w:val="00C3615F"/>
    <w:rsid w:val="00C364F2"/>
    <w:rsid w:val="00C4023A"/>
    <w:rsid w:val="00C419CD"/>
    <w:rsid w:val="00C428C8"/>
    <w:rsid w:val="00C42CB1"/>
    <w:rsid w:val="00C44C9D"/>
    <w:rsid w:val="00C47254"/>
    <w:rsid w:val="00C51F91"/>
    <w:rsid w:val="00C52997"/>
    <w:rsid w:val="00C53E18"/>
    <w:rsid w:val="00C546BC"/>
    <w:rsid w:val="00C57882"/>
    <w:rsid w:val="00C63AA8"/>
    <w:rsid w:val="00C64DE3"/>
    <w:rsid w:val="00C658A2"/>
    <w:rsid w:val="00C66420"/>
    <w:rsid w:val="00C70DBD"/>
    <w:rsid w:val="00C70DE2"/>
    <w:rsid w:val="00C71286"/>
    <w:rsid w:val="00C73877"/>
    <w:rsid w:val="00C74572"/>
    <w:rsid w:val="00C75547"/>
    <w:rsid w:val="00C80A29"/>
    <w:rsid w:val="00C814E5"/>
    <w:rsid w:val="00C8248F"/>
    <w:rsid w:val="00C82812"/>
    <w:rsid w:val="00C83555"/>
    <w:rsid w:val="00C835DB"/>
    <w:rsid w:val="00C8490A"/>
    <w:rsid w:val="00C8502C"/>
    <w:rsid w:val="00C86243"/>
    <w:rsid w:val="00C86CA2"/>
    <w:rsid w:val="00C8722B"/>
    <w:rsid w:val="00C90AE4"/>
    <w:rsid w:val="00C91246"/>
    <w:rsid w:val="00C933EA"/>
    <w:rsid w:val="00C93C34"/>
    <w:rsid w:val="00C946E9"/>
    <w:rsid w:val="00C95A8A"/>
    <w:rsid w:val="00C9630D"/>
    <w:rsid w:val="00C97B45"/>
    <w:rsid w:val="00CA0B4D"/>
    <w:rsid w:val="00CA1ABE"/>
    <w:rsid w:val="00CA271A"/>
    <w:rsid w:val="00CA2934"/>
    <w:rsid w:val="00CA5918"/>
    <w:rsid w:val="00CA70A6"/>
    <w:rsid w:val="00CA79AF"/>
    <w:rsid w:val="00CB01E7"/>
    <w:rsid w:val="00CB0C1C"/>
    <w:rsid w:val="00CB259D"/>
    <w:rsid w:val="00CB34B7"/>
    <w:rsid w:val="00CB546E"/>
    <w:rsid w:val="00CB77CC"/>
    <w:rsid w:val="00CC09F1"/>
    <w:rsid w:val="00CC664C"/>
    <w:rsid w:val="00CC6F72"/>
    <w:rsid w:val="00CC7913"/>
    <w:rsid w:val="00CD314F"/>
    <w:rsid w:val="00CD4B42"/>
    <w:rsid w:val="00CD6445"/>
    <w:rsid w:val="00CD77E2"/>
    <w:rsid w:val="00CD7CE7"/>
    <w:rsid w:val="00CE209D"/>
    <w:rsid w:val="00CE2F78"/>
    <w:rsid w:val="00CE4436"/>
    <w:rsid w:val="00CE49F0"/>
    <w:rsid w:val="00CE598B"/>
    <w:rsid w:val="00CE64D4"/>
    <w:rsid w:val="00CE7BAC"/>
    <w:rsid w:val="00CF0AFE"/>
    <w:rsid w:val="00CF2B41"/>
    <w:rsid w:val="00CF2FE9"/>
    <w:rsid w:val="00CF32AC"/>
    <w:rsid w:val="00CF3EA0"/>
    <w:rsid w:val="00CF3FD4"/>
    <w:rsid w:val="00D01F5C"/>
    <w:rsid w:val="00D0246E"/>
    <w:rsid w:val="00D034C4"/>
    <w:rsid w:val="00D04BE3"/>
    <w:rsid w:val="00D04DB7"/>
    <w:rsid w:val="00D057F4"/>
    <w:rsid w:val="00D059F4"/>
    <w:rsid w:val="00D05FB4"/>
    <w:rsid w:val="00D11E0E"/>
    <w:rsid w:val="00D124F2"/>
    <w:rsid w:val="00D1332E"/>
    <w:rsid w:val="00D14D5E"/>
    <w:rsid w:val="00D15016"/>
    <w:rsid w:val="00D15B4F"/>
    <w:rsid w:val="00D2025B"/>
    <w:rsid w:val="00D20D63"/>
    <w:rsid w:val="00D20EFB"/>
    <w:rsid w:val="00D225CC"/>
    <w:rsid w:val="00D23091"/>
    <w:rsid w:val="00D23955"/>
    <w:rsid w:val="00D25D0A"/>
    <w:rsid w:val="00D25E0A"/>
    <w:rsid w:val="00D27022"/>
    <w:rsid w:val="00D3129B"/>
    <w:rsid w:val="00D31FEB"/>
    <w:rsid w:val="00D32C06"/>
    <w:rsid w:val="00D34852"/>
    <w:rsid w:val="00D34F89"/>
    <w:rsid w:val="00D36B21"/>
    <w:rsid w:val="00D37115"/>
    <w:rsid w:val="00D37FCD"/>
    <w:rsid w:val="00D413E4"/>
    <w:rsid w:val="00D42624"/>
    <w:rsid w:val="00D43BCE"/>
    <w:rsid w:val="00D44AF8"/>
    <w:rsid w:val="00D44D70"/>
    <w:rsid w:val="00D45354"/>
    <w:rsid w:val="00D4680C"/>
    <w:rsid w:val="00D50294"/>
    <w:rsid w:val="00D504E8"/>
    <w:rsid w:val="00D5050B"/>
    <w:rsid w:val="00D51106"/>
    <w:rsid w:val="00D518DD"/>
    <w:rsid w:val="00D51F34"/>
    <w:rsid w:val="00D54FC2"/>
    <w:rsid w:val="00D55B55"/>
    <w:rsid w:val="00D56B8D"/>
    <w:rsid w:val="00D56E86"/>
    <w:rsid w:val="00D57F27"/>
    <w:rsid w:val="00D609B7"/>
    <w:rsid w:val="00D61008"/>
    <w:rsid w:val="00D62FF7"/>
    <w:rsid w:val="00D64F11"/>
    <w:rsid w:val="00D675BA"/>
    <w:rsid w:val="00D71BA3"/>
    <w:rsid w:val="00D71F14"/>
    <w:rsid w:val="00D75433"/>
    <w:rsid w:val="00D772E5"/>
    <w:rsid w:val="00D77530"/>
    <w:rsid w:val="00D777B2"/>
    <w:rsid w:val="00D83466"/>
    <w:rsid w:val="00D84068"/>
    <w:rsid w:val="00D851B9"/>
    <w:rsid w:val="00D85A84"/>
    <w:rsid w:val="00D9036C"/>
    <w:rsid w:val="00D90959"/>
    <w:rsid w:val="00D90BE8"/>
    <w:rsid w:val="00D91081"/>
    <w:rsid w:val="00D9270B"/>
    <w:rsid w:val="00D941ED"/>
    <w:rsid w:val="00D9583C"/>
    <w:rsid w:val="00D972B5"/>
    <w:rsid w:val="00D977E9"/>
    <w:rsid w:val="00DA084D"/>
    <w:rsid w:val="00DA0EFB"/>
    <w:rsid w:val="00DA1079"/>
    <w:rsid w:val="00DA20B3"/>
    <w:rsid w:val="00DA4CF1"/>
    <w:rsid w:val="00DA4D1D"/>
    <w:rsid w:val="00DA7B9C"/>
    <w:rsid w:val="00DB1234"/>
    <w:rsid w:val="00DB1B50"/>
    <w:rsid w:val="00DB3952"/>
    <w:rsid w:val="00DB451F"/>
    <w:rsid w:val="00DB4DC3"/>
    <w:rsid w:val="00DB5275"/>
    <w:rsid w:val="00DB5BDA"/>
    <w:rsid w:val="00DB5F35"/>
    <w:rsid w:val="00DB646E"/>
    <w:rsid w:val="00DB66BA"/>
    <w:rsid w:val="00DB699A"/>
    <w:rsid w:val="00DB6DF0"/>
    <w:rsid w:val="00DC00AB"/>
    <w:rsid w:val="00DC07C9"/>
    <w:rsid w:val="00DC0843"/>
    <w:rsid w:val="00DC08B4"/>
    <w:rsid w:val="00DC2CFF"/>
    <w:rsid w:val="00DC2D80"/>
    <w:rsid w:val="00DC4431"/>
    <w:rsid w:val="00DC4AD0"/>
    <w:rsid w:val="00DC56A6"/>
    <w:rsid w:val="00DC6FB9"/>
    <w:rsid w:val="00DC7CC7"/>
    <w:rsid w:val="00DC7FBB"/>
    <w:rsid w:val="00DD14BA"/>
    <w:rsid w:val="00DD37D7"/>
    <w:rsid w:val="00DD5620"/>
    <w:rsid w:val="00DD5A06"/>
    <w:rsid w:val="00DD7093"/>
    <w:rsid w:val="00DD71D2"/>
    <w:rsid w:val="00DD7514"/>
    <w:rsid w:val="00DD77C4"/>
    <w:rsid w:val="00DE0964"/>
    <w:rsid w:val="00DE1C9E"/>
    <w:rsid w:val="00DE3160"/>
    <w:rsid w:val="00DE56CA"/>
    <w:rsid w:val="00DE6501"/>
    <w:rsid w:val="00DE72EC"/>
    <w:rsid w:val="00DF098B"/>
    <w:rsid w:val="00DF2575"/>
    <w:rsid w:val="00DF2956"/>
    <w:rsid w:val="00DF358F"/>
    <w:rsid w:val="00DF4A41"/>
    <w:rsid w:val="00DF5754"/>
    <w:rsid w:val="00DF5AE2"/>
    <w:rsid w:val="00DF6050"/>
    <w:rsid w:val="00DF6FE9"/>
    <w:rsid w:val="00DF7F93"/>
    <w:rsid w:val="00E000B0"/>
    <w:rsid w:val="00E00CB8"/>
    <w:rsid w:val="00E0111E"/>
    <w:rsid w:val="00E01E75"/>
    <w:rsid w:val="00E0591E"/>
    <w:rsid w:val="00E05C16"/>
    <w:rsid w:val="00E071FF"/>
    <w:rsid w:val="00E073CA"/>
    <w:rsid w:val="00E07B7F"/>
    <w:rsid w:val="00E1032E"/>
    <w:rsid w:val="00E1154B"/>
    <w:rsid w:val="00E11D6D"/>
    <w:rsid w:val="00E12DF1"/>
    <w:rsid w:val="00E133FA"/>
    <w:rsid w:val="00E145B5"/>
    <w:rsid w:val="00E15091"/>
    <w:rsid w:val="00E1514B"/>
    <w:rsid w:val="00E154FC"/>
    <w:rsid w:val="00E15A9D"/>
    <w:rsid w:val="00E15B9E"/>
    <w:rsid w:val="00E15F57"/>
    <w:rsid w:val="00E17470"/>
    <w:rsid w:val="00E2237A"/>
    <w:rsid w:val="00E24B70"/>
    <w:rsid w:val="00E257DB"/>
    <w:rsid w:val="00E25D7B"/>
    <w:rsid w:val="00E25EC6"/>
    <w:rsid w:val="00E25FBC"/>
    <w:rsid w:val="00E2685D"/>
    <w:rsid w:val="00E2784F"/>
    <w:rsid w:val="00E3016E"/>
    <w:rsid w:val="00E306DB"/>
    <w:rsid w:val="00E32349"/>
    <w:rsid w:val="00E33587"/>
    <w:rsid w:val="00E33AE4"/>
    <w:rsid w:val="00E347ED"/>
    <w:rsid w:val="00E35A3F"/>
    <w:rsid w:val="00E411A2"/>
    <w:rsid w:val="00E41985"/>
    <w:rsid w:val="00E42896"/>
    <w:rsid w:val="00E4486C"/>
    <w:rsid w:val="00E454CE"/>
    <w:rsid w:val="00E4651F"/>
    <w:rsid w:val="00E502C2"/>
    <w:rsid w:val="00E513D2"/>
    <w:rsid w:val="00E51878"/>
    <w:rsid w:val="00E52D44"/>
    <w:rsid w:val="00E52DDD"/>
    <w:rsid w:val="00E54235"/>
    <w:rsid w:val="00E54804"/>
    <w:rsid w:val="00E54FBE"/>
    <w:rsid w:val="00E557C0"/>
    <w:rsid w:val="00E55B69"/>
    <w:rsid w:val="00E55B9A"/>
    <w:rsid w:val="00E55CBF"/>
    <w:rsid w:val="00E55CC6"/>
    <w:rsid w:val="00E57619"/>
    <w:rsid w:val="00E617F2"/>
    <w:rsid w:val="00E6188C"/>
    <w:rsid w:val="00E65097"/>
    <w:rsid w:val="00E669EA"/>
    <w:rsid w:val="00E670B6"/>
    <w:rsid w:val="00E6749C"/>
    <w:rsid w:val="00E675EA"/>
    <w:rsid w:val="00E71FDB"/>
    <w:rsid w:val="00E724FE"/>
    <w:rsid w:val="00E7320B"/>
    <w:rsid w:val="00E74458"/>
    <w:rsid w:val="00E74506"/>
    <w:rsid w:val="00E7685D"/>
    <w:rsid w:val="00E77224"/>
    <w:rsid w:val="00E7747C"/>
    <w:rsid w:val="00E77983"/>
    <w:rsid w:val="00E80B06"/>
    <w:rsid w:val="00E81686"/>
    <w:rsid w:val="00E82A5B"/>
    <w:rsid w:val="00E82B32"/>
    <w:rsid w:val="00E82ED0"/>
    <w:rsid w:val="00E84592"/>
    <w:rsid w:val="00E8585C"/>
    <w:rsid w:val="00E860BF"/>
    <w:rsid w:val="00E861B0"/>
    <w:rsid w:val="00E86AE2"/>
    <w:rsid w:val="00E8734F"/>
    <w:rsid w:val="00E87719"/>
    <w:rsid w:val="00E877C9"/>
    <w:rsid w:val="00E90119"/>
    <w:rsid w:val="00E90C86"/>
    <w:rsid w:val="00E92143"/>
    <w:rsid w:val="00E92A35"/>
    <w:rsid w:val="00E92CBF"/>
    <w:rsid w:val="00E9513C"/>
    <w:rsid w:val="00E9556F"/>
    <w:rsid w:val="00E95B63"/>
    <w:rsid w:val="00E95DA0"/>
    <w:rsid w:val="00E960E2"/>
    <w:rsid w:val="00EA03E6"/>
    <w:rsid w:val="00EA1362"/>
    <w:rsid w:val="00EA249B"/>
    <w:rsid w:val="00EA2E81"/>
    <w:rsid w:val="00EA3420"/>
    <w:rsid w:val="00EA38AD"/>
    <w:rsid w:val="00EA3FCA"/>
    <w:rsid w:val="00EA5A67"/>
    <w:rsid w:val="00EA6087"/>
    <w:rsid w:val="00EA6C18"/>
    <w:rsid w:val="00EB1272"/>
    <w:rsid w:val="00EB192C"/>
    <w:rsid w:val="00EB38B5"/>
    <w:rsid w:val="00EB5A20"/>
    <w:rsid w:val="00EB7C90"/>
    <w:rsid w:val="00EC03C7"/>
    <w:rsid w:val="00EC08EF"/>
    <w:rsid w:val="00EC0CEF"/>
    <w:rsid w:val="00EC3D22"/>
    <w:rsid w:val="00EC5651"/>
    <w:rsid w:val="00EC64DE"/>
    <w:rsid w:val="00EC6B2C"/>
    <w:rsid w:val="00EC6CCA"/>
    <w:rsid w:val="00ED0B08"/>
    <w:rsid w:val="00ED1EA5"/>
    <w:rsid w:val="00ED2CC2"/>
    <w:rsid w:val="00ED3C3B"/>
    <w:rsid w:val="00ED46A0"/>
    <w:rsid w:val="00ED47AF"/>
    <w:rsid w:val="00ED5D4E"/>
    <w:rsid w:val="00ED798C"/>
    <w:rsid w:val="00ED7A33"/>
    <w:rsid w:val="00ED7CF3"/>
    <w:rsid w:val="00EE13D2"/>
    <w:rsid w:val="00EE1E4C"/>
    <w:rsid w:val="00EE35BE"/>
    <w:rsid w:val="00EE3BD1"/>
    <w:rsid w:val="00EE55C5"/>
    <w:rsid w:val="00EE679C"/>
    <w:rsid w:val="00EF0E43"/>
    <w:rsid w:val="00EF41D8"/>
    <w:rsid w:val="00EF4AAE"/>
    <w:rsid w:val="00EF61E1"/>
    <w:rsid w:val="00EF6207"/>
    <w:rsid w:val="00EF6F70"/>
    <w:rsid w:val="00EF7334"/>
    <w:rsid w:val="00EF7BFE"/>
    <w:rsid w:val="00EF7CC9"/>
    <w:rsid w:val="00F00004"/>
    <w:rsid w:val="00F0350C"/>
    <w:rsid w:val="00F03816"/>
    <w:rsid w:val="00F03ECF"/>
    <w:rsid w:val="00F05ED0"/>
    <w:rsid w:val="00F074BC"/>
    <w:rsid w:val="00F1009B"/>
    <w:rsid w:val="00F119E0"/>
    <w:rsid w:val="00F12EAC"/>
    <w:rsid w:val="00F17D31"/>
    <w:rsid w:val="00F214C5"/>
    <w:rsid w:val="00F21507"/>
    <w:rsid w:val="00F21B98"/>
    <w:rsid w:val="00F21F93"/>
    <w:rsid w:val="00F229A8"/>
    <w:rsid w:val="00F22CFC"/>
    <w:rsid w:val="00F24764"/>
    <w:rsid w:val="00F24D10"/>
    <w:rsid w:val="00F24F3E"/>
    <w:rsid w:val="00F261AB"/>
    <w:rsid w:val="00F26AAC"/>
    <w:rsid w:val="00F31E04"/>
    <w:rsid w:val="00F3247F"/>
    <w:rsid w:val="00F342FC"/>
    <w:rsid w:val="00F36728"/>
    <w:rsid w:val="00F37215"/>
    <w:rsid w:val="00F37E4F"/>
    <w:rsid w:val="00F40B8D"/>
    <w:rsid w:val="00F40E63"/>
    <w:rsid w:val="00F4228B"/>
    <w:rsid w:val="00F43DC0"/>
    <w:rsid w:val="00F43FC5"/>
    <w:rsid w:val="00F459B1"/>
    <w:rsid w:val="00F45C9C"/>
    <w:rsid w:val="00F50550"/>
    <w:rsid w:val="00F5182F"/>
    <w:rsid w:val="00F51E78"/>
    <w:rsid w:val="00F53CF9"/>
    <w:rsid w:val="00F555CD"/>
    <w:rsid w:val="00F55C4C"/>
    <w:rsid w:val="00F55FE7"/>
    <w:rsid w:val="00F5759A"/>
    <w:rsid w:val="00F62046"/>
    <w:rsid w:val="00F622AC"/>
    <w:rsid w:val="00F62BC3"/>
    <w:rsid w:val="00F6332A"/>
    <w:rsid w:val="00F66490"/>
    <w:rsid w:val="00F672BE"/>
    <w:rsid w:val="00F67F89"/>
    <w:rsid w:val="00F709D6"/>
    <w:rsid w:val="00F70B34"/>
    <w:rsid w:val="00F70EF0"/>
    <w:rsid w:val="00F71135"/>
    <w:rsid w:val="00F71315"/>
    <w:rsid w:val="00F728AC"/>
    <w:rsid w:val="00F73D70"/>
    <w:rsid w:val="00F73FC1"/>
    <w:rsid w:val="00F7434C"/>
    <w:rsid w:val="00F75B41"/>
    <w:rsid w:val="00F75F5B"/>
    <w:rsid w:val="00F76802"/>
    <w:rsid w:val="00F77875"/>
    <w:rsid w:val="00F80BFC"/>
    <w:rsid w:val="00F80E5B"/>
    <w:rsid w:val="00F813FD"/>
    <w:rsid w:val="00F814DA"/>
    <w:rsid w:val="00F827A3"/>
    <w:rsid w:val="00F847F2"/>
    <w:rsid w:val="00F8594E"/>
    <w:rsid w:val="00F87789"/>
    <w:rsid w:val="00F878D9"/>
    <w:rsid w:val="00F87BE2"/>
    <w:rsid w:val="00F90578"/>
    <w:rsid w:val="00F90778"/>
    <w:rsid w:val="00F919A2"/>
    <w:rsid w:val="00F91A21"/>
    <w:rsid w:val="00F91BF8"/>
    <w:rsid w:val="00F9285D"/>
    <w:rsid w:val="00F940D0"/>
    <w:rsid w:val="00F942F1"/>
    <w:rsid w:val="00F957CC"/>
    <w:rsid w:val="00F96C4D"/>
    <w:rsid w:val="00F97933"/>
    <w:rsid w:val="00FA08BE"/>
    <w:rsid w:val="00FA2017"/>
    <w:rsid w:val="00FA20DE"/>
    <w:rsid w:val="00FA30FE"/>
    <w:rsid w:val="00FA3526"/>
    <w:rsid w:val="00FA5440"/>
    <w:rsid w:val="00FA5D3F"/>
    <w:rsid w:val="00FA6B7F"/>
    <w:rsid w:val="00FA7248"/>
    <w:rsid w:val="00FB07AA"/>
    <w:rsid w:val="00FB2F98"/>
    <w:rsid w:val="00FB330B"/>
    <w:rsid w:val="00FB4597"/>
    <w:rsid w:val="00FB51D0"/>
    <w:rsid w:val="00FB6218"/>
    <w:rsid w:val="00FC12F0"/>
    <w:rsid w:val="00FC247E"/>
    <w:rsid w:val="00FC3EFC"/>
    <w:rsid w:val="00FC489C"/>
    <w:rsid w:val="00FC6BEF"/>
    <w:rsid w:val="00FC6CFB"/>
    <w:rsid w:val="00FC73F4"/>
    <w:rsid w:val="00FC787D"/>
    <w:rsid w:val="00FC79B1"/>
    <w:rsid w:val="00FD099C"/>
    <w:rsid w:val="00FD126B"/>
    <w:rsid w:val="00FD1534"/>
    <w:rsid w:val="00FD1C85"/>
    <w:rsid w:val="00FD2741"/>
    <w:rsid w:val="00FD4F5B"/>
    <w:rsid w:val="00FD51F3"/>
    <w:rsid w:val="00FD5A72"/>
    <w:rsid w:val="00FD64F5"/>
    <w:rsid w:val="00FD724A"/>
    <w:rsid w:val="00FD7903"/>
    <w:rsid w:val="00FE171E"/>
    <w:rsid w:val="00FE31D3"/>
    <w:rsid w:val="00FE3FA1"/>
    <w:rsid w:val="00FE416A"/>
    <w:rsid w:val="00FE4520"/>
    <w:rsid w:val="00FE69AB"/>
    <w:rsid w:val="00FE71EE"/>
    <w:rsid w:val="00FF1408"/>
    <w:rsid w:val="00FF3CBC"/>
    <w:rsid w:val="00FF3FA4"/>
    <w:rsid w:val="00FF4266"/>
    <w:rsid w:val="00FF5D7C"/>
    <w:rsid w:val="00FF64B2"/>
    <w:rsid w:val="00FF7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4E6"/>
    <w:pPr>
      <w:spacing w:after="0" w:line="240" w:lineRule="auto"/>
      <w:jc w:val="both"/>
    </w:pPr>
    <w:rPr>
      <w:rFonts w:eastAsia="Times New Roman" w:cs="Times New Roman"/>
      <w:szCs w:val="24"/>
      <w:lang w:eastAsia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B16EF6"/>
    <w:pPr>
      <w:keepNext/>
      <w:keepLines/>
      <w:numPr>
        <w:numId w:val="46"/>
      </w:numPr>
      <w:spacing w:before="6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Ttulo1"/>
    <w:next w:val="Normal"/>
    <w:link w:val="Ttulo2Char"/>
    <w:autoRedefine/>
    <w:qFormat/>
    <w:rsid w:val="006E6397"/>
    <w:pPr>
      <w:numPr>
        <w:ilvl w:val="1"/>
      </w:numPr>
      <w:spacing w:before="0"/>
      <w:ind w:left="0" w:firstLine="0"/>
      <w:jc w:val="left"/>
      <w:outlineLvl w:val="1"/>
    </w:pPr>
    <w:rPr>
      <w:bCs w:val="0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BB3BA2"/>
    <w:pPr>
      <w:keepNext/>
      <w:keepLines/>
      <w:numPr>
        <w:ilvl w:val="2"/>
        <w:numId w:val="46"/>
      </w:numPr>
      <w:ind w:left="0" w:firstLine="0"/>
      <w:outlineLvl w:val="2"/>
    </w:pPr>
    <w:rPr>
      <w:rFonts w:eastAsiaTheme="majorEastAsia" w:cstheme="majorBidi"/>
      <w:b/>
      <w:bCs/>
      <w:szCs w:val="22"/>
    </w:rPr>
  </w:style>
  <w:style w:type="paragraph" w:styleId="Ttulo4">
    <w:name w:val="heading 4"/>
    <w:basedOn w:val="Normal"/>
    <w:next w:val="Normal"/>
    <w:link w:val="Ttulo4Char"/>
    <w:autoRedefine/>
    <w:uiPriority w:val="9"/>
    <w:unhideWhenUsed/>
    <w:qFormat/>
    <w:rsid w:val="00993BB6"/>
    <w:pPr>
      <w:keepNext/>
      <w:keepLines/>
      <w:numPr>
        <w:ilvl w:val="3"/>
        <w:numId w:val="46"/>
      </w:numPr>
      <w:ind w:left="0" w:firstLine="0"/>
      <w:outlineLvl w:val="3"/>
    </w:pPr>
    <w:rPr>
      <w:rFonts w:eastAsiaTheme="majorEastAsia" w:cstheme="majorBidi"/>
      <w:b/>
      <w:bCs/>
      <w:iCs/>
      <w:szCs w:val="22"/>
    </w:rPr>
  </w:style>
  <w:style w:type="paragraph" w:styleId="Ttulo5">
    <w:name w:val="heading 5"/>
    <w:basedOn w:val="Normal"/>
    <w:next w:val="Normal"/>
    <w:link w:val="Ttulo5Char"/>
    <w:autoRedefine/>
    <w:uiPriority w:val="9"/>
    <w:unhideWhenUsed/>
    <w:qFormat/>
    <w:rsid w:val="008A5234"/>
    <w:pPr>
      <w:keepNext/>
      <w:keepLines/>
      <w:numPr>
        <w:ilvl w:val="4"/>
        <w:numId w:val="46"/>
      </w:numPr>
      <w:ind w:left="0" w:firstLine="0"/>
      <w:jc w:val="left"/>
      <w:outlineLvl w:val="4"/>
    </w:pPr>
    <w:rPr>
      <w:rFonts w:eastAsiaTheme="majorEastAsia" w:cstheme="majorBidi"/>
      <w:b/>
    </w:rPr>
  </w:style>
  <w:style w:type="paragraph" w:styleId="Ttulo6">
    <w:name w:val="heading 6"/>
    <w:basedOn w:val="Normal"/>
    <w:next w:val="Normal"/>
    <w:link w:val="Ttulo6Char"/>
    <w:autoRedefine/>
    <w:uiPriority w:val="9"/>
    <w:unhideWhenUsed/>
    <w:qFormat/>
    <w:rsid w:val="009F62B1"/>
    <w:pPr>
      <w:keepNext/>
      <w:keepLines/>
      <w:numPr>
        <w:ilvl w:val="5"/>
        <w:numId w:val="46"/>
      </w:numPr>
      <w:ind w:left="0" w:firstLine="0"/>
      <w:outlineLvl w:val="5"/>
    </w:pPr>
    <w:rPr>
      <w:rFonts w:eastAsiaTheme="majorEastAsia" w:cstheme="majorBidi"/>
      <w:b/>
      <w:iCs/>
    </w:rPr>
  </w:style>
  <w:style w:type="paragraph" w:styleId="Ttulo7">
    <w:name w:val="heading 7"/>
    <w:basedOn w:val="Normal"/>
    <w:next w:val="Normal"/>
    <w:link w:val="Ttulo7Char"/>
    <w:qFormat/>
    <w:rsid w:val="00C211F5"/>
    <w:pPr>
      <w:keepNext/>
      <w:numPr>
        <w:ilvl w:val="6"/>
        <w:numId w:val="46"/>
      </w:numPr>
      <w:jc w:val="center"/>
      <w:outlineLvl w:val="6"/>
    </w:pPr>
    <w:rPr>
      <w:rFonts w:ascii="Arial" w:hAnsi="Arial" w:cs="Arial"/>
      <w:b/>
      <w:caps/>
      <w:sz w:val="15"/>
      <w:szCs w:val="15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EE3BD1"/>
    <w:pPr>
      <w:keepNext/>
      <w:keepLines/>
      <w:numPr>
        <w:ilvl w:val="7"/>
        <w:numId w:val="4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E3BD1"/>
    <w:pPr>
      <w:keepNext/>
      <w:keepLines/>
      <w:numPr>
        <w:ilvl w:val="8"/>
        <w:numId w:val="4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autoRedefine/>
    <w:unhideWhenUsed/>
    <w:rsid w:val="00236BB1"/>
    <w:pPr>
      <w:tabs>
        <w:tab w:val="center" w:pos="4252"/>
        <w:tab w:val="right" w:pos="8504"/>
      </w:tabs>
      <w:ind w:right="-1"/>
      <w:jc w:val="left"/>
    </w:pPr>
  </w:style>
  <w:style w:type="character" w:customStyle="1" w:styleId="CabealhoChar">
    <w:name w:val="Cabeçalho Char"/>
    <w:basedOn w:val="Fontepargpadro"/>
    <w:link w:val="Cabealho"/>
    <w:rsid w:val="00236BB1"/>
    <w:rPr>
      <w:rFonts w:eastAsia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C211F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211F5"/>
  </w:style>
  <w:style w:type="paragraph" w:styleId="Textodebalo">
    <w:name w:val="Balloon Text"/>
    <w:basedOn w:val="Normal"/>
    <w:link w:val="TextodebaloChar"/>
    <w:uiPriority w:val="99"/>
    <w:semiHidden/>
    <w:unhideWhenUsed/>
    <w:rsid w:val="00C211F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11F5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rsid w:val="006E6397"/>
    <w:rPr>
      <w:rFonts w:eastAsiaTheme="majorEastAsia" w:cstheme="majorBidi"/>
      <w:b/>
      <w:szCs w:val="28"/>
      <w:lang w:eastAsia="pt-BR"/>
    </w:rPr>
  </w:style>
  <w:style w:type="character" w:customStyle="1" w:styleId="Ttulo7Char">
    <w:name w:val="Título 7 Char"/>
    <w:basedOn w:val="Fontepargpadro"/>
    <w:link w:val="Ttulo7"/>
    <w:rsid w:val="00C211F5"/>
    <w:rPr>
      <w:rFonts w:ascii="Arial" w:eastAsia="Times New Roman" w:hAnsi="Arial" w:cs="Arial"/>
      <w:b/>
      <w:caps/>
      <w:sz w:val="15"/>
      <w:szCs w:val="15"/>
      <w:lang w:eastAsia="pt-BR"/>
    </w:rPr>
  </w:style>
  <w:style w:type="character" w:styleId="Hyperlink">
    <w:name w:val="Hyperlink"/>
    <w:basedOn w:val="Fontepargpadro"/>
    <w:uiPriority w:val="99"/>
    <w:unhideWhenUsed/>
    <w:rsid w:val="00864A35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849C5"/>
    <w:pPr>
      <w:ind w:left="720"/>
      <w:contextualSpacing/>
    </w:pPr>
  </w:style>
  <w:style w:type="table" w:styleId="Tabelacomgrade">
    <w:name w:val="Table Grid"/>
    <w:basedOn w:val="Tabelanormal"/>
    <w:uiPriority w:val="59"/>
    <w:rsid w:val="008640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autoRedefine/>
    <w:uiPriority w:val="35"/>
    <w:unhideWhenUsed/>
    <w:qFormat/>
    <w:rsid w:val="00165292"/>
    <w:pPr>
      <w:jc w:val="center"/>
    </w:pPr>
    <w:rPr>
      <w:rFonts w:eastAsiaTheme="minorHAnsi" w:cstheme="minorBidi"/>
      <w:b/>
      <w:bCs/>
      <w:sz w:val="18"/>
      <w:szCs w:val="18"/>
      <w:lang w:eastAsia="en-US"/>
    </w:rPr>
  </w:style>
  <w:style w:type="paragraph" w:customStyle="1" w:styleId="Figura">
    <w:name w:val="Figura"/>
    <w:basedOn w:val="Normal"/>
    <w:next w:val="Legenda"/>
    <w:autoRedefine/>
    <w:qFormat/>
    <w:rsid w:val="0001352E"/>
    <w:pPr>
      <w:keepNext/>
      <w:spacing w:before="160"/>
      <w:ind w:firstLine="709"/>
      <w:jc w:val="center"/>
    </w:pPr>
    <w:rPr>
      <w:rFonts w:eastAsiaTheme="minorHAnsi" w:cstheme="minorBidi"/>
      <w:noProof/>
      <w:sz w:val="20"/>
      <w:szCs w:val="22"/>
    </w:rPr>
  </w:style>
  <w:style w:type="character" w:styleId="HiperlinkVisitado">
    <w:name w:val="FollowedHyperlink"/>
    <w:basedOn w:val="Fontepargpadro"/>
    <w:uiPriority w:val="99"/>
    <w:semiHidden/>
    <w:unhideWhenUsed/>
    <w:rsid w:val="00EE679C"/>
    <w:rPr>
      <w:color w:val="800080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B16EF6"/>
    <w:rPr>
      <w:rFonts w:eastAsiaTheme="majorEastAsia" w:cstheme="majorBidi"/>
      <w:b/>
      <w:bCs/>
      <w:szCs w:val="28"/>
      <w:lang w:eastAsia="pt-BR"/>
    </w:rPr>
  </w:style>
  <w:style w:type="paragraph" w:styleId="SemEspaamento">
    <w:name w:val="No Spacing"/>
    <w:link w:val="SemEspaamentoChar"/>
    <w:uiPriority w:val="1"/>
    <w:qFormat/>
    <w:rsid w:val="00F7434C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F7434C"/>
    <w:rPr>
      <w:rFonts w:eastAsiaTheme="minorEastAsia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4F4A3E"/>
    <w:pPr>
      <w:numPr>
        <w:numId w:val="0"/>
      </w:numPr>
      <w:spacing w:line="276" w:lineRule="auto"/>
      <w:jc w:val="left"/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qFormat/>
    <w:rsid w:val="002F514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EC64DE"/>
    <w:pPr>
      <w:spacing w:after="100"/>
      <w:ind w:left="240"/>
    </w:pPr>
  </w:style>
  <w:style w:type="character" w:customStyle="1" w:styleId="Ttulo3Char">
    <w:name w:val="Título 3 Char"/>
    <w:basedOn w:val="Fontepargpadro"/>
    <w:link w:val="Ttulo3"/>
    <w:uiPriority w:val="9"/>
    <w:rsid w:val="00BB3BA2"/>
    <w:rPr>
      <w:rFonts w:eastAsiaTheme="majorEastAsia" w:cstheme="majorBidi"/>
      <w:b/>
      <w:bCs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93BB6"/>
    <w:rPr>
      <w:rFonts w:eastAsiaTheme="majorEastAsia" w:cstheme="majorBidi"/>
      <w:b/>
      <w:bCs/>
      <w:iCs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8A5234"/>
    <w:rPr>
      <w:rFonts w:eastAsiaTheme="majorEastAsia" w:cstheme="majorBidi"/>
      <w:b/>
      <w:szCs w:val="24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rsid w:val="009F62B1"/>
    <w:rPr>
      <w:rFonts w:eastAsiaTheme="majorEastAsia" w:cstheme="majorBidi"/>
      <w:b/>
      <w:iCs/>
      <w:szCs w:val="24"/>
      <w:lang w:eastAsia="pt-BR"/>
    </w:rPr>
  </w:style>
  <w:style w:type="character" w:customStyle="1" w:styleId="Ttulo8Char">
    <w:name w:val="Título 8 Char"/>
    <w:basedOn w:val="Fontepargpadro"/>
    <w:link w:val="Ttulo8"/>
    <w:uiPriority w:val="9"/>
    <w:rsid w:val="00EE3BD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E3B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5A25D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A25D9"/>
    <w:pPr>
      <w:spacing w:after="200"/>
      <w:jc w:val="left"/>
    </w:pPr>
    <w:rPr>
      <w:rFonts w:eastAsiaTheme="minorHAnsi" w:cstheme="minorBidi"/>
      <w:sz w:val="20"/>
      <w:szCs w:val="20"/>
      <w:lang w:eastAsia="en-US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A25D9"/>
    <w:rPr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4F4A3E"/>
    <w:pPr>
      <w:spacing w:after="100" w:line="276" w:lineRule="auto"/>
      <w:ind w:left="440"/>
      <w:jc w:val="left"/>
    </w:pPr>
    <w:rPr>
      <w:rFonts w:eastAsiaTheme="minorEastAsia" w:cstheme="minorBidi"/>
      <w:szCs w:val="22"/>
    </w:rPr>
  </w:style>
  <w:style w:type="paragraph" w:styleId="Ttulo">
    <w:name w:val="Title"/>
    <w:basedOn w:val="Normal"/>
    <w:next w:val="Normal"/>
    <w:link w:val="TtuloChar"/>
    <w:uiPriority w:val="10"/>
    <w:qFormat/>
    <w:rsid w:val="0042328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42328F"/>
    <w:rPr>
      <w:rFonts w:asciiTheme="majorHAnsi" w:eastAsiaTheme="majorEastAsia" w:hAnsiTheme="majorHAnsi" w:cstheme="majorBidi"/>
      <w:spacing w:val="5"/>
      <w:kern w:val="28"/>
      <w:sz w:val="52"/>
      <w:szCs w:val="52"/>
      <w:lang w:eastAsia="pt-BR"/>
    </w:rPr>
  </w:style>
  <w:style w:type="table" w:styleId="ListaClara-nfase1">
    <w:name w:val="Light List Accent 1"/>
    <w:basedOn w:val="Tabelanormal"/>
    <w:uiPriority w:val="61"/>
    <w:rsid w:val="005442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TextodoEspaoReservado">
    <w:name w:val="Placeholder Text"/>
    <w:basedOn w:val="Fontepargpadro"/>
    <w:uiPriority w:val="99"/>
    <w:semiHidden/>
    <w:rsid w:val="00236BB1"/>
    <w:rPr>
      <w:color w:val="808080"/>
    </w:rPr>
  </w:style>
  <w:style w:type="table" w:styleId="SombreamentoMdio1">
    <w:name w:val="Medium Shading 1"/>
    <w:basedOn w:val="Tabelanormal"/>
    <w:uiPriority w:val="63"/>
    <w:rsid w:val="00F8594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F8594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leGrid">
    <w:name w:val="TableGrid"/>
    <w:rsid w:val="000A2EBD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4E6"/>
    <w:pPr>
      <w:spacing w:after="0" w:line="240" w:lineRule="auto"/>
      <w:jc w:val="both"/>
    </w:pPr>
    <w:rPr>
      <w:rFonts w:eastAsia="Times New Roman" w:cs="Times New Roman"/>
      <w:szCs w:val="24"/>
      <w:lang w:eastAsia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B16EF6"/>
    <w:pPr>
      <w:keepNext/>
      <w:keepLines/>
      <w:numPr>
        <w:numId w:val="46"/>
      </w:numPr>
      <w:spacing w:before="6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Ttulo1"/>
    <w:next w:val="Normal"/>
    <w:link w:val="Ttulo2Char"/>
    <w:autoRedefine/>
    <w:qFormat/>
    <w:rsid w:val="006E6397"/>
    <w:pPr>
      <w:numPr>
        <w:ilvl w:val="1"/>
      </w:numPr>
      <w:spacing w:before="0"/>
      <w:ind w:left="0" w:firstLine="0"/>
      <w:jc w:val="left"/>
      <w:outlineLvl w:val="1"/>
    </w:pPr>
    <w:rPr>
      <w:bCs w:val="0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BB3BA2"/>
    <w:pPr>
      <w:keepNext/>
      <w:keepLines/>
      <w:numPr>
        <w:ilvl w:val="2"/>
        <w:numId w:val="46"/>
      </w:numPr>
      <w:ind w:left="0" w:firstLine="0"/>
      <w:outlineLvl w:val="2"/>
    </w:pPr>
    <w:rPr>
      <w:rFonts w:eastAsiaTheme="majorEastAsia" w:cstheme="majorBidi"/>
      <w:b/>
      <w:bCs/>
      <w:szCs w:val="22"/>
    </w:rPr>
  </w:style>
  <w:style w:type="paragraph" w:styleId="Ttulo4">
    <w:name w:val="heading 4"/>
    <w:basedOn w:val="Normal"/>
    <w:next w:val="Normal"/>
    <w:link w:val="Ttulo4Char"/>
    <w:autoRedefine/>
    <w:uiPriority w:val="9"/>
    <w:unhideWhenUsed/>
    <w:qFormat/>
    <w:rsid w:val="00993BB6"/>
    <w:pPr>
      <w:keepNext/>
      <w:keepLines/>
      <w:numPr>
        <w:ilvl w:val="3"/>
        <w:numId w:val="46"/>
      </w:numPr>
      <w:ind w:left="0" w:firstLine="0"/>
      <w:outlineLvl w:val="3"/>
    </w:pPr>
    <w:rPr>
      <w:rFonts w:eastAsiaTheme="majorEastAsia" w:cstheme="majorBidi"/>
      <w:b/>
      <w:bCs/>
      <w:iCs/>
      <w:szCs w:val="22"/>
    </w:rPr>
  </w:style>
  <w:style w:type="paragraph" w:styleId="Ttulo5">
    <w:name w:val="heading 5"/>
    <w:basedOn w:val="Normal"/>
    <w:next w:val="Normal"/>
    <w:link w:val="Ttulo5Char"/>
    <w:autoRedefine/>
    <w:uiPriority w:val="9"/>
    <w:unhideWhenUsed/>
    <w:qFormat/>
    <w:rsid w:val="008A5234"/>
    <w:pPr>
      <w:keepNext/>
      <w:keepLines/>
      <w:numPr>
        <w:ilvl w:val="4"/>
        <w:numId w:val="46"/>
      </w:numPr>
      <w:ind w:left="0" w:firstLine="0"/>
      <w:jc w:val="left"/>
      <w:outlineLvl w:val="4"/>
    </w:pPr>
    <w:rPr>
      <w:rFonts w:eastAsiaTheme="majorEastAsia" w:cstheme="majorBidi"/>
      <w:b/>
    </w:rPr>
  </w:style>
  <w:style w:type="paragraph" w:styleId="Ttulo6">
    <w:name w:val="heading 6"/>
    <w:basedOn w:val="Normal"/>
    <w:next w:val="Normal"/>
    <w:link w:val="Ttulo6Char"/>
    <w:autoRedefine/>
    <w:uiPriority w:val="9"/>
    <w:unhideWhenUsed/>
    <w:qFormat/>
    <w:rsid w:val="009F62B1"/>
    <w:pPr>
      <w:keepNext/>
      <w:keepLines/>
      <w:numPr>
        <w:ilvl w:val="5"/>
        <w:numId w:val="46"/>
      </w:numPr>
      <w:ind w:left="0" w:firstLine="0"/>
      <w:outlineLvl w:val="5"/>
    </w:pPr>
    <w:rPr>
      <w:rFonts w:eastAsiaTheme="majorEastAsia" w:cstheme="majorBidi"/>
      <w:b/>
      <w:iCs/>
    </w:rPr>
  </w:style>
  <w:style w:type="paragraph" w:styleId="Ttulo7">
    <w:name w:val="heading 7"/>
    <w:basedOn w:val="Normal"/>
    <w:next w:val="Normal"/>
    <w:link w:val="Ttulo7Char"/>
    <w:qFormat/>
    <w:rsid w:val="00C211F5"/>
    <w:pPr>
      <w:keepNext/>
      <w:numPr>
        <w:ilvl w:val="6"/>
        <w:numId w:val="46"/>
      </w:numPr>
      <w:jc w:val="center"/>
      <w:outlineLvl w:val="6"/>
    </w:pPr>
    <w:rPr>
      <w:rFonts w:ascii="Arial" w:hAnsi="Arial" w:cs="Arial"/>
      <w:b/>
      <w:caps/>
      <w:sz w:val="15"/>
      <w:szCs w:val="15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EE3BD1"/>
    <w:pPr>
      <w:keepNext/>
      <w:keepLines/>
      <w:numPr>
        <w:ilvl w:val="7"/>
        <w:numId w:val="4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E3BD1"/>
    <w:pPr>
      <w:keepNext/>
      <w:keepLines/>
      <w:numPr>
        <w:ilvl w:val="8"/>
        <w:numId w:val="4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autoRedefine/>
    <w:unhideWhenUsed/>
    <w:rsid w:val="00236BB1"/>
    <w:pPr>
      <w:tabs>
        <w:tab w:val="center" w:pos="4252"/>
        <w:tab w:val="right" w:pos="8504"/>
      </w:tabs>
      <w:ind w:right="-1"/>
      <w:jc w:val="left"/>
    </w:pPr>
  </w:style>
  <w:style w:type="character" w:customStyle="1" w:styleId="CabealhoChar">
    <w:name w:val="Cabeçalho Char"/>
    <w:basedOn w:val="Fontepargpadro"/>
    <w:link w:val="Cabealho"/>
    <w:rsid w:val="00236BB1"/>
    <w:rPr>
      <w:rFonts w:eastAsia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C211F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211F5"/>
  </w:style>
  <w:style w:type="paragraph" w:styleId="Textodebalo">
    <w:name w:val="Balloon Text"/>
    <w:basedOn w:val="Normal"/>
    <w:link w:val="TextodebaloChar"/>
    <w:uiPriority w:val="99"/>
    <w:semiHidden/>
    <w:unhideWhenUsed/>
    <w:rsid w:val="00C211F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11F5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rsid w:val="006E6397"/>
    <w:rPr>
      <w:rFonts w:eastAsiaTheme="majorEastAsia" w:cstheme="majorBidi"/>
      <w:b/>
      <w:szCs w:val="28"/>
      <w:lang w:eastAsia="pt-BR"/>
    </w:rPr>
  </w:style>
  <w:style w:type="character" w:customStyle="1" w:styleId="Ttulo7Char">
    <w:name w:val="Título 7 Char"/>
    <w:basedOn w:val="Fontepargpadro"/>
    <w:link w:val="Ttulo7"/>
    <w:rsid w:val="00C211F5"/>
    <w:rPr>
      <w:rFonts w:ascii="Arial" w:eastAsia="Times New Roman" w:hAnsi="Arial" w:cs="Arial"/>
      <w:b/>
      <w:caps/>
      <w:sz w:val="15"/>
      <w:szCs w:val="15"/>
      <w:lang w:eastAsia="pt-BR"/>
    </w:rPr>
  </w:style>
  <w:style w:type="character" w:styleId="Hyperlink">
    <w:name w:val="Hyperlink"/>
    <w:basedOn w:val="Fontepargpadro"/>
    <w:uiPriority w:val="99"/>
    <w:unhideWhenUsed/>
    <w:rsid w:val="00864A35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849C5"/>
    <w:pPr>
      <w:ind w:left="720"/>
      <w:contextualSpacing/>
    </w:pPr>
  </w:style>
  <w:style w:type="table" w:styleId="Tabelacomgrade">
    <w:name w:val="Table Grid"/>
    <w:basedOn w:val="Tabelanormal"/>
    <w:uiPriority w:val="59"/>
    <w:rsid w:val="008640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autoRedefine/>
    <w:uiPriority w:val="35"/>
    <w:unhideWhenUsed/>
    <w:qFormat/>
    <w:rsid w:val="00165292"/>
    <w:pPr>
      <w:jc w:val="center"/>
    </w:pPr>
    <w:rPr>
      <w:rFonts w:eastAsiaTheme="minorHAnsi" w:cstheme="minorBidi"/>
      <w:b/>
      <w:bCs/>
      <w:sz w:val="18"/>
      <w:szCs w:val="18"/>
      <w:lang w:eastAsia="en-US"/>
    </w:rPr>
  </w:style>
  <w:style w:type="paragraph" w:customStyle="1" w:styleId="Figura">
    <w:name w:val="Figura"/>
    <w:basedOn w:val="Normal"/>
    <w:next w:val="Legenda"/>
    <w:autoRedefine/>
    <w:qFormat/>
    <w:rsid w:val="0001352E"/>
    <w:pPr>
      <w:keepNext/>
      <w:spacing w:before="160"/>
      <w:ind w:firstLine="709"/>
      <w:jc w:val="center"/>
    </w:pPr>
    <w:rPr>
      <w:rFonts w:eastAsiaTheme="minorHAnsi" w:cstheme="minorBidi"/>
      <w:noProof/>
      <w:sz w:val="20"/>
      <w:szCs w:val="22"/>
    </w:rPr>
  </w:style>
  <w:style w:type="character" w:styleId="HiperlinkVisitado">
    <w:name w:val="FollowedHyperlink"/>
    <w:basedOn w:val="Fontepargpadro"/>
    <w:uiPriority w:val="99"/>
    <w:semiHidden/>
    <w:unhideWhenUsed/>
    <w:rsid w:val="00EE679C"/>
    <w:rPr>
      <w:color w:val="800080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B16EF6"/>
    <w:rPr>
      <w:rFonts w:eastAsiaTheme="majorEastAsia" w:cstheme="majorBidi"/>
      <w:b/>
      <w:bCs/>
      <w:szCs w:val="28"/>
      <w:lang w:eastAsia="pt-BR"/>
    </w:rPr>
  </w:style>
  <w:style w:type="paragraph" w:styleId="SemEspaamento">
    <w:name w:val="No Spacing"/>
    <w:link w:val="SemEspaamentoChar"/>
    <w:uiPriority w:val="1"/>
    <w:qFormat/>
    <w:rsid w:val="00F7434C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F7434C"/>
    <w:rPr>
      <w:rFonts w:eastAsiaTheme="minorEastAsia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4F4A3E"/>
    <w:pPr>
      <w:numPr>
        <w:numId w:val="0"/>
      </w:numPr>
      <w:spacing w:line="276" w:lineRule="auto"/>
      <w:jc w:val="left"/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qFormat/>
    <w:rsid w:val="002F514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EC64DE"/>
    <w:pPr>
      <w:spacing w:after="100"/>
      <w:ind w:left="240"/>
    </w:pPr>
  </w:style>
  <w:style w:type="character" w:customStyle="1" w:styleId="Ttulo3Char">
    <w:name w:val="Título 3 Char"/>
    <w:basedOn w:val="Fontepargpadro"/>
    <w:link w:val="Ttulo3"/>
    <w:uiPriority w:val="9"/>
    <w:rsid w:val="00BB3BA2"/>
    <w:rPr>
      <w:rFonts w:eastAsiaTheme="majorEastAsia" w:cstheme="majorBidi"/>
      <w:b/>
      <w:bCs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93BB6"/>
    <w:rPr>
      <w:rFonts w:eastAsiaTheme="majorEastAsia" w:cstheme="majorBidi"/>
      <w:b/>
      <w:bCs/>
      <w:iCs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8A5234"/>
    <w:rPr>
      <w:rFonts w:eastAsiaTheme="majorEastAsia" w:cstheme="majorBidi"/>
      <w:b/>
      <w:szCs w:val="24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rsid w:val="009F62B1"/>
    <w:rPr>
      <w:rFonts w:eastAsiaTheme="majorEastAsia" w:cstheme="majorBidi"/>
      <w:b/>
      <w:iCs/>
      <w:szCs w:val="24"/>
      <w:lang w:eastAsia="pt-BR"/>
    </w:rPr>
  </w:style>
  <w:style w:type="character" w:customStyle="1" w:styleId="Ttulo8Char">
    <w:name w:val="Título 8 Char"/>
    <w:basedOn w:val="Fontepargpadro"/>
    <w:link w:val="Ttulo8"/>
    <w:uiPriority w:val="9"/>
    <w:rsid w:val="00EE3BD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E3B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5A25D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A25D9"/>
    <w:pPr>
      <w:spacing w:after="200"/>
      <w:jc w:val="left"/>
    </w:pPr>
    <w:rPr>
      <w:rFonts w:eastAsiaTheme="minorHAnsi" w:cstheme="minorBidi"/>
      <w:sz w:val="20"/>
      <w:szCs w:val="20"/>
      <w:lang w:eastAsia="en-US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A25D9"/>
    <w:rPr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4F4A3E"/>
    <w:pPr>
      <w:spacing w:after="100" w:line="276" w:lineRule="auto"/>
      <w:ind w:left="440"/>
      <w:jc w:val="left"/>
    </w:pPr>
    <w:rPr>
      <w:rFonts w:eastAsiaTheme="minorEastAsia" w:cstheme="minorBidi"/>
      <w:szCs w:val="22"/>
    </w:rPr>
  </w:style>
  <w:style w:type="paragraph" w:styleId="Ttulo">
    <w:name w:val="Title"/>
    <w:basedOn w:val="Normal"/>
    <w:next w:val="Normal"/>
    <w:link w:val="TtuloChar"/>
    <w:uiPriority w:val="10"/>
    <w:qFormat/>
    <w:rsid w:val="0042328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42328F"/>
    <w:rPr>
      <w:rFonts w:asciiTheme="majorHAnsi" w:eastAsiaTheme="majorEastAsia" w:hAnsiTheme="majorHAnsi" w:cstheme="majorBidi"/>
      <w:spacing w:val="5"/>
      <w:kern w:val="28"/>
      <w:sz w:val="52"/>
      <w:szCs w:val="52"/>
      <w:lang w:eastAsia="pt-BR"/>
    </w:rPr>
  </w:style>
  <w:style w:type="table" w:styleId="ListaClara-nfase1">
    <w:name w:val="Light List Accent 1"/>
    <w:basedOn w:val="Tabelanormal"/>
    <w:uiPriority w:val="61"/>
    <w:rsid w:val="005442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TextodoEspaoReservado">
    <w:name w:val="Placeholder Text"/>
    <w:basedOn w:val="Fontepargpadro"/>
    <w:uiPriority w:val="99"/>
    <w:semiHidden/>
    <w:rsid w:val="00236BB1"/>
    <w:rPr>
      <w:color w:val="808080"/>
    </w:rPr>
  </w:style>
  <w:style w:type="table" w:styleId="SombreamentoMdio1">
    <w:name w:val="Medium Shading 1"/>
    <w:basedOn w:val="Tabelanormal"/>
    <w:uiPriority w:val="63"/>
    <w:rsid w:val="00F8594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F8594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leGrid">
    <w:name w:val="TableGrid"/>
    <w:rsid w:val="000A2EBD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0.png"/><Relationship Id="rId1" Type="http://schemas.openxmlformats.org/officeDocument/2006/relationships/image" Target="media/image1.pn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580DC2-1285-4305-B5E2-C0DE7BABE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1775</TotalTime>
  <Pages>7</Pages>
  <Words>1859</Words>
  <Characters>10044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EP_xxx_aaaa_nomeDoSetor.UnidadeSuperior</vt:lpstr>
    </vt:vector>
  </TitlesOfParts>
  <Manager>faraco@ifam.edu.br;proad@ifam.edu.br</Manager>
  <Company>IFAM/PROPLAD/CCONF</Company>
  <LinksUpToDate>false</LinksUpToDate>
  <CharactersWithSpaces>11880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EP_xxx_aaaa_nomeDoSetor.UnidadeSuperior</dc:title>
  <dc:subject>&lt;&lt; DFD_xxx_aaaa_nomeDoSetor.UnidadeSuperior &gt;&gt;</dc:subject>
  <dc:creator>Geziel Sena Colares</dc:creator>
  <dc:description>SIAPE 2230023</dc:description>
  <cp:lastModifiedBy>Geziel Sena Colares</cp:lastModifiedBy>
  <cp:revision>809</cp:revision>
  <cp:lastPrinted>2017-09-29T17:29:00Z</cp:lastPrinted>
  <dcterms:created xsi:type="dcterms:W3CDTF">2017-10-25T21:00:00Z</dcterms:created>
  <dcterms:modified xsi:type="dcterms:W3CDTF">2017-12-11T22:32:00Z</dcterms:modified>
  <cp:category>Estudos Preliminares</cp:category>
  <cp:contentStatus>0.2 – Dez/2017</cp:contentStatus>
</cp:coreProperties>
</file>