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Pr="006D6FCE" w:rsidRDefault="00255776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 w:rsidR="00EC2461">
        <w:rPr>
          <w:rFonts w:ascii="Baskerville" w:eastAsia="Arial Unicode MS" w:hAnsi="Baskerville" w:hint="default"/>
          <w:lang w:val="en-US"/>
        </w:rPr>
        <w:t xml:space="preserve"> </w:t>
      </w:r>
      <w:r w:rsidR="00AA24E6">
        <w:rPr>
          <w:rFonts w:ascii="Baskerville" w:eastAsia="Arial Unicode MS" w:hAnsi="Baskerville" w:hint="default"/>
          <w:lang w:val="en-US"/>
        </w:rPr>
        <w:t>10</w:t>
      </w:r>
      <w:r>
        <w:rPr>
          <w:rFonts w:ascii="Baskerville" w:eastAsia="Arial Unicode MS" w:hAnsi="Baskerville"/>
          <w:lang w:val="en-US"/>
        </w:rPr>
        <w:t xml:space="preserve"> (</w:t>
      </w:r>
      <w:r w:rsidR="000951F7">
        <w:rPr>
          <w:rFonts w:ascii="Baskerville" w:eastAsia="Arial Unicode MS" w:hAnsi="Baskerville" w:hint="default"/>
          <w:lang w:val="en-US"/>
        </w:rPr>
        <w:t>6</w:t>
      </w:r>
      <w:r>
        <w:rPr>
          <w:rFonts w:eastAsia="Arial Unicode MS"/>
        </w:rPr>
        <w:t>月</w:t>
      </w:r>
      <w:r w:rsidR="00D9579B">
        <w:rPr>
          <w:rFonts w:eastAsia="Arial Unicode MS" w:hint="default"/>
          <w:lang w:val="en-US"/>
        </w:rPr>
        <w:t>21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AA24E6">
        <w:rPr>
          <w:rFonts w:ascii="Baskerville" w:hAnsi="Baskerville" w:hint="default"/>
          <w:sz w:val="40"/>
          <w:szCs w:val="40"/>
          <w:lang w:val="en-US"/>
        </w:rPr>
        <w:t>1</w:t>
      </w:r>
      <w:r w:rsidR="00D9579B">
        <w:rPr>
          <w:rFonts w:ascii="Baskerville" w:hAnsi="Baskerville" w:hint="default"/>
          <w:sz w:val="40"/>
          <w:szCs w:val="40"/>
          <w:lang w:val="en-US"/>
        </w:rPr>
        <w:t>1</w:t>
      </w:r>
    </w:p>
    <w:p w:rsidR="00E64FA1" w:rsidRDefault="00255776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発展課題</w:t>
      </w:r>
      <w:r w:rsidR="00AA24E6">
        <w:rPr>
          <w:rFonts w:eastAsia="Arial Unicode MS"/>
          <w:lang w:val="en-US"/>
        </w:rPr>
        <w:t>1</w:t>
      </w:r>
      <w:r w:rsidR="00D9579B">
        <w:rPr>
          <w:rFonts w:eastAsia="Arial Unicode MS" w:hint="default"/>
          <w:lang w:val="en-US"/>
        </w:rPr>
        <w:t>1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41B645"/>
          <w:sz w:val="22"/>
          <w:szCs w:val="22"/>
          <w:lang w:eastAsia="ko-KR"/>
        </w:rPr>
        <w:t>//  Created by Jho on 06/21/2019. In "Xcode"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41B645"/>
          <w:sz w:val="22"/>
          <w:szCs w:val="22"/>
          <w:lang w:eastAsia="ko-KR"/>
        </w:rPr>
        <w:t>//  Copyright © 2019 Jho. All rights reserved.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41B645"/>
          <w:sz w:val="22"/>
          <w:szCs w:val="22"/>
          <w:lang w:eastAsia="ko-KR"/>
        </w:rPr>
        <w:t>//  github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&lt;GLUT/GLUT.h&gt;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&lt;OpenGL/OpenGL.h&gt;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&lt;OpenGL/glu.h&gt;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&lt;math.h&gt;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&lt;stdio.h&gt;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#include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&lt;stdlib.h&gt;</w:t>
      </w:r>
      <w:r>
        <w:rPr>
          <w:rFonts w:ascii="Menlo" w:hAnsi="Menlo" w:cs="Menlo"/>
          <w:color w:val="C67C48"/>
          <w:sz w:val="22"/>
          <w:szCs w:val="22"/>
          <w:lang w:eastAsia="ko-KR"/>
        </w:rPr>
        <w:t xml:space="preserve"> </w:t>
      </w:r>
      <w:r>
        <w:rPr>
          <w:rFonts w:ascii="Menlo" w:hAnsi="Menlo" w:cs="Menlo"/>
          <w:color w:val="41B645"/>
          <w:sz w:val="22"/>
          <w:szCs w:val="22"/>
          <w:lang w:eastAsia="ko-KR"/>
        </w:rPr>
        <w:t>// for exit(0)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double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RotAngle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KeyboardHandler(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unsigned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char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key,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x,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y);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OctPyramid(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);  </w:t>
      </w:r>
      <w:r>
        <w:rPr>
          <w:rFonts w:ascii="Menlo" w:hAnsi="Menlo" w:cs="Menlo"/>
          <w:color w:val="41B645"/>
          <w:sz w:val="22"/>
          <w:szCs w:val="22"/>
          <w:lang w:eastAsia="ko-KR"/>
        </w:rPr>
        <w:t>//</w:t>
      </w:r>
      <w:r>
        <w:rPr>
          <w:rFonts w:ascii="Menlo" w:hAnsi="Menlo" w:cs="Menlo"/>
          <w:color w:val="41B645"/>
          <w:sz w:val="22"/>
          <w:szCs w:val="22"/>
          <w:lang w:eastAsia="ko-KR"/>
        </w:rPr>
        <w:t>既存の関数を利用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IncAngle(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{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= 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+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0.9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(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&gt;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360.0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= 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-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360.0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glutPostRedisplay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}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display(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{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glClear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C67C48"/>
          <w:sz w:val="22"/>
          <w:szCs w:val="22"/>
          <w:lang w:eastAsia="ko-KR"/>
        </w:rPr>
        <w:t>GL_COLOR_BUFFER_BIT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glColor3f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glMatrixMode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C67C48"/>
          <w:sz w:val="22"/>
          <w:szCs w:val="22"/>
          <w:lang w:eastAsia="ko-KR"/>
        </w:rPr>
        <w:t>GL_MODELVIEW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glLoadIdentity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glTranslatef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, -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6.0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for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i=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;i&lt;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4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;i++)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{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glPushMatrix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glRotatef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+ i *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90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glTranslatef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(+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2.0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for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j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; j &lt;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4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 j++)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{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glPushMatrix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glScalef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0.3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0.3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0.3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glRotatef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( 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RotAngle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+ j *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90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glTranslatef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(+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2.0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glRotatef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(-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90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OctPyramid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glPopMatrix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}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glPopMatrix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}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glFlush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}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main(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argc,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char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** argv)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lastRenderedPageBreak/>
        <w:t>{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glutInit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(&amp;argc, argv);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glutInitWindowPosition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glutInitWindowSize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400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400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glutInitDisplayMode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C67C48"/>
          <w:sz w:val="22"/>
          <w:szCs w:val="22"/>
          <w:lang w:eastAsia="ko-KR"/>
        </w:rPr>
        <w:t>GLUT_RGBA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glutCreateWindow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DB2C38"/>
          <w:sz w:val="22"/>
          <w:szCs w:val="22"/>
          <w:lang w:eastAsia="ko-KR"/>
        </w:rPr>
        <w:t xml:space="preserve">"ES19-0013 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ジョユンサン</w:t>
      </w:r>
      <w:r>
        <w:rPr>
          <w:rFonts w:ascii="Menlo" w:hAnsi="Menlo" w:cs="Menlo"/>
          <w:color w:val="DB2C38"/>
          <w:sz w:val="22"/>
          <w:szCs w:val="22"/>
          <w:lang w:eastAsia="ko-KR"/>
        </w:rPr>
        <w:t>"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glClearColor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</w:t>
      </w:r>
      <w:bookmarkStart w:id="0" w:name="_GoBack"/>
      <w:bookmarkEnd w:id="0"/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glMatrixMode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C67C48"/>
          <w:sz w:val="22"/>
          <w:szCs w:val="22"/>
          <w:lang w:eastAsia="ko-KR"/>
        </w:rPr>
        <w:t>GL_PROJECTION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glLoadIdentity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gluPerspective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45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</w:t>
      </w:r>
      <w:r w:rsidR="00A720DD"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</w:t>
      </w:r>
      <w:r w:rsidR="00A720DD"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gluLookAt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2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, -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5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glutDisplayFunc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display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glutKeyboardFunc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KeyboardHandler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glutIdleFunc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83C057"/>
          <w:sz w:val="22"/>
          <w:szCs w:val="22"/>
          <w:lang w:eastAsia="ko-KR"/>
        </w:rPr>
        <w:t>IncAngle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glutMainLoop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}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KeyboardHandler(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unsigned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char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key,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x,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y)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{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(key ==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' '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exit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}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OctPyramid(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void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{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N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8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double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angle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2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*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3.1415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/ N;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int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i;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glBegin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C67C48"/>
          <w:sz w:val="22"/>
          <w:szCs w:val="22"/>
          <w:lang w:eastAsia="ko-KR"/>
        </w:rPr>
        <w:t>GL_LINE_LOOP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for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(i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 i &lt; N; i++)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glVertex3f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cos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(i*angle), -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sin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(i*angle));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glEnd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glBegin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C67C48"/>
          <w:sz w:val="22"/>
          <w:szCs w:val="22"/>
          <w:lang w:eastAsia="ko-KR"/>
        </w:rPr>
        <w:t>GL_LINES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B21889"/>
          <w:sz w:val="22"/>
          <w:szCs w:val="22"/>
          <w:lang w:eastAsia="ko-KR"/>
        </w:rPr>
        <w:t>for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(i =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; i &lt; N; i++)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{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glVertex3f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0.0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glVertex3f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cos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(i*angle), -</w:t>
      </w:r>
      <w:r>
        <w:rPr>
          <w:rFonts w:ascii="Menlo" w:hAnsi="Menlo" w:cs="Menlo"/>
          <w:color w:val="786DC4"/>
          <w:sz w:val="22"/>
          <w:szCs w:val="22"/>
          <w:lang w:eastAsia="ko-KR"/>
        </w:rPr>
        <w:t>1.0</w:t>
      </w: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,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sin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(i*angle));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}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 xml:space="preserve">    </w:t>
      </w:r>
      <w:r>
        <w:rPr>
          <w:rFonts w:ascii="Menlo" w:hAnsi="Menlo" w:cs="Menlo"/>
          <w:color w:val="00A0BE"/>
          <w:sz w:val="22"/>
          <w:szCs w:val="22"/>
          <w:lang w:eastAsia="ko-KR"/>
        </w:rPr>
        <w:t>glEnd</w:t>
      </w:r>
      <w:r>
        <w:rPr>
          <w:rFonts w:ascii="Menlo" w:hAnsi="Menlo" w:cs="Menlo"/>
          <w:color w:val="000000"/>
          <w:sz w:val="22"/>
          <w:szCs w:val="22"/>
          <w:lang w:eastAsia="ko-KR"/>
        </w:rPr>
        <w:t>();</w:t>
      </w:r>
    </w:p>
    <w:p w:rsidR="00D9579B" w:rsidRDefault="00D9579B" w:rsidP="00D9579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>
        <w:rPr>
          <w:rFonts w:ascii="Menlo" w:hAnsi="Menlo" w:cs="Menlo"/>
          <w:color w:val="000000"/>
          <w:sz w:val="22"/>
          <w:szCs w:val="22"/>
          <w:lang w:eastAsia="ko-KR"/>
        </w:rPr>
        <w:t>}</w:t>
      </w:r>
    </w:p>
    <w:p w:rsidR="000951F7" w:rsidRDefault="000951F7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D9579B" w:rsidRDefault="00D9579B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  <w:noProof/>
          <w:lang w:val="en-US"/>
        </w:rPr>
        <w:lastRenderedPageBreak/>
        <w:drawing>
          <wp:inline distT="0" distB="0" distL="0" distR="0">
            <wp:extent cx="4023360" cy="4491424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6-22 오전 12.00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038" cy="45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9B" w:rsidRPr="000738F4" w:rsidRDefault="00D9579B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>
            <wp:extent cx="4014528" cy="4481564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6-22 오전 12.02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432" cy="45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79B" w:rsidRPr="000738F4">
      <w:footerReference w:type="default" r:id="rId8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18B" w:rsidRDefault="0020518B">
      <w:r>
        <w:separator/>
      </w:r>
    </w:p>
  </w:endnote>
  <w:endnote w:type="continuationSeparator" w:id="0">
    <w:p w:rsidR="0020518B" w:rsidRDefault="0020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8F4" w:rsidRPr="000738F4" w:rsidRDefault="00255776">
    <w:pPr>
      <w:pStyle w:val="a4"/>
      <w:rPr>
        <w:rFonts w:ascii="Arial Unicode MS" w:hAnsi="Arial Unicode MS"/>
        <w:lang w:val="ja-JP" w:eastAsia="ja-JP"/>
      </w:rPr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18B" w:rsidRDefault="0020518B">
      <w:r>
        <w:separator/>
      </w:r>
    </w:p>
  </w:footnote>
  <w:footnote w:type="continuationSeparator" w:id="0">
    <w:p w:rsidR="0020518B" w:rsidRDefault="00205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738F4"/>
    <w:rsid w:val="000951F7"/>
    <w:rsid w:val="000F061D"/>
    <w:rsid w:val="001F20C5"/>
    <w:rsid w:val="0020518B"/>
    <w:rsid w:val="00255776"/>
    <w:rsid w:val="0029639D"/>
    <w:rsid w:val="002F11C2"/>
    <w:rsid w:val="003307A1"/>
    <w:rsid w:val="003528C7"/>
    <w:rsid w:val="003F5398"/>
    <w:rsid w:val="004F2E8C"/>
    <w:rsid w:val="005A185E"/>
    <w:rsid w:val="005A1DB8"/>
    <w:rsid w:val="00602852"/>
    <w:rsid w:val="00656EC5"/>
    <w:rsid w:val="006D6FCE"/>
    <w:rsid w:val="007F69EB"/>
    <w:rsid w:val="0092553D"/>
    <w:rsid w:val="0093432C"/>
    <w:rsid w:val="00A64AC5"/>
    <w:rsid w:val="00A720DD"/>
    <w:rsid w:val="00AA24E6"/>
    <w:rsid w:val="00B336CE"/>
    <w:rsid w:val="00BD1600"/>
    <w:rsid w:val="00D05A21"/>
    <w:rsid w:val="00D448F2"/>
    <w:rsid w:val="00D9579B"/>
    <w:rsid w:val="00DA2213"/>
    <w:rsid w:val="00E27F52"/>
    <w:rsid w:val="00E64FA1"/>
    <w:rsid w:val="00EC2461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018D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738F4"/>
    <w:rPr>
      <w:sz w:val="24"/>
      <w:szCs w:val="24"/>
      <w:lang w:eastAsia="en-US"/>
    </w:rPr>
  </w:style>
  <w:style w:type="paragraph" w:styleId="a8">
    <w:name w:val="footer"/>
    <w:basedOn w:val="a"/>
    <w:link w:val="Char1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738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16</cp:revision>
  <dcterms:created xsi:type="dcterms:W3CDTF">2019-04-19T15:40:00Z</dcterms:created>
  <dcterms:modified xsi:type="dcterms:W3CDTF">2019-06-23T08:24:00Z</dcterms:modified>
</cp:coreProperties>
</file>