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2ECCD1" w14:textId="77777777" w:rsidR="0003068E" w:rsidRDefault="0003068E" w:rsidP="0003068E">
      <w:pPr>
        <w:pStyle w:val="Heading2"/>
        <w:shd w:val="clear" w:color="auto" w:fill="FFFFFF"/>
        <w:spacing w:before="0" w:after="480" w:line="585" w:lineRule="atLeast"/>
        <w:rPr>
          <w:rFonts w:ascii="europa" w:hAnsi="europa"/>
          <w:color w:val="111111"/>
          <w:sz w:val="39"/>
          <w:szCs w:val="39"/>
        </w:rPr>
      </w:pPr>
      <w:r>
        <w:rPr>
          <w:rFonts w:ascii="europa" w:hAnsi="europa"/>
          <w:color w:val="111111"/>
          <w:sz w:val="39"/>
          <w:szCs w:val="39"/>
        </w:rPr>
        <w:t>Absolute Success vs. Relative Success</w:t>
      </w:r>
    </w:p>
    <w:p w14:paraId="7C4B47D6"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One way to answer this question is to say: Luck matters more in an absolute sense and hard work matters more in a relative sense.</w:t>
      </w:r>
    </w:p>
    <w:p w14:paraId="6F0FE08A"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The absolute view considers your level of success compared to everyone else. What makes someone the best in the world in a particular domain? When viewed at this level, success is nearly always attributable to luck. Even if you make a good initial choice—like Bill Gates choosing to start a computer company—you can’t understand all of the factors that cause world-class outcomes.</w:t>
      </w:r>
    </w:p>
    <w:p w14:paraId="4F25FB74"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As a general rule, the wilder the success, the more extreme and unlikely the circumstances that caused it. It’s often a combination of the right genes, the right connections, the right timing, and a thousand other influences that nobody is wise enough to predict.</w:t>
      </w:r>
    </w:p>
    <w:p w14:paraId="7F2C6B93" w14:textId="77777777" w:rsidR="0003068E" w:rsidRDefault="0003068E" w:rsidP="0003068E">
      <w:pPr>
        <w:pStyle w:val="NormalWeb"/>
        <w:shd w:val="clear" w:color="auto" w:fill="FEF5DF"/>
        <w:spacing w:before="360" w:beforeAutospacing="0" w:after="360" w:afterAutospacing="0"/>
        <w:rPr>
          <w:color w:val="111111"/>
          <w:sz w:val="32"/>
          <w:szCs w:val="32"/>
        </w:rPr>
      </w:pPr>
      <w:r>
        <w:rPr>
          <w:color w:val="111111"/>
          <w:sz w:val="32"/>
          <w:szCs w:val="32"/>
        </w:rPr>
        <w:t>As a general rule, the wilder the success, the more extreme and unlikely the circumstances that caused it.</w:t>
      </w:r>
    </w:p>
    <w:p w14:paraId="6627EFD2"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 xml:space="preserve">Then there is the relative view, which considers your level of success compared to those similar to you. What about the millions of people who received similar levels of education, grew up in similar </w:t>
      </w:r>
      <w:proofErr w:type="spellStart"/>
      <w:r>
        <w:rPr>
          <w:color w:val="111111"/>
          <w:sz w:val="32"/>
          <w:szCs w:val="32"/>
        </w:rPr>
        <w:t>neighborhoods</w:t>
      </w:r>
      <w:proofErr w:type="spellEnd"/>
      <w:r>
        <w:rPr>
          <w:color w:val="111111"/>
          <w:sz w:val="32"/>
          <w:szCs w:val="32"/>
        </w:rPr>
        <w:t xml:space="preserve">, or were born with similar levels of genetic talent? These people aren’t achieving the same results. The more local the comparison </w:t>
      </w:r>
      <w:proofErr w:type="gramStart"/>
      <w:r>
        <w:rPr>
          <w:color w:val="111111"/>
          <w:sz w:val="32"/>
          <w:szCs w:val="32"/>
        </w:rPr>
        <w:t>becomes,</w:t>
      </w:r>
      <w:proofErr w:type="gramEnd"/>
      <w:r>
        <w:rPr>
          <w:color w:val="111111"/>
          <w:sz w:val="32"/>
          <w:szCs w:val="32"/>
        </w:rPr>
        <w:t xml:space="preserve"> the more success is determined by hard work. When you compare yourself to those who have experienced similar levels of luck, the difference is in your habits and choices.</w:t>
      </w:r>
    </w:p>
    <w:p w14:paraId="25282A3A"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lastRenderedPageBreak/>
        <w:t>Absolute success is luck. Relative success is choices and habits.</w:t>
      </w:r>
    </w:p>
    <w:p w14:paraId="10E8ABDF"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There is an important insight that follows naturally from this definition: As outcomes become more extreme, the role of luck increases. That is, as you become more successful in an absolute sense, we can attribute a greater proportion of your success to luck.</w:t>
      </w:r>
    </w:p>
    <w:p w14:paraId="49163159"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As Nassim Taleb wrote in </w:t>
      </w:r>
      <w:hyperlink r:id="rId4" w:history="1">
        <w:r>
          <w:rPr>
            <w:rStyle w:val="Hyperlink"/>
            <w:sz w:val="32"/>
            <w:szCs w:val="32"/>
          </w:rPr>
          <w:t>Fooled by Randomness</w:t>
        </w:r>
      </w:hyperlink>
      <w:r>
        <w:rPr>
          <w:color w:val="111111"/>
          <w:sz w:val="32"/>
          <w:szCs w:val="32"/>
        </w:rPr>
        <w:t xml:space="preserve">, “Mild success can be explainable by skills and </w:t>
      </w:r>
      <w:proofErr w:type="spellStart"/>
      <w:r>
        <w:rPr>
          <w:color w:val="111111"/>
          <w:sz w:val="32"/>
          <w:szCs w:val="32"/>
        </w:rPr>
        <w:t>labor</w:t>
      </w:r>
      <w:proofErr w:type="spellEnd"/>
      <w:r>
        <w:rPr>
          <w:color w:val="111111"/>
          <w:sz w:val="32"/>
          <w:szCs w:val="32"/>
        </w:rPr>
        <w:t>. Wild success is attributable to variance.”</w:t>
      </w:r>
    </w:p>
    <w:p w14:paraId="73700B08" w14:textId="77777777" w:rsidR="0003068E" w:rsidRDefault="0003068E" w:rsidP="0003068E">
      <w:pPr>
        <w:pStyle w:val="Heading2"/>
        <w:shd w:val="clear" w:color="auto" w:fill="FFFFFF"/>
        <w:spacing w:before="0" w:after="480" w:line="585" w:lineRule="atLeast"/>
        <w:rPr>
          <w:rFonts w:ascii="europa" w:hAnsi="europa"/>
          <w:color w:val="111111"/>
          <w:sz w:val="39"/>
          <w:szCs w:val="39"/>
        </w:rPr>
      </w:pPr>
      <w:r>
        <w:rPr>
          <w:rFonts w:ascii="europa" w:hAnsi="europa"/>
          <w:color w:val="111111"/>
          <w:sz w:val="39"/>
          <w:szCs w:val="39"/>
        </w:rPr>
        <w:t>Both Stories are True</w:t>
      </w:r>
    </w:p>
    <w:p w14:paraId="2C641ABC"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Sometimes people have trouble simultaneously holding both of these insights. There is a tendency to discuss outcomes in either a global sense or a local sense.</w:t>
      </w:r>
    </w:p>
    <w:p w14:paraId="17625645"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The absolute view is more global. What explains the difference between a wealthy person born in America and someone born into extreme poverty and living on less than $1 per day? When discussing success from this angle, people say things like, “How can you not see your privilege? Don’t you realize how much has been handed to you?”</w:t>
      </w:r>
    </w:p>
    <w:p w14:paraId="329462D8"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 xml:space="preserve">The relative view is more local. What explains the difference in results between you and everyone who went to the same school or grew up in the same </w:t>
      </w:r>
      <w:proofErr w:type="spellStart"/>
      <w:r>
        <w:rPr>
          <w:color w:val="111111"/>
          <w:sz w:val="32"/>
          <w:szCs w:val="32"/>
        </w:rPr>
        <w:t>neighborhood</w:t>
      </w:r>
      <w:proofErr w:type="spellEnd"/>
      <w:r>
        <w:rPr>
          <w:color w:val="111111"/>
          <w:sz w:val="32"/>
          <w:szCs w:val="32"/>
        </w:rPr>
        <w:t xml:space="preserve"> or worked for the same company? When considering success from a local viewpoint, people say things </w:t>
      </w:r>
      <w:r>
        <w:rPr>
          <w:color w:val="111111"/>
          <w:sz w:val="32"/>
          <w:szCs w:val="32"/>
        </w:rPr>
        <w:lastRenderedPageBreak/>
        <w:t xml:space="preserve">like, “Are you kidding me? Do you know hard I worked? Do you understand the choices and sacrifices I made </w:t>
      </w:r>
      <w:proofErr w:type="gramStart"/>
      <w:r>
        <w:rPr>
          <w:color w:val="111111"/>
          <w:sz w:val="32"/>
          <w:szCs w:val="32"/>
        </w:rPr>
        <w:t>that others</w:t>
      </w:r>
      <w:proofErr w:type="gramEnd"/>
      <w:r>
        <w:rPr>
          <w:color w:val="111111"/>
          <w:sz w:val="32"/>
          <w:szCs w:val="32"/>
        </w:rPr>
        <w:t xml:space="preserve"> didn’t? Dismissing my success as luck devalues the hard work I put in. If my success is due to luck or my environment, then how come my </w:t>
      </w:r>
      <w:proofErr w:type="spellStart"/>
      <w:r>
        <w:rPr>
          <w:color w:val="111111"/>
          <w:sz w:val="32"/>
          <w:szCs w:val="32"/>
        </w:rPr>
        <w:t>neighbors</w:t>
      </w:r>
      <w:proofErr w:type="spellEnd"/>
      <w:r>
        <w:rPr>
          <w:color w:val="111111"/>
          <w:sz w:val="32"/>
          <w:szCs w:val="32"/>
        </w:rPr>
        <w:t xml:space="preserve"> or classmates or coworkers didn’t achieve the same thing?”</w:t>
      </w:r>
    </w:p>
    <w:p w14:paraId="01A0C0C7" w14:textId="77777777" w:rsidR="0003068E" w:rsidRDefault="0003068E" w:rsidP="0003068E">
      <w:pPr>
        <w:pStyle w:val="NormalWeb"/>
        <w:shd w:val="clear" w:color="auto" w:fill="FFFFFF"/>
        <w:spacing w:before="360" w:beforeAutospacing="0" w:after="360" w:afterAutospacing="0" w:line="520" w:lineRule="atLeast"/>
        <w:rPr>
          <w:color w:val="111111"/>
          <w:sz w:val="32"/>
          <w:szCs w:val="32"/>
        </w:rPr>
      </w:pPr>
      <w:r>
        <w:rPr>
          <w:color w:val="111111"/>
          <w:sz w:val="32"/>
          <w:szCs w:val="32"/>
        </w:rPr>
        <w:t>Both stories are true. It just depends on what lens you are viewing life through.</w:t>
      </w:r>
    </w:p>
    <w:p w14:paraId="0D8BA487" w14:textId="77777777" w:rsidR="003C174C" w:rsidRDefault="003C174C" w:rsidP="0003068E">
      <w:pPr>
        <w:pStyle w:val="NormalWeb"/>
        <w:shd w:val="clear" w:color="auto" w:fill="FFFFFF"/>
        <w:spacing w:before="0" w:beforeAutospacing="0" w:after="188" w:afterAutospacing="0"/>
      </w:pPr>
    </w:p>
    <w:sectPr w:rsidR="003C1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uropa">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4C"/>
    <w:rsid w:val="0003068E"/>
    <w:rsid w:val="003C174C"/>
    <w:rsid w:val="00A04BE2"/>
    <w:rsid w:val="00A06A5E"/>
    <w:rsid w:val="00A25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259F"/>
  <w15:chartTrackingRefBased/>
  <w15:docId w15:val="{4B667705-855D-4872-902F-2B9EE0568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17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0306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17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4C"/>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3C17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3C174C"/>
    <w:rPr>
      <w:i/>
      <w:iCs/>
    </w:rPr>
  </w:style>
  <w:style w:type="character" w:customStyle="1" w:styleId="Heading3Char">
    <w:name w:val="Heading 3 Char"/>
    <w:basedOn w:val="DefaultParagraphFont"/>
    <w:link w:val="Heading3"/>
    <w:uiPriority w:val="9"/>
    <w:semiHidden/>
    <w:rsid w:val="003C174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3068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0306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5697">
      <w:bodyDiv w:val="1"/>
      <w:marLeft w:val="0"/>
      <w:marRight w:val="0"/>
      <w:marTop w:val="0"/>
      <w:marBottom w:val="0"/>
      <w:divBdr>
        <w:top w:val="none" w:sz="0" w:space="0" w:color="auto"/>
        <w:left w:val="none" w:sz="0" w:space="0" w:color="auto"/>
        <w:bottom w:val="none" w:sz="0" w:space="0" w:color="auto"/>
        <w:right w:val="none" w:sz="0" w:space="0" w:color="auto"/>
      </w:divBdr>
    </w:div>
    <w:div w:id="21129914">
      <w:bodyDiv w:val="1"/>
      <w:marLeft w:val="0"/>
      <w:marRight w:val="0"/>
      <w:marTop w:val="0"/>
      <w:marBottom w:val="0"/>
      <w:divBdr>
        <w:top w:val="none" w:sz="0" w:space="0" w:color="auto"/>
        <w:left w:val="none" w:sz="0" w:space="0" w:color="auto"/>
        <w:bottom w:val="none" w:sz="0" w:space="0" w:color="auto"/>
        <w:right w:val="none" w:sz="0" w:space="0" w:color="auto"/>
      </w:divBdr>
    </w:div>
    <w:div w:id="517357552">
      <w:bodyDiv w:val="1"/>
      <w:marLeft w:val="0"/>
      <w:marRight w:val="0"/>
      <w:marTop w:val="0"/>
      <w:marBottom w:val="0"/>
      <w:divBdr>
        <w:top w:val="none" w:sz="0" w:space="0" w:color="auto"/>
        <w:left w:val="none" w:sz="0" w:space="0" w:color="auto"/>
        <w:bottom w:val="none" w:sz="0" w:space="0" w:color="auto"/>
        <w:right w:val="none" w:sz="0" w:space="0" w:color="auto"/>
      </w:divBdr>
    </w:div>
    <w:div w:id="656497658">
      <w:bodyDiv w:val="1"/>
      <w:marLeft w:val="0"/>
      <w:marRight w:val="0"/>
      <w:marTop w:val="0"/>
      <w:marBottom w:val="0"/>
      <w:divBdr>
        <w:top w:val="none" w:sz="0" w:space="0" w:color="auto"/>
        <w:left w:val="none" w:sz="0" w:space="0" w:color="auto"/>
        <w:bottom w:val="none" w:sz="0" w:space="0" w:color="auto"/>
        <w:right w:val="none" w:sz="0" w:space="0" w:color="auto"/>
      </w:divBdr>
      <w:divsChild>
        <w:div w:id="702361965">
          <w:marLeft w:val="0"/>
          <w:marRight w:val="0"/>
          <w:marTop w:val="0"/>
          <w:marBottom w:val="0"/>
          <w:divBdr>
            <w:top w:val="none" w:sz="0" w:space="0" w:color="auto"/>
            <w:left w:val="none" w:sz="0" w:space="0" w:color="auto"/>
            <w:bottom w:val="none" w:sz="0" w:space="0" w:color="auto"/>
            <w:right w:val="none" w:sz="0" w:space="0" w:color="auto"/>
          </w:divBdr>
          <w:divsChild>
            <w:div w:id="1472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3056">
      <w:bodyDiv w:val="1"/>
      <w:marLeft w:val="0"/>
      <w:marRight w:val="0"/>
      <w:marTop w:val="0"/>
      <w:marBottom w:val="0"/>
      <w:divBdr>
        <w:top w:val="none" w:sz="0" w:space="0" w:color="auto"/>
        <w:left w:val="none" w:sz="0" w:space="0" w:color="auto"/>
        <w:bottom w:val="none" w:sz="0" w:space="0" w:color="auto"/>
        <w:right w:val="none" w:sz="0" w:space="0" w:color="auto"/>
      </w:divBdr>
    </w:div>
    <w:div w:id="923563808">
      <w:bodyDiv w:val="1"/>
      <w:marLeft w:val="0"/>
      <w:marRight w:val="0"/>
      <w:marTop w:val="0"/>
      <w:marBottom w:val="0"/>
      <w:divBdr>
        <w:top w:val="none" w:sz="0" w:space="0" w:color="auto"/>
        <w:left w:val="none" w:sz="0" w:space="0" w:color="auto"/>
        <w:bottom w:val="none" w:sz="0" w:space="0" w:color="auto"/>
        <w:right w:val="none" w:sz="0" w:space="0" w:color="auto"/>
      </w:divBdr>
    </w:div>
    <w:div w:id="1340742577">
      <w:bodyDiv w:val="1"/>
      <w:marLeft w:val="0"/>
      <w:marRight w:val="0"/>
      <w:marTop w:val="0"/>
      <w:marBottom w:val="0"/>
      <w:divBdr>
        <w:top w:val="none" w:sz="0" w:space="0" w:color="auto"/>
        <w:left w:val="none" w:sz="0" w:space="0" w:color="auto"/>
        <w:bottom w:val="none" w:sz="0" w:space="0" w:color="auto"/>
        <w:right w:val="none" w:sz="0" w:space="0" w:color="auto"/>
      </w:divBdr>
      <w:divsChild>
        <w:div w:id="1997493876">
          <w:blockQuote w:val="1"/>
          <w:marLeft w:val="0"/>
          <w:marRight w:val="0"/>
          <w:marTop w:val="0"/>
          <w:marBottom w:val="600"/>
          <w:divBdr>
            <w:top w:val="none" w:sz="0" w:space="0" w:color="auto"/>
            <w:left w:val="single" w:sz="12" w:space="15" w:color="EDEADE"/>
            <w:bottom w:val="none" w:sz="0" w:space="0" w:color="auto"/>
            <w:right w:val="none" w:sz="0" w:space="0" w:color="auto"/>
          </w:divBdr>
        </w:div>
      </w:divsChild>
    </w:div>
    <w:div w:id="140741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mesclear.com/book-summaries/fooled-by-random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MAITHILI DUDHANE</dc:creator>
  <cp:keywords/>
  <dc:description/>
  <cp:lastModifiedBy>MAITHILI DUDHANE</cp:lastModifiedBy>
  <cp:revision>2</cp:revision>
  <dcterms:created xsi:type="dcterms:W3CDTF">2024-07-21T18:31:00Z</dcterms:created>
  <dcterms:modified xsi:type="dcterms:W3CDTF">2024-07-21T18:31:00Z</dcterms:modified>
</cp:coreProperties>
</file>