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D358A" w14:textId="77777777" w:rsidR="00723BDB" w:rsidRDefault="00723BDB">
      <w:pPr>
        <w:pBdr>
          <w:top w:val="nil"/>
          <w:left w:val="nil"/>
          <w:bottom w:val="nil"/>
          <w:right w:val="nil"/>
          <w:between w:val="nil"/>
        </w:pBdr>
        <w:spacing w:after="280"/>
        <w:jc w:val="left"/>
        <w:rPr>
          <w:sz w:val="48"/>
          <w:szCs w:val="48"/>
        </w:rPr>
      </w:pPr>
    </w:p>
    <w:p w14:paraId="779BBEC7" w14:textId="507C7376" w:rsidR="00723BDB" w:rsidRDefault="00223C44" w:rsidP="00BD4C53">
      <w:pPr>
        <w:spacing w:after="280"/>
        <w:rPr>
          <w:sz w:val="48"/>
          <w:szCs w:val="48"/>
        </w:rPr>
        <w:sectPr w:rsidR="00723BDB">
          <w:footerReference w:type="first" r:id="rId9"/>
          <w:pgSz w:w="11906" w:h="16838"/>
          <w:pgMar w:top="540" w:right="893" w:bottom="1440" w:left="893" w:header="720" w:footer="720" w:gutter="0"/>
          <w:pgNumType w:start="1"/>
          <w:cols w:space="720" w:equalWidth="0">
            <w:col w:w="9360"/>
          </w:cols>
          <w:titlePg/>
        </w:sectPr>
      </w:pPr>
      <w:r w:rsidRPr="00397F1A">
        <w:rPr>
          <w:sz w:val="48"/>
          <w:szCs w:val="48"/>
        </w:rPr>
        <w:t xml:space="preserve">Performance </w:t>
      </w:r>
      <w:r w:rsidR="005A64B3" w:rsidRPr="00397F1A">
        <w:rPr>
          <w:sz w:val="48"/>
          <w:szCs w:val="48"/>
        </w:rPr>
        <w:t xml:space="preserve">Comparison </w:t>
      </w:r>
      <w:r w:rsidR="006166F1" w:rsidRPr="00397F1A">
        <w:rPr>
          <w:sz w:val="48"/>
          <w:szCs w:val="48"/>
        </w:rPr>
        <w:t xml:space="preserve">of </w:t>
      </w:r>
      <w:r w:rsidR="006166F1">
        <w:rPr>
          <w:sz w:val="48"/>
          <w:szCs w:val="48"/>
        </w:rPr>
        <w:t>S</w:t>
      </w:r>
      <w:commentRangeStart w:id="0"/>
      <w:commentRangeStart w:id="1"/>
      <w:r w:rsidRPr="00397F1A">
        <w:rPr>
          <w:sz w:val="48"/>
          <w:szCs w:val="48"/>
        </w:rPr>
        <w:t>ingle</w:t>
      </w:r>
      <w:r w:rsidR="006166F1" w:rsidRPr="00397F1A">
        <w:rPr>
          <w:sz w:val="48"/>
          <w:szCs w:val="48"/>
        </w:rPr>
        <w:t xml:space="preserve">-Phase </w:t>
      </w:r>
      <w:r w:rsidRPr="00397F1A">
        <w:rPr>
          <w:sz w:val="48"/>
          <w:szCs w:val="48"/>
        </w:rPr>
        <w:t xml:space="preserve">Cycloconverters </w:t>
      </w:r>
      <w:r w:rsidR="006166F1" w:rsidRPr="00397F1A">
        <w:rPr>
          <w:sz w:val="48"/>
          <w:szCs w:val="48"/>
        </w:rPr>
        <w:t>with Si</w:t>
      </w:r>
      <w:r w:rsidR="006166F1">
        <w:rPr>
          <w:sz w:val="48"/>
          <w:szCs w:val="48"/>
        </w:rPr>
        <w:t>C</w:t>
      </w:r>
      <w:r w:rsidR="006166F1" w:rsidRPr="00397F1A">
        <w:rPr>
          <w:sz w:val="48"/>
          <w:szCs w:val="48"/>
        </w:rPr>
        <w:t xml:space="preserve"> </w:t>
      </w:r>
      <w:r w:rsidR="005A64B3" w:rsidRPr="00397F1A">
        <w:rPr>
          <w:sz w:val="48"/>
          <w:szCs w:val="48"/>
        </w:rPr>
        <w:t xml:space="preserve">Transistor </w:t>
      </w:r>
      <w:r w:rsidR="006166F1" w:rsidRPr="00397F1A">
        <w:rPr>
          <w:sz w:val="48"/>
          <w:szCs w:val="48"/>
        </w:rPr>
        <w:t xml:space="preserve">and </w:t>
      </w:r>
      <w:r w:rsidR="005A64B3" w:rsidRPr="00397F1A">
        <w:rPr>
          <w:sz w:val="48"/>
          <w:szCs w:val="48"/>
        </w:rPr>
        <w:t xml:space="preserve">IGBT </w:t>
      </w:r>
      <w:r w:rsidR="006166F1" w:rsidRPr="00397F1A">
        <w:rPr>
          <w:sz w:val="48"/>
          <w:szCs w:val="48"/>
        </w:rPr>
        <w:t>with</w:t>
      </w:r>
      <w:r w:rsidR="006166F1">
        <w:rPr>
          <w:sz w:val="48"/>
          <w:szCs w:val="48"/>
        </w:rPr>
        <w:t xml:space="preserve"> D</w:t>
      </w:r>
      <w:r w:rsidR="00BD4C53">
        <w:rPr>
          <w:sz w:val="48"/>
          <w:szCs w:val="48"/>
        </w:rPr>
        <w:t xml:space="preserve">ifferent </w:t>
      </w:r>
      <w:r w:rsidR="006166F1">
        <w:rPr>
          <w:sz w:val="48"/>
          <w:szCs w:val="48"/>
        </w:rPr>
        <w:t>C</w:t>
      </w:r>
      <w:r w:rsidR="00BD4C53">
        <w:rPr>
          <w:sz w:val="48"/>
          <w:szCs w:val="48"/>
        </w:rPr>
        <w:t xml:space="preserve">ontrol </w:t>
      </w:r>
      <w:r w:rsidR="006166F1">
        <w:rPr>
          <w:sz w:val="48"/>
          <w:szCs w:val="48"/>
        </w:rPr>
        <w:t>S</w:t>
      </w:r>
      <w:r w:rsidR="00BD4C53">
        <w:rPr>
          <w:sz w:val="48"/>
          <w:szCs w:val="48"/>
        </w:rPr>
        <w:t>trategies</w:t>
      </w:r>
      <w:commentRangeEnd w:id="0"/>
      <w:r w:rsidR="003E11A2">
        <w:rPr>
          <w:rStyle w:val="CommentReference"/>
        </w:rPr>
        <w:commentReference w:id="0"/>
      </w:r>
      <w:commentRangeEnd w:id="1"/>
      <w:r w:rsidR="006166F1">
        <w:rPr>
          <w:rStyle w:val="CommentReference"/>
        </w:rPr>
        <w:commentReference w:id="1"/>
      </w:r>
    </w:p>
    <w:p w14:paraId="2CF2DBB8" w14:textId="77777777" w:rsidR="00723BDB" w:rsidRPr="000C7362" w:rsidRDefault="005A64B3">
      <w:pPr>
        <w:rPr>
          <w:sz w:val="18"/>
          <w:szCs w:val="18"/>
        </w:rPr>
      </w:pPr>
      <w:r w:rsidRPr="000C7362">
        <w:rPr>
          <w:sz w:val="18"/>
          <w:szCs w:val="18"/>
        </w:rPr>
        <w:t>Karthik K Bhat</w:t>
      </w:r>
    </w:p>
    <w:p w14:paraId="7BE3EC65" w14:textId="77777777" w:rsidR="00723BDB" w:rsidRPr="000C7362" w:rsidRDefault="005A64B3">
      <w:pPr>
        <w:rPr>
          <w:i/>
          <w:sz w:val="18"/>
          <w:szCs w:val="18"/>
        </w:rPr>
      </w:pPr>
      <w:r w:rsidRPr="000C7362">
        <w:rPr>
          <w:i/>
          <w:sz w:val="18"/>
          <w:szCs w:val="18"/>
        </w:rPr>
        <w:t>Electronics and Communication Engineering</w:t>
      </w:r>
    </w:p>
    <w:p w14:paraId="71F0D4A0" w14:textId="77777777" w:rsidR="00723BDB" w:rsidRPr="000C7362" w:rsidRDefault="005A64B3">
      <w:pPr>
        <w:rPr>
          <w:i/>
          <w:sz w:val="18"/>
          <w:szCs w:val="18"/>
        </w:rPr>
      </w:pPr>
      <w:r w:rsidRPr="000C7362">
        <w:rPr>
          <w:i/>
          <w:sz w:val="18"/>
          <w:szCs w:val="18"/>
        </w:rPr>
        <w:t xml:space="preserve">PES University </w:t>
      </w:r>
    </w:p>
    <w:p w14:paraId="3F19FABB" w14:textId="77777777" w:rsidR="00723BDB" w:rsidRPr="000C7362" w:rsidRDefault="005A64B3">
      <w:pPr>
        <w:rPr>
          <w:sz w:val="18"/>
          <w:szCs w:val="18"/>
        </w:rPr>
      </w:pPr>
      <w:r w:rsidRPr="000C7362">
        <w:rPr>
          <w:sz w:val="18"/>
          <w:szCs w:val="18"/>
        </w:rPr>
        <w:t>Bengaluru, India.</w:t>
      </w:r>
    </w:p>
    <w:p w14:paraId="62B4B478" w14:textId="77777777" w:rsidR="00723BDB" w:rsidRPr="000C7362" w:rsidRDefault="005A64B3">
      <w:pPr>
        <w:rPr>
          <w:sz w:val="18"/>
          <w:szCs w:val="18"/>
        </w:rPr>
      </w:pPr>
      <w:r w:rsidRPr="000C7362">
        <w:rPr>
          <w:sz w:val="18"/>
          <w:szCs w:val="18"/>
        </w:rPr>
        <w:t>karthikkbhat19@gmail.com</w:t>
      </w:r>
      <w:r>
        <w:br w:type="column"/>
      </w:r>
      <w:r w:rsidRPr="000C7362">
        <w:rPr>
          <w:sz w:val="18"/>
          <w:szCs w:val="18"/>
        </w:rPr>
        <w:t xml:space="preserve">Maithili J S </w:t>
      </w:r>
    </w:p>
    <w:p w14:paraId="497C45F2" w14:textId="77777777" w:rsidR="00723BDB" w:rsidRPr="000C7362" w:rsidRDefault="005A64B3">
      <w:pPr>
        <w:rPr>
          <w:i/>
          <w:sz w:val="18"/>
          <w:szCs w:val="18"/>
        </w:rPr>
      </w:pPr>
      <w:r w:rsidRPr="000C7362">
        <w:rPr>
          <w:i/>
          <w:sz w:val="18"/>
          <w:szCs w:val="18"/>
        </w:rPr>
        <w:t xml:space="preserve">Electronics and Communication Engineering </w:t>
      </w:r>
    </w:p>
    <w:p w14:paraId="3F943366" w14:textId="77777777" w:rsidR="00723BDB" w:rsidRPr="000C7362" w:rsidRDefault="005A64B3">
      <w:pPr>
        <w:rPr>
          <w:i/>
          <w:sz w:val="18"/>
          <w:szCs w:val="18"/>
        </w:rPr>
      </w:pPr>
      <w:r w:rsidRPr="000C7362">
        <w:rPr>
          <w:i/>
          <w:sz w:val="18"/>
          <w:szCs w:val="18"/>
        </w:rPr>
        <w:t>PES University</w:t>
      </w:r>
    </w:p>
    <w:p w14:paraId="3384ABC5" w14:textId="77777777" w:rsidR="00723BDB" w:rsidRPr="000C7362" w:rsidRDefault="005A64B3">
      <w:pPr>
        <w:rPr>
          <w:sz w:val="18"/>
          <w:szCs w:val="18"/>
        </w:rPr>
      </w:pPr>
      <w:r w:rsidRPr="000C7362">
        <w:rPr>
          <w:sz w:val="18"/>
          <w:szCs w:val="18"/>
        </w:rPr>
        <w:t>Bengaluru, India.</w:t>
      </w:r>
    </w:p>
    <w:p w14:paraId="03BE64A2" w14:textId="77777777" w:rsidR="00723BDB" w:rsidRPr="000C7362" w:rsidRDefault="005A64B3">
      <w:pPr>
        <w:rPr>
          <w:sz w:val="18"/>
          <w:szCs w:val="18"/>
        </w:rPr>
      </w:pPr>
      <w:r w:rsidRPr="000C7362">
        <w:rPr>
          <w:sz w:val="18"/>
          <w:szCs w:val="18"/>
        </w:rPr>
        <w:t>maithili.shetty15@gmail.com</w:t>
      </w:r>
    </w:p>
    <w:p w14:paraId="3A2759F1" w14:textId="77777777" w:rsidR="00723BDB" w:rsidRPr="000C7362" w:rsidRDefault="005A64B3" w:rsidP="00C645A3">
      <w:pPr>
        <w:rPr>
          <w:sz w:val="18"/>
          <w:szCs w:val="18"/>
        </w:rPr>
      </w:pPr>
      <w:r>
        <w:br w:type="column"/>
      </w:r>
      <w:r w:rsidRPr="000C7362">
        <w:rPr>
          <w:sz w:val="18"/>
          <w:szCs w:val="18"/>
        </w:rPr>
        <w:t>Anoop Narayana</w:t>
      </w:r>
    </w:p>
    <w:p w14:paraId="12B24A25" w14:textId="77777777" w:rsidR="00723BDB" w:rsidRPr="000C7362" w:rsidRDefault="005A64B3" w:rsidP="00C645A3">
      <w:pPr>
        <w:rPr>
          <w:i/>
          <w:sz w:val="18"/>
          <w:szCs w:val="18"/>
        </w:rPr>
      </w:pPr>
      <w:r w:rsidRPr="000C7362">
        <w:rPr>
          <w:i/>
          <w:sz w:val="18"/>
          <w:szCs w:val="18"/>
        </w:rPr>
        <w:t>Electronics and Communication Engineering</w:t>
      </w:r>
    </w:p>
    <w:p w14:paraId="5CD32DE1" w14:textId="77777777" w:rsidR="00723BDB" w:rsidRPr="000C7362" w:rsidRDefault="005A64B3" w:rsidP="00C645A3">
      <w:pPr>
        <w:rPr>
          <w:i/>
          <w:sz w:val="18"/>
          <w:szCs w:val="18"/>
        </w:rPr>
      </w:pPr>
      <w:r w:rsidRPr="000C7362">
        <w:rPr>
          <w:i/>
          <w:sz w:val="18"/>
          <w:szCs w:val="18"/>
        </w:rPr>
        <w:t>PES University</w:t>
      </w:r>
    </w:p>
    <w:p w14:paraId="2C93F2AC" w14:textId="77777777" w:rsidR="00723BDB" w:rsidRPr="000C7362" w:rsidRDefault="005A64B3" w:rsidP="00C645A3">
      <w:pPr>
        <w:rPr>
          <w:sz w:val="18"/>
          <w:szCs w:val="18"/>
        </w:rPr>
      </w:pPr>
      <w:r w:rsidRPr="000C7362">
        <w:rPr>
          <w:sz w:val="18"/>
          <w:szCs w:val="18"/>
        </w:rPr>
        <w:t>Bengaluru, India.</w:t>
      </w:r>
    </w:p>
    <w:p w14:paraId="42D17378" w14:textId="77777777" w:rsidR="00723BDB" w:rsidRPr="000C7362" w:rsidRDefault="005A64B3" w:rsidP="00C645A3">
      <w:pPr>
        <w:rPr>
          <w:sz w:val="18"/>
          <w:szCs w:val="18"/>
        </w:rPr>
        <w:sectPr w:rsidR="00723BDB" w:rsidRPr="000C7362">
          <w:type w:val="continuous"/>
          <w:pgSz w:w="11906" w:h="16838"/>
          <w:pgMar w:top="450" w:right="893" w:bottom="1440" w:left="893" w:header="720" w:footer="720" w:gutter="0"/>
          <w:cols w:num="3" w:space="720" w:equalWidth="0">
            <w:col w:w="2893" w:space="720"/>
            <w:col w:w="2893" w:space="720"/>
            <w:col w:w="2893" w:space="0"/>
          </w:cols>
        </w:sectPr>
      </w:pPr>
      <w:r w:rsidRPr="000C7362">
        <w:rPr>
          <w:sz w:val="18"/>
          <w:szCs w:val="18"/>
        </w:rPr>
        <w:t>anoopmithur@gmail.com</w:t>
      </w:r>
    </w:p>
    <w:p w14:paraId="7847AB44" w14:textId="77777777" w:rsidR="00723BDB" w:rsidRDefault="005A64B3">
      <w:pPr>
        <w:sectPr w:rsidR="00723BDB">
          <w:type w:val="continuous"/>
          <w:pgSz w:w="11906" w:h="16838"/>
          <w:pgMar w:top="450" w:right="893" w:bottom="1440" w:left="893" w:header="720" w:footer="720" w:gutter="0"/>
          <w:cols w:num="3" w:space="720" w:equalWidth="0">
            <w:col w:w="2893" w:space="720"/>
            <w:col w:w="2893" w:space="720"/>
            <w:col w:w="2893" w:space="0"/>
          </w:cols>
        </w:sectPr>
      </w:pPr>
      <w:r>
        <w:br w:type="column"/>
      </w:r>
    </w:p>
    <w:p w14:paraId="70824663" w14:textId="7024DD3F" w:rsidR="00723BDB" w:rsidRDefault="005A64B3">
      <w:pPr>
        <w:pBdr>
          <w:top w:val="nil"/>
          <w:left w:val="nil"/>
          <w:bottom w:val="nil"/>
          <w:right w:val="nil"/>
          <w:between w:val="nil"/>
        </w:pBdr>
        <w:spacing w:after="200"/>
        <w:ind w:firstLine="272"/>
        <w:jc w:val="both"/>
        <w:rPr>
          <w:rFonts w:eastAsia="Times New Roman"/>
          <w:b/>
          <w:i/>
          <w:color w:val="000000"/>
          <w:sz w:val="18"/>
          <w:szCs w:val="18"/>
        </w:rPr>
      </w:pPr>
      <w:r>
        <w:rPr>
          <w:rFonts w:eastAsia="Times New Roman"/>
          <w:b/>
          <w:i/>
          <w:color w:val="000000"/>
          <w:sz w:val="18"/>
          <w:szCs w:val="18"/>
        </w:rPr>
        <w:t>Abstract</w:t>
      </w:r>
      <w:r>
        <w:rPr>
          <w:rFonts w:eastAsia="Times New Roman"/>
          <w:b/>
          <w:color w:val="000000"/>
          <w:sz w:val="18"/>
          <w:szCs w:val="18"/>
        </w:rPr>
        <w:t>—</w:t>
      </w:r>
      <w:r>
        <w:rPr>
          <w:b/>
          <w:sz w:val="18"/>
          <w:szCs w:val="18"/>
        </w:rPr>
        <w:t xml:space="preserve">Silicon </w:t>
      </w:r>
      <w:r w:rsidR="006166F1">
        <w:rPr>
          <w:b/>
          <w:sz w:val="18"/>
          <w:szCs w:val="18"/>
        </w:rPr>
        <w:t>Carbide</w:t>
      </w:r>
      <w:commentRangeStart w:id="2"/>
      <w:commentRangeStart w:id="3"/>
      <w:commentRangeEnd w:id="2"/>
      <w:r w:rsidR="003E11A2">
        <w:rPr>
          <w:rStyle w:val="CommentReference"/>
        </w:rPr>
        <w:commentReference w:id="2"/>
      </w:r>
      <w:commentRangeEnd w:id="3"/>
      <w:r w:rsidR="006166F1">
        <w:rPr>
          <w:rStyle w:val="CommentReference"/>
        </w:rPr>
        <w:commentReference w:id="3"/>
      </w:r>
      <w:r>
        <w:rPr>
          <w:b/>
          <w:sz w:val="18"/>
          <w:szCs w:val="18"/>
        </w:rPr>
        <w:t xml:space="preserve"> (SiC) MOSFET devices exhibiting several advantages, including high blocking voltage, lower conduction losses, and lower switching losses, when compared to silicon-based devices have become commercially available, enabling their adoption into power supply products. This paper presents a novel approach to designing a cycloconverter using SiC MOSFETs as opposed to the conventional usage of IGBT. A comparative study is attempted between the two with respect to power loss, system efficiency, leakage current etc. Furthermore, different closed loop control strategies are used to control the speed of an induction motor using the SiC cycloconverter model designed in this paper. MATLAB/Simulink models and simulations </w:t>
      </w:r>
      <w:r w:rsidR="006166F1">
        <w:rPr>
          <w:b/>
          <w:sz w:val="18"/>
          <w:szCs w:val="18"/>
        </w:rPr>
        <w:t>are</w:t>
      </w:r>
      <w:commentRangeStart w:id="4"/>
      <w:commentRangeStart w:id="5"/>
      <w:r>
        <w:rPr>
          <w:b/>
          <w:sz w:val="18"/>
          <w:szCs w:val="18"/>
        </w:rPr>
        <w:t xml:space="preserve"> </w:t>
      </w:r>
      <w:commentRangeEnd w:id="4"/>
      <w:r w:rsidR="003E11A2">
        <w:rPr>
          <w:rStyle w:val="CommentReference"/>
        </w:rPr>
        <w:commentReference w:id="4"/>
      </w:r>
      <w:commentRangeEnd w:id="5"/>
      <w:r w:rsidR="006166F1">
        <w:rPr>
          <w:rStyle w:val="CommentReference"/>
        </w:rPr>
        <w:commentReference w:id="5"/>
      </w:r>
      <w:r>
        <w:rPr>
          <w:b/>
          <w:sz w:val="18"/>
          <w:szCs w:val="18"/>
        </w:rPr>
        <w:t xml:space="preserve">used to </w:t>
      </w:r>
      <w:r w:rsidR="006166F1">
        <w:rPr>
          <w:b/>
          <w:sz w:val="18"/>
          <w:szCs w:val="18"/>
        </w:rPr>
        <w:t>analyze</w:t>
      </w:r>
      <w:r>
        <w:rPr>
          <w:b/>
          <w:sz w:val="18"/>
          <w:szCs w:val="18"/>
        </w:rPr>
        <w:t xml:space="preserve"> the results for the above.</w:t>
      </w:r>
    </w:p>
    <w:p w14:paraId="50D33960" w14:textId="77777777" w:rsidR="00723BDB" w:rsidRDefault="005A64B3">
      <w:pPr>
        <w:pBdr>
          <w:top w:val="nil"/>
          <w:left w:val="nil"/>
          <w:bottom w:val="nil"/>
          <w:right w:val="nil"/>
          <w:between w:val="nil"/>
        </w:pBdr>
        <w:spacing w:after="120"/>
        <w:jc w:val="left"/>
        <w:rPr>
          <w:b/>
          <w:sz w:val="18"/>
          <w:szCs w:val="18"/>
        </w:rPr>
      </w:pPr>
      <w:r>
        <w:rPr>
          <w:rFonts w:eastAsia="Times New Roman"/>
          <w:b/>
          <w:i/>
          <w:color w:val="000000"/>
          <w:sz w:val="18"/>
          <w:szCs w:val="18"/>
        </w:rPr>
        <w:t>Keywords—</w:t>
      </w:r>
      <w:r>
        <w:rPr>
          <w:b/>
          <w:sz w:val="18"/>
          <w:szCs w:val="18"/>
        </w:rPr>
        <w:t xml:space="preserve">Cycloconverters, IGBT, Silicon carbide MOSFET, PID controller, LQR controller. </w:t>
      </w:r>
    </w:p>
    <w:p w14:paraId="524D09FD" w14:textId="77777777" w:rsidR="00723BDB" w:rsidRDefault="00723BDB">
      <w:pPr>
        <w:pBdr>
          <w:top w:val="nil"/>
          <w:left w:val="nil"/>
          <w:bottom w:val="nil"/>
          <w:right w:val="nil"/>
          <w:between w:val="nil"/>
        </w:pBdr>
        <w:spacing w:after="120"/>
        <w:ind w:firstLine="274"/>
        <w:jc w:val="both"/>
      </w:pPr>
    </w:p>
    <w:p w14:paraId="7E7763F5" w14:textId="0C02B772" w:rsidR="008E4142" w:rsidRDefault="008E4142" w:rsidP="008E4142">
      <w:pPr>
        <w:pStyle w:val="Heading1"/>
        <w:ind w:left="216"/>
        <w:rPr>
          <w:b/>
          <w:bCs/>
        </w:rPr>
      </w:pPr>
      <w:r w:rsidRPr="000D279C">
        <w:rPr>
          <w:b/>
          <w:bCs/>
        </w:rPr>
        <w:t>INTRODUCTION</w:t>
      </w:r>
    </w:p>
    <w:p w14:paraId="5F445233" w14:textId="69836BCF" w:rsidR="002954CA" w:rsidRPr="002954CA" w:rsidRDefault="002954CA" w:rsidP="002954CA">
      <w:r>
        <w:t>Testing github</w:t>
      </w:r>
      <w:bookmarkStart w:id="6" w:name="_GoBack"/>
      <w:bookmarkEnd w:id="6"/>
    </w:p>
    <w:p w14:paraId="4542B4F3" w14:textId="431B5E70" w:rsidR="008E4142" w:rsidRPr="000D279C" w:rsidRDefault="008E4142" w:rsidP="008E4142">
      <w:pPr>
        <w:pStyle w:val="Heading2"/>
        <w:numPr>
          <w:ilvl w:val="1"/>
          <w:numId w:val="6"/>
        </w:numPr>
        <w:rPr>
          <w:b/>
          <w:bCs/>
        </w:rPr>
      </w:pPr>
      <w:r w:rsidRPr="000D279C">
        <w:rPr>
          <w:b/>
          <w:bCs/>
        </w:rPr>
        <w:t>CYCLOCONVERTER</w:t>
      </w:r>
      <w:r w:rsidR="002954CA">
        <w:rPr>
          <w:b/>
          <w:bCs/>
        </w:rPr>
        <w:t xml:space="preserve"> </w:t>
      </w:r>
    </w:p>
    <w:p w14:paraId="2B24AD5D" w14:textId="77777777" w:rsidR="008E4142" w:rsidRPr="000D279C" w:rsidRDefault="008E4142" w:rsidP="008E4142">
      <w:pPr>
        <w:pStyle w:val="ListParagraph"/>
        <w:ind w:left="216"/>
        <w:jc w:val="both"/>
        <w:rPr>
          <w:shd w:val="clear" w:color="auto" w:fill="FFFFFF"/>
        </w:rPr>
      </w:pPr>
      <w:r w:rsidRPr="000D279C">
        <w:rPr>
          <w:shd w:val="clear" w:color="auto" w:fill="FFFFFF"/>
        </w:rPr>
        <w:t>A Cycloconverter refers to a frequency changer that can change AC power from one frequency to AC power at another frequency.</w:t>
      </w:r>
      <w:r w:rsidRPr="001A39B4">
        <w:t xml:space="preserve"> A Cycloconverter is a device that converts constant voltage and frequency AC waveform to another AC waveform of lower frequency without using DC link in the conversion process thus making it highly efficient . Cycloconverters are extensively used for driving large motors like Rolling mills, water pumps, variable frequency speed control for  machines such as Induction motor, Industries etc. Blocking mode type and Circulating mode type are the two main types of Cycloconverters. </w:t>
      </w:r>
      <w:r w:rsidRPr="000D279C">
        <w:rPr>
          <w:shd w:val="clear" w:color="auto" w:fill="FFFFFF"/>
        </w:rPr>
        <w:t>In Blocking mode, depending on the polarity of the load current, either the positive or negative converters are enabled. The blocking mode operation has some advantages over circulating mode operation as they don’t need any integroup reactors (IGR) reactors hence size and cost is less. The speed control of induction motor plays Important role in industries, there are various ways to control the speed of motor but considering it’s efficiency, this paper proposes a Silicon carbide  based Cycloconverter for the  single phase induction motor speed control. A single-phase to single-phase Cycloconverter consists of two full wave converters that are linked back to back.  </w:t>
      </w:r>
    </w:p>
    <w:p w14:paraId="6459B986" w14:textId="660C3C6F"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w:t>
      </w:r>
    </w:p>
    <w:p w14:paraId="612F3700" w14:textId="77777777" w:rsidR="00723BDB" w:rsidRDefault="005A64B3">
      <w:pPr>
        <w:pStyle w:val="Heading2"/>
        <w:numPr>
          <w:ilvl w:val="1"/>
          <w:numId w:val="6"/>
        </w:numPr>
      </w:pPr>
      <w:r>
        <w:t>Maintaining the Integrity of the Specifications</w:t>
      </w:r>
    </w:p>
    <w:p w14:paraId="6B5DD55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09CF2CE0" w14:textId="77777777" w:rsidR="00723BDB" w:rsidRDefault="005A64B3">
      <w:pPr>
        <w:pStyle w:val="Heading1"/>
        <w:numPr>
          <w:ilvl w:val="0"/>
          <w:numId w:val="6"/>
        </w:numPr>
      </w:pPr>
      <w:r>
        <w:t>Prepare Your Paper Before Styling</w:t>
      </w:r>
    </w:p>
    <w:p w14:paraId="6BF949FD"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Before you begin to format your paper, first write and save the content as a separate text file. Complete all content and organizational editing before formatting. Please note sections A-D below for more information on proofreading, spelling and grammar.</w:t>
      </w:r>
    </w:p>
    <w:p w14:paraId="55986D17"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539DE0B3" w14:textId="77777777" w:rsidR="00723BDB" w:rsidRDefault="005A64B3">
      <w:pPr>
        <w:pStyle w:val="Heading2"/>
        <w:numPr>
          <w:ilvl w:val="1"/>
          <w:numId w:val="6"/>
        </w:numPr>
      </w:pPr>
      <w:r>
        <w:t>Abbreviations and Acronyms</w:t>
      </w:r>
    </w:p>
    <w:p w14:paraId="6AC2089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30D099B1" w14:textId="77777777" w:rsidR="00723BDB" w:rsidRDefault="005A64B3">
      <w:pPr>
        <w:pStyle w:val="Heading2"/>
        <w:numPr>
          <w:ilvl w:val="1"/>
          <w:numId w:val="6"/>
        </w:numPr>
      </w:pPr>
      <w:r>
        <w:t>Units</w:t>
      </w:r>
    </w:p>
    <w:p w14:paraId="4DA4F969"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either SI (MKS) or CGS as primary units. (SI units are encouraged.) English units may be used as secondary units (in parentheses). An exception would be the use of English units as identifiers in trade, such as “3.5-inch disk drive”.</w:t>
      </w:r>
    </w:p>
    <w:p w14:paraId="4D011061"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Avoid combining SI and CGS units, such as current in amperes and magnetic field in oersteds. This often leads to confusion because equations do not balance dimensionally. If you must use mixed units, </w:t>
      </w:r>
      <w:r>
        <w:rPr>
          <w:rFonts w:eastAsia="Times New Roman"/>
          <w:color w:val="000000"/>
        </w:rPr>
        <w:lastRenderedPageBreak/>
        <w:t>clearly state the units for each quantity that you use in an equation.</w:t>
      </w:r>
    </w:p>
    <w:p w14:paraId="3CDE2DE8"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mix complete spellings and abbreviations of units: “Wb/m2” or “webers per square meter”, not “webers/m2”.  Spell out units when they appear in text: “. . . a few henries”, not “. . . a few H”.</w:t>
      </w:r>
    </w:p>
    <w:p w14:paraId="329400DD" w14:textId="77777777" w:rsidR="00723BDB" w:rsidRDefault="005A64B3">
      <w:pPr>
        <w:pBdr>
          <w:top w:val="single" w:sz="4" w:space="2" w:color="000000"/>
          <w:left w:val="nil"/>
          <w:bottom w:val="nil"/>
          <w:right w:val="nil"/>
          <w:between w:val="nil"/>
        </w:pBdr>
        <w:ind w:firstLine="289"/>
        <w:jc w:val="left"/>
        <w:rPr>
          <w:rFonts w:eastAsia="Times New Roman"/>
          <w:color w:val="000000"/>
          <w:sz w:val="16"/>
          <w:szCs w:val="16"/>
        </w:rPr>
      </w:pPr>
      <w:r>
        <w:rPr>
          <w:rFonts w:eastAsia="Times New Roman"/>
          <w:color w:val="000000"/>
          <w:sz w:val="16"/>
          <w:szCs w:val="16"/>
        </w:rPr>
        <w:t>Identify applicable funding agency here. If none, delete this text box.</w:t>
      </w:r>
    </w:p>
    <w:p w14:paraId="72F1E11E"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Use a zero before decimal points: “0.25”, not “.25”. Use “cm3”, not “cc”. (</w:t>
      </w:r>
      <w:r>
        <w:rPr>
          <w:rFonts w:eastAsia="Times New Roman"/>
          <w:i/>
          <w:color w:val="000000"/>
        </w:rPr>
        <w:t>bullet list</w:t>
      </w:r>
      <w:r>
        <w:rPr>
          <w:rFonts w:eastAsia="Times New Roman"/>
          <w:color w:val="000000"/>
        </w:rPr>
        <w:t>)</w:t>
      </w:r>
    </w:p>
    <w:p w14:paraId="44563D00" w14:textId="77777777" w:rsidR="00723BDB" w:rsidRDefault="005A64B3">
      <w:pPr>
        <w:pStyle w:val="Heading2"/>
        <w:numPr>
          <w:ilvl w:val="1"/>
          <w:numId w:val="6"/>
        </w:numPr>
      </w:pPr>
      <w:r>
        <w:t>Equations</w:t>
      </w:r>
    </w:p>
    <w:p w14:paraId="3B6F01A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2C9EC5D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p>
    <w:p w14:paraId="6218E46E" w14:textId="77777777" w:rsidR="00723BDB" w:rsidRDefault="005A64B3">
      <w:pPr>
        <w:pBdr>
          <w:top w:val="nil"/>
          <w:left w:val="nil"/>
          <w:bottom w:val="nil"/>
          <w:right w:val="nil"/>
          <w:between w:val="nil"/>
        </w:pBdr>
        <w:tabs>
          <w:tab w:val="center" w:pos="2520"/>
          <w:tab w:val="right" w:pos="5040"/>
        </w:tabs>
        <w:spacing w:before="240" w:after="240"/>
        <w:rPr>
          <w:rFonts w:ascii="Noto Sans Symbols" w:eastAsia="Noto Sans Symbols" w:hAnsi="Noto Sans Symbols" w:cs="Noto Sans Symbols"/>
          <w:color w:val="000000"/>
        </w:rPr>
      </w:pPr>
      <w:r>
        <w:rPr>
          <w:rFonts w:ascii="Noto Sans Symbols" w:eastAsia="Noto Sans Symbols" w:hAnsi="Noto Sans Symbols" w:cs="Noto Sans Symbols"/>
          <w:color w:val="000000"/>
        </w:rPr>
        <w:tab/>
      </w:r>
      <w:r>
        <w:rPr>
          <w:rFonts w:eastAsia="Times New Roman"/>
          <w:i/>
          <w:color w:val="000000"/>
        </w:rPr>
        <w:t>a</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eastAsia="Times New Roman"/>
          <w:i/>
          <w:color w:val="000000"/>
        </w:rPr>
        <w:t>b</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ab/>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r>
        <w:rPr>
          <w:rFonts w:ascii="Noto Sans Symbols" w:eastAsia="Noto Sans Symbols" w:hAnsi="Noto Sans Symbols" w:cs="Noto Sans Symbols"/>
          <w:color w:val="000000"/>
        </w:rPr>
        <w:t></w:t>
      </w:r>
    </w:p>
    <w:p w14:paraId="70003E8D"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Note that the equation is centered using a center tab stop. Be sure that the symbols in your equation have been defined before or immediately following the equation. Use “(1)”, not “Eq. (1)” or “equation (1)”, except at the beginning of a sentence: “Equation (1) is . . .”</w:t>
      </w:r>
    </w:p>
    <w:p w14:paraId="546CAB52" w14:textId="77777777" w:rsidR="00723BDB" w:rsidRDefault="005A64B3">
      <w:pPr>
        <w:pStyle w:val="Heading2"/>
        <w:numPr>
          <w:ilvl w:val="1"/>
          <w:numId w:val="6"/>
        </w:numPr>
      </w:pPr>
      <w:r>
        <w:t>Some Common Mistakes</w:t>
      </w:r>
    </w:p>
    <w:p w14:paraId="67F54B9E"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word “data” is plural, not singular.</w:t>
      </w:r>
    </w:p>
    <w:p w14:paraId="4862DCA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 xml:space="preserve">The subscript for the permeability of vacuum </w:t>
      </w:r>
      <w:r>
        <w:rPr>
          <w:rFonts w:ascii="Noto Sans Symbols" w:eastAsia="Noto Sans Symbols" w:hAnsi="Noto Sans Symbols" w:cs="Noto Sans Symbols"/>
          <w:i/>
          <w:color w:val="000000"/>
        </w:rPr>
        <w:t>μ</w:t>
      </w:r>
      <w:r>
        <w:rPr>
          <w:rFonts w:eastAsia="Times New Roman"/>
          <w:color w:val="000000"/>
          <w:vertAlign w:val="subscript"/>
        </w:rPr>
        <w:t>0</w:t>
      </w:r>
      <w:r>
        <w:rPr>
          <w:rFonts w:eastAsia="Times New Roman"/>
          <w:color w:val="000000"/>
        </w:rPr>
        <w:t>, and other common scientific constants, is zero with subscript formatting, not a lowercase letter “o”.</w:t>
      </w:r>
    </w:p>
    <w:p w14:paraId="13B75D2B"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American English, commas, semicolons,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7C7DE913"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A graph within a graph is an “inset”, not an “insert”. The word alternatively is preferred to the word “alternately” (unless you really mean something that alternates).</w:t>
      </w:r>
    </w:p>
    <w:p w14:paraId="05636F6C"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use the word “essentially” to mean “approximately” or “effectively”.</w:t>
      </w:r>
    </w:p>
    <w:p w14:paraId="52B63CE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In your paper title, if the words “that uses” can accurately replace the word “using”, capitalize the “u”; if not, keep using lower-cased.</w:t>
      </w:r>
    </w:p>
    <w:p w14:paraId="344B4C60"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Be aware of the different meanings of the homophones “affect” and “effect”, “complement” and “compliment”, “discreet” and “discrete”, “principal” and “principle”.</w:t>
      </w:r>
    </w:p>
    <w:p w14:paraId="47BDCC47"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Do not confuse “imply” and “infer”.</w:t>
      </w:r>
    </w:p>
    <w:p w14:paraId="57528B9F"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prefix “non” is not a word; it should be joined to the word it modifies, usually without a hyphen.</w:t>
      </w:r>
    </w:p>
    <w:p w14:paraId="14C325B6"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There is no period after the “et” in the Latin abbreviation “et al.”.</w:t>
      </w:r>
    </w:p>
    <w:p w14:paraId="1D8A6D84" w14:textId="77777777" w:rsidR="00723BDB" w:rsidRDefault="005A64B3">
      <w:pPr>
        <w:numPr>
          <w:ilvl w:val="0"/>
          <w:numId w:val="4"/>
        </w:numPr>
        <w:pBdr>
          <w:top w:val="nil"/>
          <w:left w:val="nil"/>
          <w:bottom w:val="nil"/>
          <w:right w:val="nil"/>
          <w:between w:val="nil"/>
        </w:pBdr>
        <w:tabs>
          <w:tab w:val="left" w:pos="288"/>
        </w:tabs>
        <w:spacing w:after="120"/>
        <w:jc w:val="both"/>
      </w:pPr>
      <w:r>
        <w:rPr>
          <w:rFonts w:eastAsia="Times New Roman"/>
          <w:color w:val="000000"/>
        </w:rPr>
        <w:t>The abbreviation “i.e.” means “that is”, and the abbreviation “e.g.” means “for example”.</w:t>
      </w:r>
    </w:p>
    <w:p w14:paraId="629835D8"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An excellent style manual for science writers is [7].</w:t>
      </w:r>
    </w:p>
    <w:p w14:paraId="045697F5" w14:textId="77777777" w:rsidR="00723BDB" w:rsidRDefault="005A64B3">
      <w:pPr>
        <w:pStyle w:val="Heading1"/>
        <w:numPr>
          <w:ilvl w:val="0"/>
          <w:numId w:val="6"/>
        </w:numPr>
      </w:pPr>
      <w:r>
        <w:t>Using the Template</w:t>
      </w:r>
    </w:p>
    <w:p w14:paraId="0910487B"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50B94C2F" w14:textId="77777777" w:rsidR="00723BDB" w:rsidRDefault="005A64B3">
      <w:pPr>
        <w:pStyle w:val="Heading2"/>
        <w:numPr>
          <w:ilvl w:val="1"/>
          <w:numId w:val="6"/>
        </w:numPr>
      </w:pPr>
      <w:r>
        <w:t>Authors and Affiliations</w:t>
      </w:r>
    </w:p>
    <w:p w14:paraId="6FAC751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b/>
          <w:color w:val="000000"/>
        </w:rPr>
        <w:t>The template is designed for, but not limited to, six authors.</w:t>
      </w:r>
      <w:r>
        <w:rPr>
          <w:rFonts w:eastAsia="Times New Roman"/>
          <w:color w:val="000000"/>
        </w:rPr>
        <w:t xml:space="preserve"> A minimum of one author is required for all conference articles. Author names should be listed starting from left to right and then moving down to the next line. This is the author sequence that will be used in future citations and by indexing services. Names should not be listed in columns nor group by affiliation. Please keep your affiliations as succinct as possible (for example, do not differentiate among departments of the same organization).</w:t>
      </w:r>
    </w:p>
    <w:p w14:paraId="4614371D" w14:textId="77777777" w:rsidR="00723BDB" w:rsidRDefault="005A64B3">
      <w:pPr>
        <w:pStyle w:val="Heading3"/>
        <w:numPr>
          <w:ilvl w:val="2"/>
          <w:numId w:val="6"/>
        </w:numPr>
      </w:pPr>
      <w:r>
        <w:t xml:space="preserve">For papers with more than six authors: </w:t>
      </w:r>
      <w:r>
        <w:rPr>
          <w:i w:val="0"/>
        </w:rPr>
        <w:t>Add author names horizontally, moving to a third row if needed for more than 8 authors.</w:t>
      </w:r>
    </w:p>
    <w:p w14:paraId="10932BE1" w14:textId="77777777" w:rsidR="00723BDB" w:rsidRDefault="005A64B3">
      <w:pPr>
        <w:pStyle w:val="Heading3"/>
        <w:numPr>
          <w:ilvl w:val="2"/>
          <w:numId w:val="6"/>
        </w:numPr>
      </w:pPr>
      <w:r>
        <w:t xml:space="preserve">For papers with less than six authors: </w:t>
      </w:r>
      <w:r>
        <w:rPr>
          <w:i w:val="0"/>
        </w:rPr>
        <w:t>To change the default, adjust the template as follows.</w:t>
      </w:r>
    </w:p>
    <w:p w14:paraId="79071021" w14:textId="77777777" w:rsidR="00723BDB" w:rsidRDefault="005A64B3">
      <w:pPr>
        <w:pStyle w:val="Heading4"/>
        <w:numPr>
          <w:ilvl w:val="3"/>
          <w:numId w:val="6"/>
        </w:numPr>
      </w:pPr>
      <w:r>
        <w:t xml:space="preserve">Selection: </w:t>
      </w:r>
      <w:r>
        <w:rPr>
          <w:i w:val="0"/>
        </w:rPr>
        <w:t>Highlight all author and affiliation lines.</w:t>
      </w:r>
    </w:p>
    <w:p w14:paraId="1F02C770" w14:textId="77777777" w:rsidR="00723BDB" w:rsidRDefault="005A64B3">
      <w:pPr>
        <w:pStyle w:val="Heading4"/>
        <w:numPr>
          <w:ilvl w:val="3"/>
          <w:numId w:val="6"/>
        </w:numPr>
      </w:pPr>
      <w:r>
        <w:t xml:space="preserve">Change number of columns: </w:t>
      </w:r>
      <w:r>
        <w:rPr>
          <w:i w:val="0"/>
        </w:rPr>
        <w:t>Select the Columns icon from the MS Word Standard toolbar and then select the correct number of columns from the selection palette.</w:t>
      </w:r>
    </w:p>
    <w:p w14:paraId="48A9DA7F" w14:textId="77777777" w:rsidR="00723BDB" w:rsidRDefault="005A64B3">
      <w:pPr>
        <w:pStyle w:val="Heading4"/>
        <w:numPr>
          <w:ilvl w:val="3"/>
          <w:numId w:val="6"/>
        </w:numPr>
        <w:rPr>
          <w:i w:val="0"/>
        </w:rPr>
      </w:pPr>
      <w:r>
        <w:t xml:space="preserve">Deletion: </w:t>
      </w:r>
      <w:r>
        <w:rPr>
          <w:i w:val="0"/>
        </w:rPr>
        <w:t>Delete the author and affiliation lines for the extra authors.</w:t>
      </w:r>
    </w:p>
    <w:p w14:paraId="37300690" w14:textId="77777777" w:rsidR="00723BDB" w:rsidRDefault="00723BDB">
      <w:pPr>
        <w:jc w:val="left"/>
        <w:rPr>
          <w:i/>
        </w:rPr>
      </w:pPr>
    </w:p>
    <w:p w14:paraId="4878A6A4" w14:textId="77777777" w:rsidR="00723BDB" w:rsidRDefault="005A64B3">
      <w:pPr>
        <w:pStyle w:val="Heading2"/>
        <w:numPr>
          <w:ilvl w:val="1"/>
          <w:numId w:val="6"/>
        </w:numPr>
      </w:pPr>
      <w:r>
        <w:t>Identify the Headings</w:t>
      </w:r>
    </w:p>
    <w:p w14:paraId="579DC3BC"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Headings, or heads, are organizational devices that guide the reader through your paper. There are two types: component heads and text heads.</w:t>
      </w:r>
    </w:p>
    <w:p w14:paraId="5A6ADB3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 xml:space="preserve">Component heads identify the different components of your paper and are not topically subordinate to each other. Examples include Acknowledgments and References and, for these, the correct style to use is “Heading 5”. Use “figure </w:t>
      </w:r>
      <w:r>
        <w:rPr>
          <w:rFonts w:eastAsia="Times New Roman"/>
          <w:color w:val="000000"/>
        </w:rPr>
        <w:lastRenderedPageBreak/>
        <w:t>caption” for your Figure captions, and “table head” for your table title. Run-in heads, such as “Abstract”, will require you to apply a style (in this case, italic) in addition to the style provided by the drop down menu to differentiate the head from the text.</w:t>
      </w:r>
    </w:p>
    <w:p w14:paraId="50679CC0"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31F54333" w14:textId="77777777" w:rsidR="00723BDB" w:rsidRDefault="005A64B3">
      <w:pPr>
        <w:pStyle w:val="Heading2"/>
        <w:numPr>
          <w:ilvl w:val="1"/>
          <w:numId w:val="6"/>
        </w:numPr>
      </w:pPr>
      <w:r>
        <w:t>Figures and Tables</w:t>
      </w:r>
    </w:p>
    <w:p w14:paraId="291FC003" w14:textId="77777777" w:rsidR="00723BDB" w:rsidRDefault="005A64B3">
      <w:pPr>
        <w:pStyle w:val="Heading4"/>
        <w:numPr>
          <w:ilvl w:val="3"/>
          <w:numId w:val="6"/>
        </w:numPr>
      </w:pPr>
      <w:r>
        <w:t xml:space="preserve"> Positioning Figures and Tables: </w:t>
      </w:r>
      <w:r>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42160DAE" w14:textId="77777777" w:rsidR="00723BDB" w:rsidRDefault="005A64B3">
      <w:pPr>
        <w:numPr>
          <w:ilvl w:val="0"/>
          <w:numId w:val="2"/>
        </w:numPr>
        <w:pBdr>
          <w:top w:val="nil"/>
          <w:left w:val="nil"/>
          <w:bottom w:val="nil"/>
          <w:right w:val="nil"/>
          <w:between w:val="nil"/>
        </w:pBdr>
        <w:spacing w:before="240" w:after="120"/>
      </w:pPr>
      <w:r>
        <w:rPr>
          <w:rFonts w:eastAsia="Times New Roman"/>
          <w:smallCaps/>
          <w:color w:val="000000"/>
          <w:sz w:val="16"/>
          <w:szCs w:val="16"/>
        </w:rPr>
        <w:t>Table Type Styles</w:t>
      </w:r>
    </w:p>
    <w:tbl>
      <w:tblPr>
        <w:tblStyle w:val="a"/>
        <w:tblW w:w="486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20"/>
        <w:gridCol w:w="2340"/>
        <w:gridCol w:w="900"/>
        <w:gridCol w:w="900"/>
      </w:tblGrid>
      <w:tr w:rsidR="00723BDB" w14:paraId="4BDA8E47" w14:textId="77777777">
        <w:trPr>
          <w:trHeight w:val="240"/>
          <w:jc w:val="center"/>
        </w:trPr>
        <w:tc>
          <w:tcPr>
            <w:tcW w:w="720" w:type="dxa"/>
            <w:vMerge w:val="restart"/>
            <w:vAlign w:val="center"/>
          </w:tcPr>
          <w:p w14:paraId="631796D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Head</w:t>
            </w:r>
          </w:p>
        </w:tc>
        <w:tc>
          <w:tcPr>
            <w:tcW w:w="4140" w:type="dxa"/>
            <w:gridSpan w:val="3"/>
            <w:vAlign w:val="center"/>
          </w:tcPr>
          <w:p w14:paraId="1B028CA6" w14:textId="77777777" w:rsidR="00723BDB" w:rsidRDefault="005A64B3">
            <w:pPr>
              <w:pBdr>
                <w:top w:val="nil"/>
                <w:left w:val="nil"/>
                <w:bottom w:val="nil"/>
                <w:right w:val="nil"/>
                <w:between w:val="nil"/>
              </w:pBdr>
              <w:rPr>
                <w:rFonts w:eastAsia="Times New Roman"/>
                <w:b/>
                <w:color w:val="000000"/>
                <w:sz w:val="16"/>
                <w:szCs w:val="16"/>
              </w:rPr>
            </w:pPr>
            <w:r>
              <w:rPr>
                <w:rFonts w:eastAsia="Times New Roman"/>
                <w:b/>
                <w:color w:val="000000"/>
                <w:sz w:val="16"/>
                <w:szCs w:val="16"/>
              </w:rPr>
              <w:t>Table Column Head</w:t>
            </w:r>
          </w:p>
        </w:tc>
      </w:tr>
      <w:tr w:rsidR="00723BDB" w14:paraId="5D30B015" w14:textId="77777777">
        <w:trPr>
          <w:trHeight w:val="240"/>
          <w:jc w:val="center"/>
        </w:trPr>
        <w:tc>
          <w:tcPr>
            <w:tcW w:w="720" w:type="dxa"/>
            <w:vMerge/>
            <w:vAlign w:val="center"/>
          </w:tcPr>
          <w:p w14:paraId="1A9108B2" w14:textId="77777777" w:rsidR="00723BDB" w:rsidRDefault="00723BDB">
            <w:pPr>
              <w:widowControl w:val="0"/>
              <w:pBdr>
                <w:top w:val="nil"/>
                <w:left w:val="nil"/>
                <w:bottom w:val="nil"/>
                <w:right w:val="nil"/>
                <w:between w:val="nil"/>
              </w:pBdr>
              <w:spacing w:line="276" w:lineRule="auto"/>
              <w:jc w:val="left"/>
              <w:rPr>
                <w:rFonts w:eastAsia="Times New Roman"/>
                <w:b/>
                <w:color w:val="000000"/>
                <w:sz w:val="16"/>
                <w:szCs w:val="16"/>
              </w:rPr>
            </w:pPr>
          </w:p>
        </w:tc>
        <w:tc>
          <w:tcPr>
            <w:tcW w:w="2340" w:type="dxa"/>
            <w:vAlign w:val="center"/>
          </w:tcPr>
          <w:p w14:paraId="49075268"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Table column subhead</w:t>
            </w:r>
          </w:p>
        </w:tc>
        <w:tc>
          <w:tcPr>
            <w:tcW w:w="900" w:type="dxa"/>
            <w:vAlign w:val="center"/>
          </w:tcPr>
          <w:p w14:paraId="38F12D08"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c>
          <w:tcPr>
            <w:tcW w:w="900" w:type="dxa"/>
            <w:vAlign w:val="center"/>
          </w:tcPr>
          <w:p w14:paraId="1759702A" w14:textId="77777777" w:rsidR="00723BDB" w:rsidRDefault="005A64B3">
            <w:pPr>
              <w:pBdr>
                <w:top w:val="nil"/>
                <w:left w:val="nil"/>
                <w:bottom w:val="nil"/>
                <w:right w:val="nil"/>
                <w:between w:val="nil"/>
              </w:pBdr>
              <w:rPr>
                <w:rFonts w:eastAsia="Times New Roman"/>
                <w:b/>
                <w:i/>
                <w:color w:val="000000"/>
                <w:sz w:val="15"/>
                <w:szCs w:val="15"/>
              </w:rPr>
            </w:pPr>
            <w:r>
              <w:rPr>
                <w:rFonts w:eastAsia="Times New Roman"/>
                <w:b/>
                <w:i/>
                <w:color w:val="000000"/>
                <w:sz w:val="15"/>
                <w:szCs w:val="15"/>
              </w:rPr>
              <w:t>Subhead</w:t>
            </w:r>
          </w:p>
        </w:tc>
      </w:tr>
      <w:tr w:rsidR="00723BDB" w14:paraId="7AB87D5D" w14:textId="77777777">
        <w:trPr>
          <w:trHeight w:val="320"/>
          <w:jc w:val="center"/>
        </w:trPr>
        <w:tc>
          <w:tcPr>
            <w:tcW w:w="720" w:type="dxa"/>
            <w:vAlign w:val="center"/>
          </w:tcPr>
          <w:p w14:paraId="2FDFF1A4" w14:textId="77777777" w:rsidR="00723BDB" w:rsidRDefault="005A64B3">
            <w:pPr>
              <w:pBdr>
                <w:top w:val="nil"/>
                <w:left w:val="nil"/>
                <w:bottom w:val="nil"/>
                <w:right w:val="nil"/>
                <w:between w:val="nil"/>
              </w:pBdr>
              <w:jc w:val="both"/>
              <w:rPr>
                <w:rFonts w:eastAsia="Times New Roman"/>
                <w:color w:val="000000"/>
                <w:sz w:val="8"/>
                <w:szCs w:val="8"/>
              </w:rPr>
            </w:pPr>
            <w:r>
              <w:rPr>
                <w:rFonts w:eastAsia="Times New Roman"/>
                <w:color w:val="000000"/>
                <w:sz w:val="16"/>
                <w:szCs w:val="16"/>
              </w:rPr>
              <w:t>copy</w:t>
            </w:r>
          </w:p>
        </w:tc>
        <w:tc>
          <w:tcPr>
            <w:tcW w:w="2340" w:type="dxa"/>
            <w:vAlign w:val="center"/>
          </w:tcPr>
          <w:p w14:paraId="3D45FC84" w14:textId="77777777" w:rsidR="00723BDB" w:rsidRDefault="005A64B3">
            <w:pPr>
              <w:pBdr>
                <w:top w:val="nil"/>
                <w:left w:val="nil"/>
                <w:bottom w:val="nil"/>
                <w:right w:val="nil"/>
                <w:between w:val="nil"/>
              </w:pBdr>
              <w:jc w:val="both"/>
              <w:rPr>
                <w:rFonts w:eastAsia="Times New Roman"/>
                <w:color w:val="000000"/>
                <w:sz w:val="16"/>
                <w:szCs w:val="16"/>
              </w:rPr>
            </w:pPr>
            <w:r>
              <w:rPr>
                <w:rFonts w:eastAsia="Times New Roman"/>
                <w:color w:val="000000"/>
                <w:sz w:val="16"/>
                <w:szCs w:val="16"/>
              </w:rPr>
              <w:t>More table copy</w:t>
            </w:r>
            <w:r>
              <w:rPr>
                <w:rFonts w:eastAsia="Times New Roman"/>
                <w:color w:val="000000"/>
                <w:sz w:val="16"/>
                <w:szCs w:val="16"/>
                <w:vertAlign w:val="superscript"/>
              </w:rPr>
              <w:t>a</w:t>
            </w:r>
          </w:p>
        </w:tc>
        <w:tc>
          <w:tcPr>
            <w:tcW w:w="900" w:type="dxa"/>
            <w:vAlign w:val="center"/>
          </w:tcPr>
          <w:p w14:paraId="40F528EC" w14:textId="77777777" w:rsidR="00723BDB" w:rsidRDefault="00723BDB">
            <w:pPr>
              <w:rPr>
                <w:sz w:val="16"/>
                <w:szCs w:val="16"/>
              </w:rPr>
            </w:pPr>
          </w:p>
        </w:tc>
        <w:tc>
          <w:tcPr>
            <w:tcW w:w="900" w:type="dxa"/>
            <w:vAlign w:val="center"/>
          </w:tcPr>
          <w:p w14:paraId="182FBED4" w14:textId="77777777" w:rsidR="00723BDB" w:rsidRDefault="00723BDB">
            <w:pPr>
              <w:rPr>
                <w:sz w:val="16"/>
                <w:szCs w:val="16"/>
              </w:rPr>
            </w:pPr>
          </w:p>
        </w:tc>
      </w:tr>
    </w:tbl>
    <w:p w14:paraId="12AE5B63" w14:textId="77777777" w:rsidR="00723BDB" w:rsidRDefault="005A64B3">
      <w:pPr>
        <w:numPr>
          <w:ilvl w:val="0"/>
          <w:numId w:val="3"/>
        </w:numPr>
        <w:pBdr>
          <w:top w:val="nil"/>
          <w:left w:val="nil"/>
          <w:bottom w:val="nil"/>
          <w:right w:val="nil"/>
          <w:between w:val="nil"/>
        </w:pBdr>
        <w:spacing w:before="60" w:after="30"/>
        <w:jc w:val="right"/>
      </w:pPr>
      <w:r>
        <w:rPr>
          <w:rFonts w:eastAsia="Times New Roman"/>
          <w:color w:val="000000"/>
          <w:sz w:val="12"/>
          <w:szCs w:val="12"/>
        </w:rPr>
        <w:t>Sample of a Table footnote. (</w:t>
      </w:r>
      <w:r>
        <w:rPr>
          <w:rFonts w:eastAsia="Times New Roman"/>
          <w:i/>
          <w:color w:val="000000"/>
          <w:sz w:val="12"/>
          <w:szCs w:val="12"/>
        </w:rPr>
        <w:t>Table footnote</w:t>
      </w:r>
      <w:r>
        <w:rPr>
          <w:rFonts w:eastAsia="Times New Roman"/>
          <w:color w:val="000000"/>
          <w:sz w:val="12"/>
          <w:szCs w:val="12"/>
        </w:rPr>
        <w:t>)</w:t>
      </w:r>
    </w:p>
    <w:p w14:paraId="45F4AF85" w14:textId="77777777" w:rsidR="00723BDB" w:rsidRDefault="005A64B3">
      <w:pPr>
        <w:numPr>
          <w:ilvl w:val="0"/>
          <w:numId w:val="5"/>
        </w:numPr>
        <w:pBdr>
          <w:top w:val="nil"/>
          <w:left w:val="nil"/>
          <w:bottom w:val="nil"/>
          <w:right w:val="nil"/>
          <w:between w:val="nil"/>
        </w:pBdr>
        <w:tabs>
          <w:tab w:val="left" w:pos="533"/>
        </w:tabs>
        <w:spacing w:before="80" w:after="200"/>
        <w:jc w:val="both"/>
      </w:pPr>
      <w:r>
        <w:rPr>
          <w:rFonts w:eastAsia="Times New Roman"/>
          <w:color w:val="000000"/>
          <w:sz w:val="16"/>
          <w:szCs w:val="16"/>
        </w:rPr>
        <w:t>Example of a figure caption. (</w:t>
      </w:r>
      <w:r>
        <w:rPr>
          <w:rFonts w:eastAsia="Times New Roman"/>
          <w:i/>
          <w:color w:val="000000"/>
          <w:sz w:val="16"/>
          <w:szCs w:val="16"/>
        </w:rPr>
        <w:t>figure caption</w:t>
      </w:r>
      <w:r>
        <w:rPr>
          <w:rFonts w:eastAsia="Times New Roman"/>
          <w:color w:val="000000"/>
          <w:sz w:val="16"/>
          <w:szCs w:val="16"/>
        </w:rPr>
        <w:t>)</w:t>
      </w:r>
    </w:p>
    <w:p w14:paraId="56FE50E4"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 with a ratio of quantities and units. For example, write “Temperature (K)”, not “Temperature/K”.</w:t>
      </w:r>
    </w:p>
    <w:p w14:paraId="757210EB" w14:textId="77777777" w:rsidR="00723BDB" w:rsidRDefault="005A64B3">
      <w:pPr>
        <w:pStyle w:val="Heading5"/>
      </w:pPr>
      <w:r>
        <w:t>References</w:t>
      </w:r>
    </w:p>
    <w:p w14:paraId="33FFFC43"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The template will number citations consecutively within brackets [1]. The sentence punctuation follows the bracket [2]. Refer simply to the reference number, as in [3]—do not use “Ref. [3]” or “reference [3]” except at the beginning of a sentence: “Reference [3] was the first ...”</w:t>
      </w:r>
    </w:p>
    <w:p w14:paraId="7E7D5799"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Number footnotes separately in superscripts. Place the actual footnote at the bottom of the column in which it was cited. Do not put footnotes in the abstract or reference list. Use letters for table footnotes.</w:t>
      </w:r>
    </w:p>
    <w:p w14:paraId="299690CE"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Unless there are six authors or more give all authors’ 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03DEB02" w14:textId="77777777" w:rsidR="00723BDB" w:rsidRDefault="005A64B3">
      <w:pPr>
        <w:pBdr>
          <w:top w:val="nil"/>
          <w:left w:val="nil"/>
          <w:bottom w:val="nil"/>
          <w:right w:val="nil"/>
          <w:between w:val="nil"/>
        </w:pBdr>
        <w:tabs>
          <w:tab w:val="left" w:pos="288"/>
        </w:tabs>
        <w:spacing w:after="120"/>
        <w:ind w:firstLine="288"/>
        <w:jc w:val="both"/>
        <w:rPr>
          <w:rFonts w:eastAsia="Times New Roman"/>
          <w:color w:val="000000"/>
        </w:rPr>
      </w:pPr>
      <w:r>
        <w:rPr>
          <w:rFonts w:eastAsia="Times New Roman"/>
          <w:color w:val="000000"/>
        </w:rPr>
        <w:t>For papers published in translation journals, please give the English citation first, followed by the original foreign-language citation [6].</w:t>
      </w:r>
    </w:p>
    <w:p w14:paraId="326D59BC" w14:textId="77777777" w:rsidR="00723BDB" w:rsidRDefault="00723BDB"/>
    <w:p w14:paraId="28184901"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 xml:space="preserve">G. Eason, B. Noble, and I. N. Sneddon, “On certain integrals of Lipschitz-Hankel type involving products of Bessel functions,” Phil. Trans. Roy. Soc. London, vol. A247, pp. 529–551, April 1955. </w:t>
      </w:r>
      <w:r>
        <w:rPr>
          <w:rFonts w:eastAsia="Times New Roman"/>
          <w:i/>
          <w:color w:val="000000"/>
          <w:sz w:val="16"/>
          <w:szCs w:val="16"/>
        </w:rPr>
        <w:t>(references)</w:t>
      </w:r>
    </w:p>
    <w:p w14:paraId="46B57EAF"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J. Clerk Maxwell, A Treatise on Electricity and Magnetism, 3rd ed., vol. 2. Oxford: Clarendon, 1892, pp.68–73.</w:t>
      </w:r>
    </w:p>
    <w:p w14:paraId="3BC9D8D0"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I. S. Jacobs and C. P. Bean, “Fine particles, thin films and exchange anisotropy,” in Magnetism, vol. III, G. T. Rado and H. Suhl, Eds. New York: Academic, 1963, pp. 271–350.</w:t>
      </w:r>
    </w:p>
    <w:p w14:paraId="498F8A37"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K. Elissa, “Title of paper if known,” unpublished.</w:t>
      </w:r>
    </w:p>
    <w:p w14:paraId="22B633FA"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R. Nicole, “Title of paper with only first word capitalized,” J. Name Stand. Abbrev., in press.</w:t>
      </w:r>
    </w:p>
    <w:p w14:paraId="42F4C90C"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Y. Yorozu, M. Hirano, K. Oka, and Y. Tagawa, “Electron spectroscopy studies on magneto-optical media and plastic substrate interface,” IEEE Transl. J. Magn. Japan, vol. 2, pp. 740–741, August 1987 [Digests 9th Annual Conf. Magnetics Japan, p. 301, 1982].</w:t>
      </w:r>
    </w:p>
    <w:p w14:paraId="43D1B949" w14:textId="77777777" w:rsidR="00723BDB" w:rsidRDefault="005A64B3">
      <w:pPr>
        <w:numPr>
          <w:ilvl w:val="0"/>
          <w:numId w:val="1"/>
        </w:numPr>
        <w:pBdr>
          <w:top w:val="nil"/>
          <w:left w:val="nil"/>
          <w:bottom w:val="nil"/>
          <w:right w:val="nil"/>
          <w:between w:val="nil"/>
        </w:pBdr>
        <w:spacing w:after="50"/>
        <w:ind w:left="354" w:hanging="354"/>
        <w:jc w:val="both"/>
      </w:pPr>
      <w:r>
        <w:rPr>
          <w:rFonts w:eastAsia="Times New Roman"/>
          <w:color w:val="000000"/>
          <w:sz w:val="16"/>
          <w:szCs w:val="16"/>
        </w:rPr>
        <w:t>M. Young, The Technical Writer’s Handbook. Mill Valley, CA: University Science, 1989.</w:t>
      </w:r>
    </w:p>
    <w:p w14:paraId="5FBDFCE2" w14:textId="77777777" w:rsidR="00723BDB" w:rsidRDefault="00723BDB">
      <w:pPr>
        <w:pBdr>
          <w:top w:val="nil"/>
          <w:left w:val="nil"/>
          <w:bottom w:val="nil"/>
          <w:right w:val="nil"/>
          <w:between w:val="nil"/>
        </w:pBdr>
        <w:spacing w:after="50"/>
        <w:ind w:left="360" w:hanging="360"/>
        <w:jc w:val="both"/>
        <w:rPr>
          <w:rFonts w:eastAsia="Times New Roman"/>
          <w:color w:val="000000"/>
          <w:sz w:val="16"/>
          <w:szCs w:val="16"/>
        </w:rPr>
      </w:pPr>
    </w:p>
    <w:p w14:paraId="169B625D" w14:textId="77777777" w:rsidR="00723BDB" w:rsidRDefault="005A64B3">
      <w:pPr>
        <w:pBdr>
          <w:top w:val="nil"/>
          <w:left w:val="nil"/>
          <w:bottom w:val="nil"/>
          <w:right w:val="nil"/>
          <w:between w:val="nil"/>
        </w:pBdr>
        <w:spacing w:after="50"/>
        <w:ind w:left="360" w:hanging="360"/>
        <w:rPr>
          <w:rFonts w:eastAsia="Times New Roman"/>
          <w:b/>
          <w:color w:val="FF0000"/>
        </w:rPr>
        <w:sectPr w:rsidR="00723BDB">
          <w:type w:val="continuous"/>
          <w:pgSz w:w="11906" w:h="16838"/>
          <w:pgMar w:top="1080" w:right="907" w:bottom="1440" w:left="907" w:header="720" w:footer="720" w:gutter="0"/>
          <w:cols w:num="2" w:space="720" w:equalWidth="0">
            <w:col w:w="4865" w:space="360"/>
            <w:col w:w="4865" w:space="0"/>
          </w:cols>
        </w:sectPr>
      </w:pPr>
      <w:r>
        <w:rPr>
          <w:rFonts w:eastAsia="Times New Roman"/>
          <w:b/>
          <w:color w:val="FF0000"/>
        </w:rPr>
        <w:t>This is the official template to be used by Power Electronics students for the special topic course conducted by Prof. Melisa Miranda.</w:t>
      </w:r>
    </w:p>
    <w:p w14:paraId="621951B7" w14:textId="5F86AA6A" w:rsidR="00723BDB" w:rsidRDefault="00DF6346">
      <w:r>
        <w:rPr>
          <w:noProof/>
        </w:rPr>
        <w:pict w14:anchorId="490853E1">
          <v:rect id="Rectangle 2" o:spid="_x0000_s1026" style="position:absolute;left:0;text-align:left;margin-left:0;margin-top:19pt;width:252.75pt;height:9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">
            <v:stroke startarrowwidth="narrow" startarrowlength="short" endarrowwidth="narrow" endarrowlength="short"/>
            <v:textbox inset="2.53958mm,1.2694mm,2.53958mm,1.2694mm">
              <w:txbxContent>
                <w:p w14:paraId="55B31CAD" w14:textId="77777777" w:rsidR="001B19C8" w:rsidRDefault="001C5217">
                  <w:pPr>
                    <w:spacing w:after="120"/>
                    <w:ind w:firstLine="287"/>
                    <w:jc w:val="both"/>
                    <w:textDirection w:val="btLr"/>
                  </w:pPr>
                  <w:r>
                    <w:rPr>
                      <w:rFonts w:eastAsia="Times New Roman"/>
                      <w:color w:val="000000"/>
                    </w:rPr>
                    <w:t>We suggest that you use a text box to insert a graphic (which is ideally a 300 dpi TIFF or EPS file, with all fonts embedded) because, in an MSW document, this method is somewhat more stable than directly inserting a picture.</w:t>
                  </w:r>
                </w:p>
                <w:p w14:paraId="535FF323" w14:textId="77777777" w:rsidR="001B19C8" w:rsidRDefault="001C5217">
                  <w:pPr>
                    <w:spacing w:after="120"/>
                    <w:ind w:firstLine="287"/>
                    <w:jc w:val="both"/>
                    <w:textDirection w:val="btLr"/>
                  </w:pPr>
                  <w:r>
                    <w:rPr>
                      <w:rFonts w:eastAsia="Times New Roman"/>
                      <w:color w:val="000000"/>
                    </w:rPr>
                    <w:t>To have non-visible rules on your frame, use the MSWord “Format” pull-down menu, select Text Box &gt; Colors and Lines to choose No Fill and No Line.</w:t>
                  </w:r>
                </w:p>
              </w:txbxContent>
            </v:textbox>
            <w10:wrap type="square"/>
          </v:rect>
        </w:pict>
      </w:r>
    </w:p>
    <w:p w14:paraId="0060C1B6" w14:textId="77777777" w:rsidR="00723BDB" w:rsidRDefault="00723BDB">
      <w:bookmarkStart w:id="7" w:name="_heading=h.gjdgxs" w:colFirst="0" w:colLast="0"/>
      <w:bookmarkEnd w:id="7"/>
    </w:p>
    <w:sectPr w:rsidR="00723BDB" w:rsidSect="00723BDB">
      <w:type w:val="continuous"/>
      <w:pgSz w:w="11906" w:h="16838"/>
      <w:pgMar w:top="1080" w:right="893" w:bottom="1440" w:left="893" w:header="720" w:footer="720" w:gutter="0"/>
      <w:cols w:space="720" w:equalWidth="0">
        <w:col w:w="9360"/>
      </w:cols>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Clarence Tauro" w:date="2019-09-02T16:17:00Z" w:initials="CT">
    <w:p w14:paraId="157620AA" w14:textId="77777777" w:rsidR="003E11A2" w:rsidRDefault="003E11A2">
      <w:pPr>
        <w:pStyle w:val="CommentText"/>
      </w:pPr>
      <w:r>
        <w:rPr>
          <w:rStyle w:val="CommentReference"/>
        </w:rPr>
        <w:annotationRef/>
      </w:r>
      <w:r>
        <w:t>Title has to be in Title case</w:t>
      </w:r>
    </w:p>
  </w:comment>
  <w:comment w:id="1" w:author="Karthik K Bhat" w:date="2019-09-02T18:24:00Z" w:initials="KKB">
    <w:p w14:paraId="4834E811" w14:textId="0FCFB5D2" w:rsidR="006166F1" w:rsidRDefault="006166F1">
      <w:pPr>
        <w:pStyle w:val="CommentText"/>
      </w:pPr>
      <w:r>
        <w:rPr>
          <w:rStyle w:val="CommentReference"/>
        </w:rPr>
        <w:annotationRef/>
      </w:r>
      <w:r>
        <w:t>Done.</w:t>
      </w:r>
    </w:p>
  </w:comment>
  <w:comment w:id="2" w:author="Clarence Tauro" w:date="2019-09-02T16:18:00Z" w:initials="CT">
    <w:p w14:paraId="6FCFC8F6" w14:textId="77777777" w:rsidR="003E11A2" w:rsidRDefault="003E11A2">
      <w:pPr>
        <w:pStyle w:val="CommentText"/>
      </w:pPr>
      <w:r>
        <w:rPr>
          <w:rStyle w:val="CommentReference"/>
        </w:rPr>
        <w:annotationRef/>
      </w:r>
      <w:r>
        <w:t>Caps “C”</w:t>
      </w:r>
    </w:p>
  </w:comment>
  <w:comment w:id="3" w:author="Karthik K Bhat" w:date="2019-09-02T18:25:00Z" w:initials="KKB">
    <w:p w14:paraId="1A332EF7" w14:textId="09EBC031" w:rsidR="006166F1" w:rsidRDefault="006166F1" w:rsidP="006166F1">
      <w:pPr>
        <w:pStyle w:val="CommentText"/>
      </w:pPr>
      <w:r>
        <w:rPr>
          <w:rStyle w:val="CommentReference"/>
        </w:rPr>
        <w:annotationRef/>
      </w:r>
      <w:r>
        <w:t>Done</w:t>
      </w:r>
    </w:p>
  </w:comment>
  <w:comment w:id="4" w:author="Clarence Tauro" w:date="2019-09-02T16:21:00Z" w:initials="CT">
    <w:p w14:paraId="115D86D9" w14:textId="77777777" w:rsidR="003E11A2" w:rsidRDefault="003E11A2">
      <w:pPr>
        <w:pStyle w:val="CommentText"/>
      </w:pPr>
      <w:r>
        <w:rPr>
          <w:rStyle w:val="CommentReference"/>
        </w:rPr>
        <w:annotationRef/>
      </w:r>
      <w:r>
        <w:t>Are used</w:t>
      </w:r>
    </w:p>
  </w:comment>
  <w:comment w:id="5" w:author="Karthik K Bhat" w:date="2019-09-02T18:26:00Z" w:initials="KKB">
    <w:p w14:paraId="5148B957" w14:textId="54BD60E5" w:rsidR="006166F1" w:rsidRDefault="006166F1">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7620AA" w15:done="0"/>
  <w15:commentEx w15:paraId="4834E811" w15:paraIdParent="157620AA" w15:done="0"/>
  <w15:commentEx w15:paraId="6FCFC8F6" w15:done="0"/>
  <w15:commentEx w15:paraId="1A332EF7" w15:paraIdParent="6FCFC8F6" w15:done="0"/>
  <w15:commentEx w15:paraId="115D86D9" w15:done="0"/>
  <w15:commentEx w15:paraId="5148B957" w15:paraIdParent="115D86D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7620AA" w16cid:durableId="2117BF27"/>
  <w16cid:commentId w16cid:paraId="4834E811" w16cid:durableId="211A6B41"/>
  <w16cid:commentId w16cid:paraId="6FCFC8F6" w16cid:durableId="2117BF44"/>
  <w16cid:commentId w16cid:paraId="1A332EF7" w16cid:durableId="211A6B43"/>
  <w16cid:commentId w16cid:paraId="115D86D9" w16cid:durableId="2117BFF0"/>
  <w16cid:commentId w16cid:paraId="5148B957" w16cid:durableId="211A6B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474B59" w14:textId="77777777" w:rsidR="00DF6346" w:rsidRDefault="00DF6346" w:rsidP="00723BDB">
      <w:r>
        <w:separator/>
      </w:r>
    </w:p>
  </w:endnote>
  <w:endnote w:type="continuationSeparator" w:id="0">
    <w:p w14:paraId="438B0013" w14:textId="77777777" w:rsidR="00DF6346" w:rsidRDefault="00DF6346" w:rsidP="00723B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192E7" w14:textId="77777777" w:rsidR="00723BDB" w:rsidRDefault="005A64B3">
    <w:pPr>
      <w:pBdr>
        <w:top w:val="nil"/>
        <w:left w:val="nil"/>
        <w:bottom w:val="nil"/>
        <w:right w:val="nil"/>
        <w:between w:val="nil"/>
      </w:pBdr>
      <w:tabs>
        <w:tab w:val="center" w:pos="4680"/>
        <w:tab w:val="right" w:pos="9360"/>
      </w:tabs>
      <w:jc w:val="left"/>
      <w:rPr>
        <w:rFonts w:eastAsia="Times New Roman"/>
        <w:color w:val="000000"/>
        <w:sz w:val="16"/>
        <w:szCs w:val="16"/>
      </w:rPr>
    </w:pPr>
    <w:r>
      <w:rPr>
        <w:rFonts w:eastAsia="Times New Roman"/>
        <w:color w:val="000000"/>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328328" w14:textId="77777777" w:rsidR="00DF6346" w:rsidRDefault="00DF6346" w:rsidP="00723BDB">
      <w:r>
        <w:separator/>
      </w:r>
    </w:p>
  </w:footnote>
  <w:footnote w:type="continuationSeparator" w:id="0">
    <w:p w14:paraId="3C5558DA" w14:textId="77777777" w:rsidR="00DF6346" w:rsidRDefault="00DF6346" w:rsidP="00723BD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B5B"/>
    <w:multiLevelType w:val="multilevel"/>
    <w:tmpl w:val="405A33C4"/>
    <w:lvl w:ilvl="0">
      <w:start w:val="1"/>
      <w:numFmt w:val="lowerLetter"/>
      <w:lvlText w:val="%1."/>
      <w:lvlJc w:val="right"/>
      <w:pPr>
        <w:ind w:left="418" w:hanging="360"/>
      </w:pPr>
      <w:rPr>
        <w:rFonts w:ascii="Times New Roman" w:eastAsia="Times New Roman" w:hAnsi="Times New Roman" w:cs="Times New Roman"/>
        <w:b w:val="0"/>
        <w:i w:val="0"/>
        <w:smallCaps w:val="0"/>
        <w:strike w:val="0"/>
        <w:color w:val="000000"/>
        <w:sz w:val="16"/>
        <w:szCs w:val="16"/>
        <w:vertAlign w:val="superscrip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15B0702"/>
    <w:multiLevelType w:val="multilevel"/>
    <w:tmpl w:val="343C70D6"/>
    <w:lvl w:ilvl="0">
      <w:start w:val="1"/>
      <w:numFmt w:val="upperRoman"/>
      <w:lvlText w:val="%1."/>
      <w:lvlJc w:val="center"/>
      <w:pPr>
        <w:ind w:left="0" w:firstLine="216"/>
      </w:pPr>
      <w:rPr>
        <w:rFonts w:ascii="Times New Roman" w:eastAsia="Times New Roman" w:hAnsi="Times New Roman" w:cs="Times New Roman"/>
        <w:smallCaps w:val="0"/>
        <w:strike w:val="0"/>
        <w:color w:val="000000"/>
        <w:sz w:val="20"/>
        <w:szCs w:val="20"/>
        <w:vertAlign w:val="baseline"/>
      </w:rPr>
    </w:lvl>
    <w:lvl w:ilvl="1">
      <w:start w:val="1"/>
      <w:numFmt w:val="upperLetter"/>
      <w:lvlText w:val="%2."/>
      <w:lvlJc w:val="left"/>
      <w:pPr>
        <w:ind w:left="288" w:hanging="288"/>
      </w:pPr>
      <w:rPr>
        <w:rFonts w:ascii="Times New Roman" w:eastAsia="Times New Roman" w:hAnsi="Times New Roman" w:cs="Times New Roman"/>
        <w:b w:val="0"/>
        <w:i/>
        <w:smallCaps w:val="0"/>
        <w:strike w:val="0"/>
        <w:color w:val="000000"/>
        <w:sz w:val="20"/>
        <w:szCs w:val="20"/>
        <w:vertAlign w:val="baseline"/>
      </w:rPr>
    </w:lvl>
    <w:lvl w:ilvl="2">
      <w:start w:val="1"/>
      <w:numFmt w:val="decimal"/>
      <w:lvlText w:val="%3)"/>
      <w:lvlJc w:val="left"/>
      <w:pPr>
        <w:ind w:left="0" w:firstLine="180"/>
      </w:pPr>
      <w:rPr>
        <w:rFonts w:ascii="Times New Roman" w:eastAsia="Times New Roman" w:hAnsi="Times New Roman" w:cs="Times New Roman"/>
        <w:b w:val="0"/>
        <w:i/>
        <w:smallCaps w:val="0"/>
        <w:strike w:val="0"/>
        <w:color w:val="000000"/>
        <w:sz w:val="20"/>
        <w:szCs w:val="20"/>
        <w:vertAlign w:val="baseline"/>
      </w:rPr>
    </w:lvl>
    <w:lvl w:ilvl="3">
      <w:start w:val="1"/>
      <w:numFmt w:val="lowerLetter"/>
      <w:lvlText w:val="%4)"/>
      <w:lvlJc w:val="left"/>
      <w:pPr>
        <w:ind w:left="0" w:firstLine="360"/>
      </w:pPr>
      <w:rPr>
        <w:rFonts w:ascii="Times New Roman" w:eastAsia="Times New Roman" w:hAnsi="Times New Roman" w:cs="Times New Roman"/>
        <w:b w:val="0"/>
        <w:i/>
        <w:sz w:val="20"/>
        <w:szCs w:val="20"/>
      </w:rPr>
    </w:lvl>
    <w:lvl w:ilvl="4">
      <w:start w:val="1"/>
      <w:numFmt w:val="decimal"/>
      <w:lvlText w:val=""/>
      <w:lvlJc w:val="left"/>
      <w:pPr>
        <w:ind w:left="2880" w:hanging="2880"/>
      </w:pPr>
    </w:lvl>
    <w:lvl w:ilvl="5">
      <w:start w:val="1"/>
      <w:numFmt w:val="lowerLetter"/>
      <w:lvlText w:val="(%6)"/>
      <w:lvlJc w:val="left"/>
      <w:pPr>
        <w:ind w:left="3600" w:hanging="3600"/>
      </w:pPr>
    </w:lvl>
    <w:lvl w:ilvl="6">
      <w:start w:val="1"/>
      <w:numFmt w:val="lowerRoman"/>
      <w:lvlText w:val="(%7)"/>
      <w:lvlJc w:val="left"/>
      <w:pPr>
        <w:ind w:left="4320" w:hanging="4320"/>
      </w:pPr>
    </w:lvl>
    <w:lvl w:ilvl="7">
      <w:start w:val="1"/>
      <w:numFmt w:val="lowerLetter"/>
      <w:lvlText w:val="(%8)"/>
      <w:lvlJc w:val="left"/>
      <w:pPr>
        <w:ind w:left="5040" w:hanging="5040"/>
      </w:pPr>
    </w:lvl>
    <w:lvl w:ilvl="8">
      <w:start w:val="1"/>
      <w:numFmt w:val="lowerRoman"/>
      <w:lvlText w:val="(%9)"/>
      <w:lvlJc w:val="left"/>
      <w:pPr>
        <w:ind w:left="5760" w:hanging="5760"/>
      </w:pPr>
    </w:lvl>
  </w:abstractNum>
  <w:abstractNum w:abstractNumId="2" w15:restartNumberingAfterBreak="0">
    <w:nsid w:val="32540613"/>
    <w:multiLevelType w:val="multilevel"/>
    <w:tmpl w:val="6144EA7A"/>
    <w:lvl w:ilvl="0">
      <w:start w:val="1"/>
      <w:numFmt w:val="bullet"/>
      <w:lvlText w:val="●"/>
      <w:lvlJc w:val="left"/>
      <w:pPr>
        <w:ind w:left="648"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FEB39D3"/>
    <w:multiLevelType w:val="multilevel"/>
    <w:tmpl w:val="1616922A"/>
    <w:lvl w:ilvl="0">
      <w:start w:val="1"/>
      <w:numFmt w:val="decimal"/>
      <w:lvlText w:val="[%1]"/>
      <w:lvlJc w:val="left"/>
      <w:pPr>
        <w:ind w:left="360" w:hanging="36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79DA04A3"/>
    <w:multiLevelType w:val="multilevel"/>
    <w:tmpl w:val="3EEAFF5C"/>
    <w:lvl w:ilvl="0">
      <w:start w:val="1"/>
      <w:numFmt w:val="upperRoman"/>
      <w:lvlText w:val="TABLE %1. "/>
      <w:lvlJc w:val="left"/>
      <w:pPr>
        <w:ind w:left="0" w:firstLine="0"/>
      </w:pPr>
      <w:rPr>
        <w:rFonts w:ascii="Times New Roman" w:eastAsia="Times New Roman" w:hAnsi="Times New Roman" w:cs="Times New Roman"/>
        <w:b w:val="0"/>
        <w:i w:val="0"/>
        <w:sz w:val="16"/>
        <w:szCs w:val="16"/>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7DDF2806"/>
    <w:multiLevelType w:val="multilevel"/>
    <w:tmpl w:val="52DEA0D8"/>
    <w:lvl w:ilvl="0">
      <w:start w:val="1"/>
      <w:numFmt w:val="decimal"/>
      <w:lvlText w:val="Fig. %1."/>
      <w:lvlJc w:val="left"/>
      <w:pPr>
        <w:ind w:left="360" w:hanging="360"/>
      </w:pPr>
      <w:rPr>
        <w:rFonts w:ascii="Times New Roman" w:eastAsia="Times New Roman" w:hAnsi="Times New Roman" w:cs="Times New Roman"/>
        <w:b w:val="0"/>
        <w:i w:val="0"/>
        <w:color w:val="000000"/>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5"/>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larence Tauro">
    <w15:presenceInfo w15:providerId="AD" w15:userId="S::clarence@couchbase.com::b71f9636-3c68-4c1e-a51e-cedc6cb6041f"/>
  </w15:person>
  <w15:person w15:author="Karthik K Bhat">
    <w15:presenceInfo w15:providerId="Windows Live" w15:userId="3cf892cb35b0e9c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723BDB"/>
    <w:rsid w:val="000C7362"/>
    <w:rsid w:val="001B19C8"/>
    <w:rsid w:val="001C5217"/>
    <w:rsid w:val="00223C44"/>
    <w:rsid w:val="002954CA"/>
    <w:rsid w:val="00397F1A"/>
    <w:rsid w:val="003E11A2"/>
    <w:rsid w:val="005A64B3"/>
    <w:rsid w:val="006166F1"/>
    <w:rsid w:val="00723BDB"/>
    <w:rsid w:val="00765F4D"/>
    <w:rsid w:val="008E4142"/>
    <w:rsid w:val="00943CC9"/>
    <w:rsid w:val="009E3EA8"/>
    <w:rsid w:val="00A752E2"/>
    <w:rsid w:val="00BC5ACB"/>
    <w:rsid w:val="00BD4C53"/>
    <w:rsid w:val="00C645A3"/>
    <w:rsid w:val="00CC529B"/>
    <w:rsid w:val="00DF6346"/>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134C9A"/>
  <w15:docId w15:val="{CA285B7C-1B4C-40AA-92CA-17A3E084BF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kn-IN"/>
      </w:rPr>
    </w:rPrDefault>
    <w:pPrDefault>
      <w:pPr>
        <w:jc w:val="center"/>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442E"/>
    <w:rPr>
      <w:rFonts w:eastAsia="SimSun"/>
    </w:rPr>
  </w:style>
  <w:style w:type="paragraph" w:styleId="Heading1">
    <w:name w:val="heading 1"/>
    <w:basedOn w:val="Normal"/>
    <w:next w:val="Normal"/>
    <w:link w:val="Heading1Char"/>
    <w:qFormat/>
    <w:rsid w:val="0035442E"/>
    <w:pPr>
      <w:keepNext/>
      <w:keepLines/>
      <w:tabs>
        <w:tab w:val="left" w:pos="216"/>
      </w:tabs>
      <w:spacing w:before="160" w:after="80"/>
      <w:ind w:left="418"/>
      <w:outlineLvl w:val="0"/>
    </w:pPr>
    <w:rPr>
      <w:smallCaps/>
      <w:noProof/>
    </w:rPr>
  </w:style>
  <w:style w:type="paragraph" w:styleId="Heading2">
    <w:name w:val="heading 2"/>
    <w:basedOn w:val="Normal"/>
    <w:next w:val="Normal"/>
    <w:link w:val="Heading2Char"/>
    <w:qFormat/>
    <w:rsid w:val="0035442E"/>
    <w:pPr>
      <w:keepNext/>
      <w:keepLines/>
      <w:tabs>
        <w:tab w:val="num" w:pos="288"/>
      </w:tabs>
      <w:spacing w:before="120" w:after="60"/>
      <w:ind w:left="1440" w:hanging="360"/>
      <w:jc w:val="left"/>
      <w:outlineLvl w:val="1"/>
    </w:pPr>
    <w:rPr>
      <w:i/>
      <w:iCs/>
      <w:noProof/>
    </w:rPr>
  </w:style>
  <w:style w:type="paragraph" w:styleId="Heading3">
    <w:name w:val="heading 3"/>
    <w:basedOn w:val="Normal"/>
    <w:next w:val="Normal"/>
    <w:link w:val="Heading3Char"/>
    <w:qFormat/>
    <w:rsid w:val="0035442E"/>
    <w:pPr>
      <w:spacing w:line="240" w:lineRule="exact"/>
      <w:ind w:left="2160" w:firstLine="288"/>
      <w:jc w:val="both"/>
      <w:outlineLvl w:val="2"/>
    </w:pPr>
    <w:rPr>
      <w:i/>
      <w:iCs/>
      <w:noProof/>
    </w:rPr>
  </w:style>
  <w:style w:type="paragraph" w:styleId="Heading4">
    <w:name w:val="heading 4"/>
    <w:basedOn w:val="Normal"/>
    <w:next w:val="Normal"/>
    <w:link w:val="Heading4Char"/>
    <w:qFormat/>
    <w:rsid w:val="0035442E"/>
    <w:pPr>
      <w:tabs>
        <w:tab w:val="left" w:pos="720"/>
      </w:tabs>
      <w:spacing w:before="40" w:after="40"/>
      <w:ind w:left="2880" w:firstLine="504"/>
      <w:jc w:val="both"/>
      <w:outlineLvl w:val="3"/>
    </w:pPr>
    <w:rPr>
      <w:i/>
      <w:iCs/>
      <w:noProof/>
    </w:rPr>
  </w:style>
  <w:style w:type="paragraph" w:styleId="Heading5">
    <w:name w:val="heading 5"/>
    <w:basedOn w:val="Normal"/>
    <w:next w:val="Normal"/>
    <w:link w:val="Heading5Char"/>
    <w:qFormat/>
    <w:rsid w:val="0035442E"/>
    <w:pPr>
      <w:tabs>
        <w:tab w:val="left" w:pos="360"/>
      </w:tabs>
      <w:spacing w:before="160" w:after="80"/>
      <w:outlineLvl w:val="4"/>
    </w:pPr>
    <w:rPr>
      <w:smallCaps/>
      <w:noProof/>
    </w:rPr>
  </w:style>
  <w:style w:type="paragraph" w:styleId="Heading6">
    <w:name w:val="heading 6"/>
    <w:basedOn w:val="Normal1"/>
    <w:next w:val="Normal1"/>
    <w:rsid w:val="00723BDB"/>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723BDB"/>
  </w:style>
  <w:style w:type="paragraph" w:styleId="Title">
    <w:name w:val="Title"/>
    <w:basedOn w:val="Normal1"/>
    <w:next w:val="Normal1"/>
    <w:rsid w:val="00723BDB"/>
    <w:pPr>
      <w:keepNext/>
      <w:keepLines/>
      <w:spacing w:before="480" w:after="120"/>
    </w:pPr>
    <w:rPr>
      <w:b/>
      <w:sz w:val="72"/>
      <w:szCs w:val="72"/>
    </w:rPr>
  </w:style>
  <w:style w:type="character" w:customStyle="1" w:styleId="Heading1Char">
    <w:name w:val="Heading 1 Char"/>
    <w:basedOn w:val="DefaultParagraphFont"/>
    <w:link w:val="Heading1"/>
    <w:rsid w:val="0035442E"/>
    <w:rPr>
      <w:rFonts w:eastAsia="SimSun"/>
      <w:smallCaps/>
      <w:noProof/>
    </w:rPr>
  </w:style>
  <w:style w:type="character" w:customStyle="1" w:styleId="Heading2Char">
    <w:name w:val="Heading 2 Char"/>
    <w:basedOn w:val="DefaultParagraphFont"/>
    <w:link w:val="Heading2"/>
    <w:rsid w:val="0035442E"/>
    <w:rPr>
      <w:rFonts w:eastAsia="SimSun"/>
      <w:i/>
      <w:iCs/>
      <w:noProof/>
    </w:rPr>
  </w:style>
  <w:style w:type="character" w:customStyle="1" w:styleId="Heading3Char">
    <w:name w:val="Heading 3 Char"/>
    <w:basedOn w:val="DefaultParagraphFont"/>
    <w:link w:val="Heading3"/>
    <w:rsid w:val="0035442E"/>
    <w:rPr>
      <w:rFonts w:eastAsia="SimSun"/>
      <w:i/>
      <w:iCs/>
      <w:noProof/>
    </w:rPr>
  </w:style>
  <w:style w:type="character" w:customStyle="1" w:styleId="Heading4Char">
    <w:name w:val="Heading 4 Char"/>
    <w:basedOn w:val="DefaultParagraphFont"/>
    <w:link w:val="Heading4"/>
    <w:rsid w:val="0035442E"/>
    <w:rPr>
      <w:rFonts w:eastAsia="SimSun"/>
      <w:i/>
      <w:iCs/>
      <w:noProof/>
    </w:rPr>
  </w:style>
  <w:style w:type="character" w:customStyle="1" w:styleId="Heading5Char">
    <w:name w:val="Heading 5 Char"/>
    <w:basedOn w:val="DefaultParagraphFont"/>
    <w:link w:val="Heading5"/>
    <w:rsid w:val="0035442E"/>
    <w:rPr>
      <w:rFonts w:ascii="Times New Roman" w:eastAsia="SimSun" w:hAnsi="Times New Roman" w:cs="Times New Roman"/>
      <w:smallCaps/>
      <w:noProof/>
      <w:sz w:val="20"/>
      <w:szCs w:val="20"/>
      <w:lang w:val="en-US"/>
    </w:rPr>
  </w:style>
  <w:style w:type="paragraph" w:customStyle="1" w:styleId="Abstract">
    <w:name w:val="Abstract"/>
    <w:rsid w:val="0035442E"/>
    <w:pPr>
      <w:spacing w:after="200"/>
      <w:ind w:firstLine="272"/>
      <w:jc w:val="both"/>
    </w:pPr>
    <w:rPr>
      <w:rFonts w:eastAsia="SimSun"/>
      <w:b/>
      <w:bCs/>
      <w:sz w:val="18"/>
      <w:szCs w:val="18"/>
    </w:rPr>
  </w:style>
  <w:style w:type="paragraph" w:customStyle="1" w:styleId="Author">
    <w:name w:val="Author"/>
    <w:rsid w:val="0035442E"/>
    <w:pPr>
      <w:spacing w:before="360" w:after="40"/>
    </w:pPr>
    <w:rPr>
      <w:rFonts w:eastAsia="SimSun"/>
      <w:noProof/>
    </w:rPr>
  </w:style>
  <w:style w:type="paragraph" w:styleId="BodyText">
    <w:name w:val="Body Text"/>
    <w:basedOn w:val="Normal"/>
    <w:link w:val="BodyTextChar"/>
    <w:rsid w:val="0035442E"/>
    <w:pPr>
      <w:tabs>
        <w:tab w:val="left" w:pos="288"/>
      </w:tabs>
      <w:spacing w:after="120" w:line="228" w:lineRule="auto"/>
      <w:ind w:firstLine="288"/>
      <w:jc w:val="both"/>
    </w:pPr>
    <w:rPr>
      <w:spacing w:val="-1"/>
    </w:rPr>
  </w:style>
  <w:style w:type="character" w:customStyle="1" w:styleId="BodyTextChar">
    <w:name w:val="Body Text Char"/>
    <w:basedOn w:val="DefaultParagraphFont"/>
    <w:link w:val="BodyText"/>
    <w:rsid w:val="0035442E"/>
    <w:rPr>
      <w:rFonts w:ascii="Times New Roman" w:eastAsia="SimSun" w:hAnsi="Times New Roman" w:cs="Times New Roman"/>
      <w:spacing w:val="-1"/>
      <w:sz w:val="20"/>
      <w:szCs w:val="20"/>
    </w:rPr>
  </w:style>
  <w:style w:type="paragraph" w:customStyle="1" w:styleId="bulletlist">
    <w:name w:val="bullet list"/>
    <w:basedOn w:val="BodyText"/>
    <w:rsid w:val="0035442E"/>
    <w:pPr>
      <w:ind w:left="576" w:hanging="288"/>
    </w:pPr>
  </w:style>
  <w:style w:type="paragraph" w:customStyle="1" w:styleId="equation">
    <w:name w:val="equation"/>
    <w:basedOn w:val="Normal"/>
    <w:rsid w:val="0035442E"/>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5442E"/>
    <w:pPr>
      <w:tabs>
        <w:tab w:val="left" w:pos="533"/>
      </w:tabs>
      <w:spacing w:before="80" w:after="200"/>
      <w:jc w:val="both"/>
    </w:pPr>
    <w:rPr>
      <w:rFonts w:eastAsia="SimSun"/>
      <w:noProof/>
      <w:sz w:val="16"/>
      <w:szCs w:val="16"/>
    </w:rPr>
  </w:style>
  <w:style w:type="paragraph" w:customStyle="1" w:styleId="papertitle">
    <w:name w:val="paper title"/>
    <w:rsid w:val="0035442E"/>
    <w:pPr>
      <w:spacing w:after="120"/>
    </w:pPr>
    <w:rPr>
      <w:rFonts w:eastAsia="MS Mincho"/>
      <w:noProof/>
      <w:sz w:val="48"/>
      <w:szCs w:val="48"/>
    </w:rPr>
  </w:style>
  <w:style w:type="paragraph" w:customStyle="1" w:styleId="references">
    <w:name w:val="references"/>
    <w:rsid w:val="0035442E"/>
    <w:pPr>
      <w:spacing w:after="50" w:line="180" w:lineRule="exact"/>
      <w:ind w:left="648" w:hanging="360"/>
      <w:jc w:val="both"/>
    </w:pPr>
    <w:rPr>
      <w:rFonts w:eastAsia="MS Mincho"/>
      <w:noProof/>
      <w:sz w:val="16"/>
      <w:szCs w:val="16"/>
    </w:rPr>
  </w:style>
  <w:style w:type="paragraph" w:customStyle="1" w:styleId="sponsors">
    <w:name w:val="sponsors"/>
    <w:rsid w:val="0035442E"/>
    <w:pPr>
      <w:framePr w:wrap="auto" w:hAnchor="text" w:x="615" w:y="2239"/>
      <w:pBdr>
        <w:top w:val="single" w:sz="4" w:space="2" w:color="auto"/>
      </w:pBdr>
      <w:ind w:firstLine="288"/>
    </w:pPr>
    <w:rPr>
      <w:rFonts w:eastAsia="SimSun"/>
      <w:sz w:val="16"/>
      <w:szCs w:val="16"/>
    </w:rPr>
  </w:style>
  <w:style w:type="paragraph" w:customStyle="1" w:styleId="tablecolhead">
    <w:name w:val="table col head"/>
    <w:basedOn w:val="Normal"/>
    <w:rsid w:val="0035442E"/>
    <w:rPr>
      <w:b/>
      <w:bCs/>
      <w:sz w:val="16"/>
      <w:szCs w:val="16"/>
    </w:rPr>
  </w:style>
  <w:style w:type="paragraph" w:customStyle="1" w:styleId="tablecolsubhead">
    <w:name w:val="table col subhead"/>
    <w:basedOn w:val="tablecolhead"/>
    <w:rsid w:val="0035442E"/>
    <w:rPr>
      <w:i/>
      <w:iCs/>
      <w:sz w:val="15"/>
      <w:szCs w:val="15"/>
    </w:rPr>
  </w:style>
  <w:style w:type="paragraph" w:customStyle="1" w:styleId="tablecopy">
    <w:name w:val="table copy"/>
    <w:rsid w:val="0035442E"/>
    <w:pPr>
      <w:jc w:val="both"/>
    </w:pPr>
    <w:rPr>
      <w:rFonts w:eastAsia="SimSun"/>
      <w:noProof/>
      <w:sz w:val="16"/>
      <w:szCs w:val="16"/>
    </w:rPr>
  </w:style>
  <w:style w:type="paragraph" w:customStyle="1" w:styleId="tablefootnote">
    <w:name w:val="table footnote"/>
    <w:rsid w:val="0035442E"/>
    <w:pPr>
      <w:spacing w:before="60" w:after="30"/>
      <w:ind w:left="58" w:hanging="29"/>
      <w:jc w:val="right"/>
    </w:pPr>
    <w:rPr>
      <w:rFonts w:eastAsia="SimSun"/>
      <w:sz w:val="12"/>
      <w:szCs w:val="12"/>
    </w:rPr>
  </w:style>
  <w:style w:type="paragraph" w:customStyle="1" w:styleId="tablehead">
    <w:name w:val="table head"/>
    <w:rsid w:val="0035442E"/>
    <w:pPr>
      <w:spacing w:before="240" w:after="120" w:line="216" w:lineRule="auto"/>
      <w:ind w:left="360" w:hanging="360"/>
    </w:pPr>
    <w:rPr>
      <w:rFonts w:eastAsia="SimSun"/>
      <w:smallCaps/>
      <w:noProof/>
      <w:sz w:val="16"/>
      <w:szCs w:val="16"/>
    </w:rPr>
  </w:style>
  <w:style w:type="paragraph" w:customStyle="1" w:styleId="Keywords">
    <w:name w:val="Keywords"/>
    <w:basedOn w:val="Abstract"/>
    <w:qFormat/>
    <w:rsid w:val="0035442E"/>
    <w:pPr>
      <w:spacing w:after="120"/>
      <w:ind w:firstLine="274"/>
    </w:pPr>
    <w:rPr>
      <w:i/>
    </w:rPr>
  </w:style>
  <w:style w:type="paragraph" w:styleId="Footer">
    <w:name w:val="footer"/>
    <w:basedOn w:val="Normal"/>
    <w:link w:val="FooterChar"/>
    <w:rsid w:val="0035442E"/>
    <w:pPr>
      <w:tabs>
        <w:tab w:val="center" w:pos="4680"/>
        <w:tab w:val="right" w:pos="9360"/>
      </w:tabs>
    </w:pPr>
  </w:style>
  <w:style w:type="character" w:customStyle="1" w:styleId="FooterChar">
    <w:name w:val="Footer Char"/>
    <w:basedOn w:val="DefaultParagraphFont"/>
    <w:link w:val="Footer"/>
    <w:rsid w:val="0035442E"/>
    <w:rPr>
      <w:rFonts w:ascii="Times New Roman" w:eastAsia="SimSun" w:hAnsi="Times New Roman" w:cs="Times New Roman"/>
      <w:sz w:val="20"/>
      <w:szCs w:val="20"/>
      <w:lang w:val="en-US"/>
    </w:rPr>
  </w:style>
  <w:style w:type="paragraph" w:styleId="Subtitle">
    <w:name w:val="Subtitle"/>
    <w:basedOn w:val="Normal"/>
    <w:next w:val="Normal"/>
    <w:rsid w:val="00723BDB"/>
    <w:pPr>
      <w:keepNext/>
      <w:keepLines/>
      <w:spacing w:before="360" w:after="80"/>
    </w:pPr>
    <w:rPr>
      <w:rFonts w:ascii="Georgia" w:eastAsia="Georgia" w:hAnsi="Georgia" w:cs="Georgia"/>
      <w:i/>
      <w:color w:val="666666"/>
      <w:sz w:val="48"/>
      <w:szCs w:val="48"/>
    </w:rPr>
  </w:style>
  <w:style w:type="table" w:customStyle="1" w:styleId="a">
    <w:basedOn w:val="TableNormal"/>
    <w:rsid w:val="00723BDB"/>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C645A3"/>
    <w:rPr>
      <w:color w:val="0563C1" w:themeColor="hyperlink"/>
      <w:u w:val="single"/>
    </w:rPr>
  </w:style>
  <w:style w:type="character" w:styleId="CommentReference">
    <w:name w:val="annotation reference"/>
    <w:basedOn w:val="DefaultParagraphFont"/>
    <w:uiPriority w:val="99"/>
    <w:semiHidden/>
    <w:unhideWhenUsed/>
    <w:rsid w:val="003E11A2"/>
    <w:rPr>
      <w:sz w:val="16"/>
      <w:szCs w:val="16"/>
    </w:rPr>
  </w:style>
  <w:style w:type="paragraph" w:styleId="CommentText">
    <w:name w:val="annotation text"/>
    <w:basedOn w:val="Normal"/>
    <w:link w:val="CommentTextChar"/>
    <w:uiPriority w:val="99"/>
    <w:semiHidden/>
    <w:unhideWhenUsed/>
    <w:rsid w:val="003E11A2"/>
  </w:style>
  <w:style w:type="character" w:customStyle="1" w:styleId="CommentTextChar">
    <w:name w:val="Comment Text Char"/>
    <w:basedOn w:val="DefaultParagraphFont"/>
    <w:link w:val="CommentText"/>
    <w:uiPriority w:val="99"/>
    <w:semiHidden/>
    <w:rsid w:val="003E11A2"/>
    <w:rPr>
      <w:rFonts w:eastAsia="SimSun"/>
    </w:rPr>
  </w:style>
  <w:style w:type="paragraph" w:styleId="CommentSubject">
    <w:name w:val="annotation subject"/>
    <w:basedOn w:val="CommentText"/>
    <w:next w:val="CommentText"/>
    <w:link w:val="CommentSubjectChar"/>
    <w:uiPriority w:val="99"/>
    <w:semiHidden/>
    <w:unhideWhenUsed/>
    <w:rsid w:val="003E11A2"/>
    <w:rPr>
      <w:b/>
      <w:bCs/>
    </w:rPr>
  </w:style>
  <w:style w:type="character" w:customStyle="1" w:styleId="CommentSubjectChar">
    <w:name w:val="Comment Subject Char"/>
    <w:basedOn w:val="CommentTextChar"/>
    <w:link w:val="CommentSubject"/>
    <w:uiPriority w:val="99"/>
    <w:semiHidden/>
    <w:rsid w:val="003E11A2"/>
    <w:rPr>
      <w:rFonts w:eastAsia="SimSun"/>
      <w:b/>
      <w:bCs/>
    </w:rPr>
  </w:style>
  <w:style w:type="paragraph" w:styleId="BalloonText">
    <w:name w:val="Balloon Text"/>
    <w:basedOn w:val="Normal"/>
    <w:link w:val="BalloonTextChar"/>
    <w:uiPriority w:val="99"/>
    <w:semiHidden/>
    <w:unhideWhenUsed/>
    <w:rsid w:val="003E11A2"/>
    <w:rPr>
      <w:sz w:val="18"/>
      <w:szCs w:val="18"/>
    </w:rPr>
  </w:style>
  <w:style w:type="character" w:customStyle="1" w:styleId="BalloonTextChar">
    <w:name w:val="Balloon Text Char"/>
    <w:basedOn w:val="DefaultParagraphFont"/>
    <w:link w:val="BalloonText"/>
    <w:uiPriority w:val="99"/>
    <w:semiHidden/>
    <w:rsid w:val="003E11A2"/>
    <w:rPr>
      <w:rFonts w:eastAsia="SimSun"/>
      <w:sz w:val="18"/>
      <w:szCs w:val="18"/>
    </w:rPr>
  </w:style>
  <w:style w:type="paragraph" w:styleId="ListParagraph">
    <w:name w:val="List Paragraph"/>
    <w:basedOn w:val="Normal"/>
    <w:uiPriority w:val="34"/>
    <w:qFormat/>
    <w:rsid w:val="008E41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microsoft.com/office/2016/09/relationships/commentsIds" Target="commentsId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tyles" Target="styles.xml"/><Relationship Id="rId9" Type="http://schemas.openxmlformats.org/officeDocument/2006/relationships/footer" Target="footer1.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vqmw4NSl8T6sX5JqJqxGGZZXdw==">AMUW2mVOGU/6utg8YMpzLio8aRAMLjB93W3ix46IZ19lOkKrjTKVqHLfyjrVhSFY4VcBOUeiMqcC4JM0/3ACXquEbfjLUK9hlbAyTzIEjUSHAwNvnPyKR29qHAKeM8NpokeP4uh0wTwI</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9ACD1E8E-1D9D-43E6-95DD-3891F7774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3</Pages>
  <Words>2058</Words>
  <Characters>11732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2019-08-28T14:00:00Z</dcterms:created>
  <dcterms:modified xsi:type="dcterms:W3CDTF">2019-09-05T16:39:00Z</dcterms:modified>
</cp:coreProperties>
</file>