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FC0F5" w14:textId="77777777" w:rsidR="00723BDB" w:rsidRDefault="00723BDB">
      <w:pPr>
        <w:pBdr>
          <w:top w:val="nil"/>
          <w:left w:val="nil"/>
          <w:bottom w:val="nil"/>
          <w:right w:val="nil"/>
          <w:between w:val="nil"/>
        </w:pBdr>
        <w:spacing w:after="280"/>
        <w:jc w:val="left"/>
        <w:rPr>
          <w:sz w:val="48"/>
          <w:szCs w:val="48"/>
        </w:rPr>
      </w:pPr>
    </w:p>
    <w:p w14:paraId="3EA4D0D1" w14:textId="77777777" w:rsidR="00E174C2" w:rsidRDefault="00223C44" w:rsidP="00BD4C53">
      <w:pPr>
        <w:spacing w:after="280"/>
        <w:rPr>
          <w:sz w:val="48"/>
          <w:szCs w:val="48"/>
        </w:rPr>
      </w:pPr>
      <w:r w:rsidRPr="00397F1A">
        <w:rPr>
          <w:sz w:val="48"/>
          <w:szCs w:val="48"/>
        </w:rPr>
        <w:t xml:space="preserve">Performance </w:t>
      </w:r>
      <w:r w:rsidR="005A64B3" w:rsidRPr="00397F1A">
        <w:rPr>
          <w:sz w:val="48"/>
          <w:szCs w:val="48"/>
        </w:rPr>
        <w:t xml:space="preserve">Comparison </w:t>
      </w:r>
      <w:r w:rsidR="006166F1" w:rsidRPr="00397F1A">
        <w:rPr>
          <w:sz w:val="48"/>
          <w:szCs w:val="48"/>
        </w:rPr>
        <w:t xml:space="preserve">of </w:t>
      </w:r>
      <w:r w:rsidR="006166F1">
        <w:rPr>
          <w:sz w:val="48"/>
          <w:szCs w:val="48"/>
        </w:rPr>
        <w:t>S</w:t>
      </w:r>
      <w:commentRangeStart w:id="0"/>
      <w:commentRangeStart w:id="1"/>
      <w:r w:rsidRPr="00397F1A">
        <w:rPr>
          <w:sz w:val="48"/>
          <w:szCs w:val="48"/>
        </w:rPr>
        <w:t>ingle</w:t>
      </w:r>
      <w:r w:rsidR="006166F1" w:rsidRPr="00397F1A">
        <w:rPr>
          <w:sz w:val="48"/>
          <w:szCs w:val="48"/>
        </w:rPr>
        <w:t xml:space="preserve">-Phase </w:t>
      </w:r>
      <w:r w:rsidRPr="00397F1A">
        <w:rPr>
          <w:sz w:val="48"/>
          <w:szCs w:val="48"/>
        </w:rPr>
        <w:t xml:space="preserve">Cycloconverter </w:t>
      </w:r>
      <w:r w:rsidR="006166F1" w:rsidRPr="00397F1A">
        <w:rPr>
          <w:sz w:val="48"/>
          <w:szCs w:val="48"/>
        </w:rPr>
        <w:t>with Si</w:t>
      </w:r>
      <w:r w:rsidR="006166F1">
        <w:rPr>
          <w:sz w:val="48"/>
          <w:szCs w:val="48"/>
        </w:rPr>
        <w:t>C</w:t>
      </w:r>
      <w:r w:rsidR="007A1B30">
        <w:rPr>
          <w:sz w:val="48"/>
          <w:szCs w:val="48"/>
        </w:rPr>
        <w:t xml:space="preserve"> </w:t>
      </w:r>
      <w:r w:rsidR="005A64B3" w:rsidRPr="00397F1A">
        <w:rPr>
          <w:sz w:val="48"/>
          <w:szCs w:val="48"/>
        </w:rPr>
        <w:t xml:space="preserve">Transistor </w:t>
      </w:r>
      <w:r w:rsidR="006166F1" w:rsidRPr="00397F1A">
        <w:rPr>
          <w:sz w:val="48"/>
          <w:szCs w:val="48"/>
        </w:rPr>
        <w:t xml:space="preserve">and </w:t>
      </w:r>
      <w:r w:rsidR="005A64B3" w:rsidRPr="00397F1A">
        <w:rPr>
          <w:sz w:val="48"/>
          <w:szCs w:val="48"/>
        </w:rPr>
        <w:t xml:space="preserve">IGBT </w:t>
      </w:r>
      <w:r w:rsidR="006166F1" w:rsidRPr="00397F1A">
        <w:rPr>
          <w:sz w:val="48"/>
          <w:szCs w:val="48"/>
        </w:rPr>
        <w:t>with</w:t>
      </w:r>
      <w:r w:rsidR="006166F1">
        <w:rPr>
          <w:sz w:val="48"/>
          <w:szCs w:val="48"/>
        </w:rPr>
        <w:t xml:space="preserve"> D</w:t>
      </w:r>
      <w:r w:rsidR="00BD4C53">
        <w:rPr>
          <w:sz w:val="48"/>
          <w:szCs w:val="48"/>
        </w:rPr>
        <w:t xml:space="preserve">ifferent </w:t>
      </w:r>
      <w:r w:rsidR="006166F1">
        <w:rPr>
          <w:sz w:val="48"/>
          <w:szCs w:val="48"/>
        </w:rPr>
        <w:t>C</w:t>
      </w:r>
      <w:r w:rsidR="00BD4C53">
        <w:rPr>
          <w:sz w:val="48"/>
          <w:szCs w:val="48"/>
        </w:rPr>
        <w:t xml:space="preserve">ontrol </w:t>
      </w:r>
      <w:r w:rsidR="006166F1">
        <w:rPr>
          <w:sz w:val="48"/>
          <w:szCs w:val="48"/>
        </w:rPr>
        <w:t>S</w:t>
      </w:r>
      <w:r w:rsidR="00BD4C53">
        <w:rPr>
          <w:sz w:val="48"/>
          <w:szCs w:val="48"/>
        </w:rPr>
        <w:t>trategies</w:t>
      </w:r>
      <w:commentRangeEnd w:id="0"/>
      <w:r w:rsidR="003E11A2">
        <w:rPr>
          <w:rStyle w:val="CommentReference"/>
        </w:rPr>
        <w:commentReference w:id="0"/>
      </w:r>
      <w:commentRangeEnd w:id="1"/>
    </w:p>
    <w:p w14:paraId="73CA5975" w14:textId="36282F21" w:rsidR="00723BDB" w:rsidRDefault="006166F1" w:rsidP="00BD4C53">
      <w:pPr>
        <w:spacing w:after="280"/>
        <w:rPr>
          <w:sz w:val="48"/>
          <w:szCs w:val="48"/>
        </w:rPr>
        <w:sectPr w:rsidR="00723BDB">
          <w:footerReference w:type="first" r:id="rId12"/>
          <w:pgSz w:w="11906" w:h="16838"/>
          <w:pgMar w:top="540" w:right="893" w:bottom="1440" w:left="893" w:header="720" w:footer="720" w:gutter="0"/>
          <w:pgNumType w:start="1"/>
          <w:cols w:space="720" w:equalWidth="0">
            <w:col w:w="9360"/>
          </w:cols>
          <w:titlePg/>
        </w:sectPr>
      </w:pPr>
      <w:r>
        <w:rPr>
          <w:rStyle w:val="CommentReference"/>
        </w:rPr>
        <w:commentReference w:id="1"/>
      </w:r>
    </w:p>
    <w:p w14:paraId="7D04E665" w14:textId="77777777" w:rsidR="00E174C2" w:rsidRPr="000C7362" w:rsidRDefault="00E174C2" w:rsidP="00E174C2">
      <w:pPr>
        <w:rPr>
          <w:sz w:val="18"/>
          <w:szCs w:val="18"/>
        </w:rPr>
      </w:pPr>
      <w:r w:rsidRPr="000C7362">
        <w:rPr>
          <w:sz w:val="18"/>
          <w:szCs w:val="18"/>
        </w:rPr>
        <w:t>Karthik K Bhat</w:t>
      </w:r>
    </w:p>
    <w:p w14:paraId="40079F96" w14:textId="77777777" w:rsidR="00E174C2" w:rsidRPr="000C7362" w:rsidRDefault="00E174C2" w:rsidP="00E174C2">
      <w:pPr>
        <w:rPr>
          <w:i/>
          <w:sz w:val="18"/>
          <w:szCs w:val="18"/>
        </w:rPr>
      </w:pPr>
      <w:r w:rsidRPr="000C7362">
        <w:rPr>
          <w:i/>
          <w:sz w:val="18"/>
          <w:szCs w:val="18"/>
        </w:rPr>
        <w:t>Electronics and Communication Engineering</w:t>
      </w:r>
    </w:p>
    <w:p w14:paraId="7F8210BC" w14:textId="77777777" w:rsidR="00E174C2" w:rsidRPr="000C7362" w:rsidRDefault="00E174C2" w:rsidP="00E174C2">
      <w:pPr>
        <w:rPr>
          <w:i/>
          <w:sz w:val="18"/>
          <w:szCs w:val="18"/>
        </w:rPr>
      </w:pPr>
      <w:r w:rsidRPr="000C7362">
        <w:rPr>
          <w:i/>
          <w:sz w:val="18"/>
          <w:szCs w:val="18"/>
        </w:rPr>
        <w:t xml:space="preserve">PES University </w:t>
      </w:r>
    </w:p>
    <w:p w14:paraId="3BC8F4EF" w14:textId="77777777" w:rsidR="00E174C2" w:rsidRPr="000C7362" w:rsidRDefault="00E174C2" w:rsidP="00E174C2">
      <w:pPr>
        <w:rPr>
          <w:sz w:val="18"/>
          <w:szCs w:val="18"/>
        </w:rPr>
      </w:pPr>
      <w:r w:rsidRPr="000C7362">
        <w:rPr>
          <w:sz w:val="18"/>
          <w:szCs w:val="18"/>
        </w:rPr>
        <w:t>Bengaluru, India.</w:t>
      </w:r>
    </w:p>
    <w:p w14:paraId="27693963" w14:textId="7553EBFF" w:rsidR="00E174C2" w:rsidRPr="000C7362" w:rsidRDefault="00E174C2" w:rsidP="00E174C2">
      <w:pPr>
        <w:rPr>
          <w:sz w:val="18"/>
          <w:szCs w:val="18"/>
        </w:rPr>
      </w:pPr>
      <w:r w:rsidRPr="000C7362">
        <w:rPr>
          <w:sz w:val="18"/>
          <w:szCs w:val="18"/>
        </w:rPr>
        <w:t>karthikkbhat@</w:t>
      </w:r>
      <w:r>
        <w:rPr>
          <w:sz w:val="18"/>
          <w:szCs w:val="18"/>
        </w:rPr>
        <w:t>pesu.pes.edu</w:t>
      </w:r>
      <w:r>
        <w:t xml:space="preserve"> </w:t>
      </w:r>
      <w:r>
        <w:br w:type="column"/>
      </w:r>
      <w:r w:rsidRPr="000C7362">
        <w:rPr>
          <w:sz w:val="18"/>
          <w:szCs w:val="18"/>
        </w:rPr>
        <w:t xml:space="preserve">Maithili J S </w:t>
      </w:r>
    </w:p>
    <w:p w14:paraId="0ACB4629" w14:textId="77777777" w:rsidR="00E174C2" w:rsidRPr="000C7362" w:rsidRDefault="00E174C2" w:rsidP="00E174C2">
      <w:pPr>
        <w:rPr>
          <w:i/>
          <w:sz w:val="18"/>
          <w:szCs w:val="18"/>
        </w:rPr>
      </w:pPr>
      <w:r w:rsidRPr="000C7362">
        <w:rPr>
          <w:i/>
          <w:sz w:val="18"/>
          <w:szCs w:val="18"/>
        </w:rPr>
        <w:t xml:space="preserve">Electronics and Communication Engineering </w:t>
      </w:r>
    </w:p>
    <w:p w14:paraId="334F5967" w14:textId="77777777" w:rsidR="00E174C2" w:rsidRPr="000C7362" w:rsidRDefault="00E174C2" w:rsidP="00E174C2">
      <w:pPr>
        <w:rPr>
          <w:i/>
          <w:sz w:val="18"/>
          <w:szCs w:val="18"/>
        </w:rPr>
      </w:pPr>
      <w:r w:rsidRPr="000C7362">
        <w:rPr>
          <w:i/>
          <w:sz w:val="18"/>
          <w:szCs w:val="18"/>
        </w:rPr>
        <w:t>PES University</w:t>
      </w:r>
    </w:p>
    <w:p w14:paraId="06259B57" w14:textId="77777777" w:rsidR="00E174C2" w:rsidRPr="000C7362" w:rsidRDefault="00E174C2" w:rsidP="00E174C2">
      <w:pPr>
        <w:rPr>
          <w:sz w:val="18"/>
          <w:szCs w:val="18"/>
        </w:rPr>
      </w:pPr>
      <w:r w:rsidRPr="000C7362">
        <w:rPr>
          <w:sz w:val="18"/>
          <w:szCs w:val="18"/>
        </w:rPr>
        <w:t>Bengaluru, India.</w:t>
      </w:r>
    </w:p>
    <w:p w14:paraId="6BC500B1" w14:textId="49B29FF7" w:rsidR="00E174C2" w:rsidRPr="000C7362" w:rsidRDefault="00E174C2" w:rsidP="00E174C2">
      <w:pPr>
        <w:rPr>
          <w:sz w:val="18"/>
          <w:szCs w:val="18"/>
        </w:rPr>
      </w:pPr>
      <w:r w:rsidRPr="000C7362">
        <w:rPr>
          <w:sz w:val="18"/>
          <w:szCs w:val="18"/>
        </w:rPr>
        <w:t>maithili</w:t>
      </w:r>
      <w:r>
        <w:rPr>
          <w:sz w:val="18"/>
          <w:szCs w:val="18"/>
        </w:rPr>
        <w:t>js@pesu.pes</w:t>
      </w:r>
      <w:r w:rsidRPr="000C7362">
        <w:rPr>
          <w:sz w:val="18"/>
          <w:szCs w:val="18"/>
        </w:rPr>
        <w:t>.</w:t>
      </w:r>
      <w:r>
        <w:rPr>
          <w:sz w:val="18"/>
          <w:szCs w:val="18"/>
        </w:rPr>
        <w:t>edu</w:t>
      </w:r>
    </w:p>
    <w:p w14:paraId="7FB866F4" w14:textId="77777777" w:rsidR="00E174C2" w:rsidRPr="000C7362" w:rsidRDefault="00E174C2" w:rsidP="00E174C2">
      <w:pPr>
        <w:rPr>
          <w:sz w:val="18"/>
          <w:szCs w:val="18"/>
        </w:rPr>
      </w:pPr>
      <w:r>
        <w:br w:type="column"/>
      </w:r>
      <w:r w:rsidRPr="000C7362">
        <w:rPr>
          <w:sz w:val="18"/>
          <w:szCs w:val="18"/>
        </w:rPr>
        <w:t>Anoop Narayana</w:t>
      </w:r>
    </w:p>
    <w:p w14:paraId="6052AB21" w14:textId="77777777" w:rsidR="00E174C2" w:rsidRPr="000C7362" w:rsidRDefault="00E174C2" w:rsidP="00E174C2">
      <w:pPr>
        <w:rPr>
          <w:i/>
          <w:sz w:val="18"/>
          <w:szCs w:val="18"/>
        </w:rPr>
      </w:pPr>
      <w:r w:rsidRPr="000C7362">
        <w:rPr>
          <w:i/>
          <w:sz w:val="18"/>
          <w:szCs w:val="18"/>
        </w:rPr>
        <w:t>Electronics and Communication Engineering</w:t>
      </w:r>
    </w:p>
    <w:p w14:paraId="5E7C0101" w14:textId="77777777" w:rsidR="00E174C2" w:rsidRPr="000C7362" w:rsidRDefault="00E174C2" w:rsidP="00E174C2">
      <w:pPr>
        <w:rPr>
          <w:i/>
          <w:sz w:val="18"/>
          <w:szCs w:val="18"/>
        </w:rPr>
      </w:pPr>
      <w:r w:rsidRPr="000C7362">
        <w:rPr>
          <w:i/>
          <w:sz w:val="18"/>
          <w:szCs w:val="18"/>
        </w:rPr>
        <w:t>PES University</w:t>
      </w:r>
    </w:p>
    <w:p w14:paraId="563F7268" w14:textId="77777777" w:rsidR="00E174C2" w:rsidRPr="000C7362" w:rsidRDefault="00E174C2" w:rsidP="00E174C2">
      <w:pPr>
        <w:rPr>
          <w:sz w:val="18"/>
          <w:szCs w:val="18"/>
        </w:rPr>
      </w:pPr>
      <w:r w:rsidRPr="000C7362">
        <w:rPr>
          <w:sz w:val="18"/>
          <w:szCs w:val="18"/>
        </w:rPr>
        <w:t>Bengaluru, India.</w:t>
      </w:r>
    </w:p>
    <w:p w14:paraId="5B14E0F6" w14:textId="5538AAA2" w:rsidR="00E174C2" w:rsidRPr="000C7362" w:rsidRDefault="00E174C2" w:rsidP="00E174C2">
      <w:pPr>
        <w:rPr>
          <w:sz w:val="18"/>
          <w:szCs w:val="18"/>
        </w:rPr>
        <w:sectPr w:rsidR="00E174C2" w:rsidRPr="000C7362">
          <w:type w:val="continuous"/>
          <w:pgSz w:w="11906" w:h="16838"/>
          <w:pgMar w:top="450" w:right="893" w:bottom="1440" w:left="893" w:header="720" w:footer="720" w:gutter="0"/>
          <w:cols w:num="3" w:space="720" w:equalWidth="0">
            <w:col w:w="2893" w:space="720"/>
            <w:col w:w="2893" w:space="720"/>
            <w:col w:w="2893" w:space="0"/>
          </w:cols>
        </w:sectPr>
      </w:pPr>
      <w:r w:rsidRPr="000C7362">
        <w:rPr>
          <w:sz w:val="18"/>
          <w:szCs w:val="18"/>
        </w:rPr>
        <w:t>anoop</w:t>
      </w:r>
      <w:r>
        <w:rPr>
          <w:sz w:val="18"/>
          <w:szCs w:val="18"/>
        </w:rPr>
        <w:t>narayana</w:t>
      </w:r>
      <w:r w:rsidRPr="000C7362">
        <w:rPr>
          <w:sz w:val="18"/>
          <w:szCs w:val="18"/>
        </w:rPr>
        <w:t>@</w:t>
      </w:r>
      <w:r>
        <w:rPr>
          <w:sz w:val="18"/>
          <w:szCs w:val="18"/>
        </w:rPr>
        <w:t>pesu.pes</w:t>
      </w:r>
      <w:r w:rsidRPr="000C7362">
        <w:rPr>
          <w:sz w:val="18"/>
          <w:szCs w:val="18"/>
        </w:rPr>
        <w:t>.com</w:t>
      </w:r>
    </w:p>
    <w:p w14:paraId="7BF54C99" w14:textId="77777777" w:rsidR="00E174C2" w:rsidRDefault="00E174C2">
      <w:pPr>
        <w:rPr>
          <w:sz w:val="18"/>
          <w:szCs w:val="18"/>
        </w:rPr>
      </w:pPr>
    </w:p>
    <w:p w14:paraId="12A4CE7B" w14:textId="3C35EDEC" w:rsidR="00E174C2" w:rsidRDefault="00E174C2" w:rsidP="00E174C2">
      <w:pPr>
        <w:rPr>
          <w:sz w:val="18"/>
          <w:szCs w:val="18"/>
        </w:rPr>
      </w:pPr>
      <w:r>
        <w:rPr>
          <w:sz w:val="18"/>
          <w:szCs w:val="18"/>
        </w:rPr>
        <w:t>Melisa Miranda</w:t>
      </w:r>
    </w:p>
    <w:p w14:paraId="30270FF8" w14:textId="5FDF3FF0" w:rsidR="00723BDB" w:rsidRPr="000C7362" w:rsidRDefault="005A64B3">
      <w:pPr>
        <w:rPr>
          <w:i/>
          <w:sz w:val="18"/>
          <w:szCs w:val="18"/>
        </w:rPr>
      </w:pPr>
      <w:r w:rsidRPr="000C7362">
        <w:rPr>
          <w:i/>
          <w:sz w:val="18"/>
          <w:szCs w:val="18"/>
        </w:rPr>
        <w:t>Electronics and Communication Engineering</w:t>
      </w:r>
    </w:p>
    <w:p w14:paraId="659C7701" w14:textId="77777777" w:rsidR="00723BDB" w:rsidRPr="000C7362" w:rsidRDefault="005A64B3">
      <w:pPr>
        <w:rPr>
          <w:i/>
          <w:sz w:val="18"/>
          <w:szCs w:val="18"/>
        </w:rPr>
      </w:pPr>
      <w:r w:rsidRPr="000C7362">
        <w:rPr>
          <w:i/>
          <w:sz w:val="18"/>
          <w:szCs w:val="18"/>
        </w:rPr>
        <w:t xml:space="preserve">PES University </w:t>
      </w:r>
    </w:p>
    <w:p w14:paraId="3E8E605E" w14:textId="77777777" w:rsidR="00723BDB" w:rsidRPr="000C7362" w:rsidRDefault="005A64B3">
      <w:pPr>
        <w:rPr>
          <w:sz w:val="18"/>
          <w:szCs w:val="18"/>
        </w:rPr>
      </w:pPr>
      <w:r w:rsidRPr="000C7362">
        <w:rPr>
          <w:sz w:val="18"/>
          <w:szCs w:val="18"/>
        </w:rPr>
        <w:t>Bengaluru, India.</w:t>
      </w:r>
    </w:p>
    <w:p w14:paraId="7E005881" w14:textId="2AE1D4A4" w:rsidR="00E174C2" w:rsidRDefault="00E174C2">
      <w:r w:rsidRPr="00E174C2">
        <w:rPr>
          <w:sz w:val="18"/>
          <w:szCs w:val="18"/>
        </w:rPr>
        <w:t>melisamiranda@pes.edu</w:t>
      </w:r>
      <w:r w:rsidR="005A64B3">
        <w:br w:type="column"/>
      </w:r>
    </w:p>
    <w:p w14:paraId="7713CB6A" w14:textId="1057F187" w:rsidR="00723BDB" w:rsidRPr="000C7362" w:rsidRDefault="00E174C2">
      <w:pPr>
        <w:rPr>
          <w:sz w:val="18"/>
          <w:szCs w:val="18"/>
        </w:rPr>
      </w:pPr>
      <w:r>
        <w:rPr>
          <w:sz w:val="18"/>
          <w:szCs w:val="18"/>
        </w:rPr>
        <w:t>_____________</w:t>
      </w:r>
    </w:p>
    <w:p w14:paraId="4D6F9678" w14:textId="77777777" w:rsidR="00723BDB" w:rsidRPr="000C7362" w:rsidRDefault="005A64B3">
      <w:pPr>
        <w:rPr>
          <w:i/>
          <w:sz w:val="18"/>
          <w:szCs w:val="18"/>
        </w:rPr>
      </w:pPr>
      <w:r w:rsidRPr="000C7362">
        <w:rPr>
          <w:i/>
          <w:sz w:val="18"/>
          <w:szCs w:val="18"/>
        </w:rPr>
        <w:t xml:space="preserve">Electronics and Communication Engineering </w:t>
      </w:r>
    </w:p>
    <w:p w14:paraId="4CEC6843" w14:textId="77777777" w:rsidR="00723BDB" w:rsidRPr="000C7362" w:rsidRDefault="005A64B3">
      <w:pPr>
        <w:rPr>
          <w:i/>
          <w:sz w:val="18"/>
          <w:szCs w:val="18"/>
        </w:rPr>
      </w:pPr>
      <w:r w:rsidRPr="000C7362">
        <w:rPr>
          <w:i/>
          <w:sz w:val="18"/>
          <w:szCs w:val="18"/>
        </w:rPr>
        <w:t>PES University</w:t>
      </w:r>
    </w:p>
    <w:p w14:paraId="2468B70C" w14:textId="77777777" w:rsidR="00723BDB" w:rsidRPr="000C7362" w:rsidRDefault="005A64B3">
      <w:pPr>
        <w:rPr>
          <w:sz w:val="18"/>
          <w:szCs w:val="18"/>
        </w:rPr>
      </w:pPr>
      <w:r w:rsidRPr="000C7362">
        <w:rPr>
          <w:sz w:val="18"/>
          <w:szCs w:val="18"/>
        </w:rPr>
        <w:t>Bengaluru, India.</w:t>
      </w:r>
    </w:p>
    <w:p w14:paraId="6042FFA1" w14:textId="1E17EAB7" w:rsidR="00723BDB" w:rsidRPr="000C7362" w:rsidRDefault="00E174C2">
      <w:pPr>
        <w:rPr>
          <w:sz w:val="18"/>
          <w:szCs w:val="18"/>
        </w:rPr>
      </w:pPr>
      <w:r>
        <w:rPr>
          <w:sz w:val="18"/>
          <w:szCs w:val="18"/>
        </w:rPr>
        <w:t>_____</w:t>
      </w:r>
      <w:r w:rsidR="00A254C4">
        <w:rPr>
          <w:sz w:val="18"/>
          <w:szCs w:val="18"/>
        </w:rPr>
        <w:t>_______</w:t>
      </w:r>
    </w:p>
    <w:p w14:paraId="18980F23" w14:textId="4B072DC2" w:rsidR="00723BDB" w:rsidRPr="000C7362" w:rsidRDefault="005A64B3" w:rsidP="00E174C2">
      <w:pPr>
        <w:rPr>
          <w:sz w:val="18"/>
          <w:szCs w:val="18"/>
        </w:rPr>
        <w:sectPr w:rsidR="00723BDB" w:rsidRPr="000C7362">
          <w:type w:val="continuous"/>
          <w:pgSz w:w="11906" w:h="16838"/>
          <w:pgMar w:top="450" w:right="893" w:bottom="1440" w:left="893" w:header="720" w:footer="720" w:gutter="0"/>
          <w:cols w:num="3" w:space="720" w:equalWidth="0">
            <w:col w:w="2893" w:space="720"/>
            <w:col w:w="2893" w:space="720"/>
            <w:col w:w="2893" w:space="0"/>
          </w:cols>
        </w:sectPr>
      </w:pPr>
      <w:r>
        <w:br w:type="column"/>
      </w:r>
    </w:p>
    <w:p w14:paraId="1C897108" w14:textId="77777777" w:rsidR="00723BDB" w:rsidRDefault="005A64B3">
      <w:pPr>
        <w:sectPr w:rsidR="00723BDB">
          <w:type w:val="continuous"/>
          <w:pgSz w:w="11906" w:h="16838"/>
          <w:pgMar w:top="450" w:right="893" w:bottom="1440" w:left="893" w:header="720" w:footer="720" w:gutter="0"/>
          <w:cols w:num="3" w:space="720" w:equalWidth="0">
            <w:col w:w="2893" w:space="720"/>
            <w:col w:w="2893" w:space="720"/>
            <w:col w:w="2893" w:space="0"/>
          </w:cols>
        </w:sectPr>
      </w:pPr>
      <w:r>
        <w:br w:type="column"/>
      </w:r>
    </w:p>
    <w:p w14:paraId="5FC2060A" w14:textId="36CEFFE4" w:rsidR="00723BDB" w:rsidRDefault="005A64B3">
      <w:pPr>
        <w:pBdr>
          <w:top w:val="nil"/>
          <w:left w:val="nil"/>
          <w:bottom w:val="nil"/>
          <w:right w:val="nil"/>
          <w:between w:val="nil"/>
        </w:pBdr>
        <w:spacing w:after="200"/>
        <w:ind w:firstLine="272"/>
        <w:jc w:val="both"/>
        <w:rPr>
          <w:rFonts w:eastAsia="Times New Roman"/>
          <w:b/>
          <w:i/>
          <w:color w:val="000000"/>
          <w:sz w:val="18"/>
          <w:szCs w:val="18"/>
        </w:rPr>
      </w:pPr>
      <w:r>
        <w:rPr>
          <w:rFonts w:eastAsia="Times New Roman"/>
          <w:b/>
          <w:i/>
          <w:color w:val="000000"/>
          <w:sz w:val="18"/>
          <w:szCs w:val="18"/>
        </w:rPr>
        <w:t>Abstract</w:t>
      </w:r>
      <w:r>
        <w:rPr>
          <w:rFonts w:eastAsia="Times New Roman"/>
          <w:b/>
          <w:color w:val="000000"/>
          <w:sz w:val="18"/>
          <w:szCs w:val="18"/>
        </w:rPr>
        <w:t>—</w:t>
      </w:r>
      <w:r>
        <w:rPr>
          <w:b/>
          <w:sz w:val="18"/>
          <w:szCs w:val="18"/>
        </w:rPr>
        <w:t xml:space="preserve">Silicon </w:t>
      </w:r>
      <w:r w:rsidR="006166F1">
        <w:rPr>
          <w:b/>
          <w:sz w:val="18"/>
          <w:szCs w:val="18"/>
        </w:rPr>
        <w:t>Carbide</w:t>
      </w:r>
      <w:commentRangeStart w:id="2"/>
      <w:commentRangeStart w:id="3"/>
      <w:commentRangeEnd w:id="2"/>
      <w:r w:rsidR="003E11A2">
        <w:rPr>
          <w:rStyle w:val="CommentReference"/>
        </w:rPr>
        <w:commentReference w:id="2"/>
      </w:r>
      <w:commentRangeEnd w:id="3"/>
      <w:r w:rsidR="006166F1">
        <w:rPr>
          <w:rStyle w:val="CommentReference"/>
        </w:rPr>
        <w:commentReference w:id="3"/>
      </w:r>
      <w:r>
        <w:rPr>
          <w:b/>
          <w:sz w:val="18"/>
          <w:szCs w:val="18"/>
        </w:rPr>
        <w:t xml:space="preserve"> (SiC) MOSFET devices exhibiting several advantages, including high blocking voltage, lower conduction losses, and lower switching losses, when compared to silicon-based devices have become commercially available, enabling their adoption into power supply products. This paper presents a novel approach to designing a cycloconverter using SiC MOSFETs as opposed to the conventional usage of IGBT. A comparative study is attempted between the two with respect to power loss, system efficiency, leakage current</w:t>
      </w:r>
      <w:r w:rsidR="007859A2">
        <w:rPr>
          <w:b/>
          <w:sz w:val="18"/>
          <w:szCs w:val="18"/>
        </w:rPr>
        <w:t>,</w:t>
      </w:r>
      <w:r>
        <w:rPr>
          <w:b/>
          <w:sz w:val="18"/>
          <w:szCs w:val="18"/>
        </w:rPr>
        <w:t xml:space="preserve"> etc. Furthermore, different closed</w:t>
      </w:r>
      <w:r w:rsidR="007859A2">
        <w:rPr>
          <w:b/>
          <w:sz w:val="18"/>
          <w:szCs w:val="18"/>
        </w:rPr>
        <w:t>-</w:t>
      </w:r>
      <w:r>
        <w:rPr>
          <w:b/>
          <w:sz w:val="18"/>
          <w:szCs w:val="18"/>
        </w:rPr>
        <w:t xml:space="preserve">loop control strategies are used to control the speed of an induction motor using the SiC cycloconverter model designed in this paper. MATLAB/Simulink models and simulations </w:t>
      </w:r>
      <w:r w:rsidR="006166F1">
        <w:rPr>
          <w:b/>
          <w:sz w:val="18"/>
          <w:szCs w:val="18"/>
        </w:rPr>
        <w:t>are</w:t>
      </w:r>
      <w:commentRangeStart w:id="4"/>
      <w:commentRangeStart w:id="5"/>
      <w:commentRangeEnd w:id="4"/>
      <w:r w:rsidR="003E11A2">
        <w:rPr>
          <w:rStyle w:val="CommentReference"/>
        </w:rPr>
        <w:commentReference w:id="4"/>
      </w:r>
      <w:commentRangeEnd w:id="5"/>
      <w:r w:rsidR="00717B81">
        <w:rPr>
          <w:b/>
          <w:sz w:val="18"/>
          <w:szCs w:val="18"/>
        </w:rPr>
        <w:t xml:space="preserve"> </w:t>
      </w:r>
      <w:r w:rsidR="006166F1">
        <w:rPr>
          <w:rStyle w:val="CommentReference"/>
        </w:rPr>
        <w:commentReference w:id="5"/>
      </w:r>
      <w:r>
        <w:rPr>
          <w:b/>
          <w:sz w:val="18"/>
          <w:szCs w:val="18"/>
        </w:rPr>
        <w:t xml:space="preserve">used to </w:t>
      </w:r>
      <w:r w:rsidR="006166F1">
        <w:rPr>
          <w:b/>
          <w:sz w:val="18"/>
          <w:szCs w:val="18"/>
        </w:rPr>
        <w:t>analyze</w:t>
      </w:r>
      <w:r>
        <w:rPr>
          <w:b/>
          <w:sz w:val="18"/>
          <w:szCs w:val="18"/>
        </w:rPr>
        <w:t xml:space="preserve"> the results for the above.</w:t>
      </w:r>
    </w:p>
    <w:p w14:paraId="316E8813" w14:textId="460D85C9" w:rsidR="00723BDB" w:rsidRDefault="005A64B3">
      <w:pPr>
        <w:pBdr>
          <w:top w:val="nil"/>
          <w:left w:val="nil"/>
          <w:bottom w:val="nil"/>
          <w:right w:val="nil"/>
          <w:between w:val="nil"/>
        </w:pBdr>
        <w:spacing w:after="120"/>
        <w:jc w:val="left"/>
        <w:rPr>
          <w:b/>
          <w:sz w:val="18"/>
          <w:szCs w:val="18"/>
        </w:rPr>
      </w:pPr>
      <w:r>
        <w:rPr>
          <w:rFonts w:eastAsia="Times New Roman"/>
          <w:b/>
          <w:i/>
          <w:color w:val="000000"/>
          <w:sz w:val="18"/>
          <w:szCs w:val="18"/>
        </w:rPr>
        <w:t>Keywords—</w:t>
      </w:r>
      <w:r w:rsidR="00BB7D0C">
        <w:rPr>
          <w:b/>
          <w:sz w:val="18"/>
          <w:szCs w:val="18"/>
        </w:rPr>
        <w:t>Cycloconverter</w:t>
      </w:r>
      <w:r w:rsidR="00703CE2">
        <w:rPr>
          <w:b/>
          <w:sz w:val="18"/>
          <w:szCs w:val="18"/>
        </w:rPr>
        <w:t>, IGBT</w:t>
      </w:r>
      <w:r w:rsidR="00F6689B">
        <w:rPr>
          <w:b/>
          <w:sz w:val="18"/>
          <w:szCs w:val="18"/>
        </w:rPr>
        <w:t>, Silicon C</w:t>
      </w:r>
      <w:r>
        <w:rPr>
          <w:b/>
          <w:sz w:val="18"/>
          <w:szCs w:val="18"/>
        </w:rPr>
        <w:t xml:space="preserve">arbide MOSFET, PID controller. </w:t>
      </w:r>
    </w:p>
    <w:p w14:paraId="7866FD97" w14:textId="77777777" w:rsidR="00723BDB" w:rsidRDefault="00723BDB">
      <w:pPr>
        <w:pBdr>
          <w:top w:val="nil"/>
          <w:left w:val="nil"/>
          <w:bottom w:val="nil"/>
          <w:right w:val="nil"/>
          <w:between w:val="nil"/>
        </w:pBdr>
        <w:spacing w:after="120"/>
        <w:ind w:firstLine="274"/>
        <w:jc w:val="both"/>
      </w:pPr>
    </w:p>
    <w:p w14:paraId="221B8F01" w14:textId="77777777" w:rsidR="008E4142" w:rsidRDefault="008E4142" w:rsidP="004A2774">
      <w:pPr>
        <w:pStyle w:val="Heading1"/>
        <w:numPr>
          <w:ilvl w:val="0"/>
          <w:numId w:val="7"/>
        </w:numPr>
        <w:rPr>
          <w:b/>
          <w:bCs/>
        </w:rPr>
      </w:pPr>
      <w:r w:rsidRPr="00932B34">
        <w:t>INTRODUCTION</w:t>
      </w:r>
    </w:p>
    <w:p w14:paraId="1649EAAA" w14:textId="2D288E3E" w:rsidR="00626B09" w:rsidRDefault="009931F0" w:rsidP="00A73FB1">
      <w:pPr>
        <w:pStyle w:val="ListParagraph"/>
        <w:spacing w:after="120"/>
        <w:ind w:left="0" w:firstLine="288"/>
        <w:jc w:val="both"/>
        <w:rPr>
          <w:shd w:val="clear" w:color="auto" w:fill="FFFFFF"/>
        </w:rPr>
      </w:pPr>
      <w:r>
        <w:rPr>
          <w:shd w:val="clear" w:color="auto" w:fill="FFFFFF"/>
        </w:rPr>
        <w:t>Wide-</w:t>
      </w:r>
      <w:r w:rsidR="00CE627F">
        <w:rPr>
          <w:shd w:val="clear" w:color="auto" w:fill="FFFFFF"/>
        </w:rPr>
        <w:t>bandgap</w:t>
      </w:r>
      <w:r>
        <w:rPr>
          <w:shd w:val="clear" w:color="auto" w:fill="FFFFFF"/>
        </w:rPr>
        <w:t xml:space="preserve"> (WBG) </w:t>
      </w:r>
      <w:r w:rsidR="00CE627F">
        <w:rPr>
          <w:shd w:val="clear" w:color="auto" w:fill="FFFFFF"/>
        </w:rPr>
        <w:t>based semiconductors such as Silicon Carbide</w:t>
      </w:r>
      <w:r w:rsidR="00717B81">
        <w:rPr>
          <w:shd w:val="clear" w:color="auto" w:fill="FFFFFF"/>
        </w:rPr>
        <w:t xml:space="preserve"> </w:t>
      </w:r>
      <w:r w:rsidR="00CE627F">
        <w:rPr>
          <w:shd w:val="clear" w:color="auto" w:fill="FFFFFF"/>
        </w:rPr>
        <w:t>(SiC) or Gallium Nitride</w:t>
      </w:r>
      <w:r w:rsidR="00717B81">
        <w:rPr>
          <w:shd w:val="clear" w:color="auto" w:fill="FFFFFF"/>
        </w:rPr>
        <w:t xml:space="preserve"> </w:t>
      </w:r>
      <w:r w:rsidR="00CE627F">
        <w:rPr>
          <w:shd w:val="clear" w:color="auto" w:fill="FFFFFF"/>
        </w:rPr>
        <w:t>(GaN) are ready to carve out a niche in applications that demand the ability to work at high voltages and temperatures while demonstrating high efficiency and relatively smaller dimensions owing to their intrinsic properties.</w:t>
      </w:r>
      <w:r w:rsidR="00717B81">
        <w:rPr>
          <w:shd w:val="clear" w:color="auto" w:fill="FFFFFF"/>
        </w:rPr>
        <w:t xml:space="preserve"> </w:t>
      </w:r>
      <w:r w:rsidR="005E07FF">
        <w:rPr>
          <w:shd w:val="clear" w:color="auto" w:fill="FFFFFF"/>
        </w:rPr>
        <w:t>These WBG based semiconductors offer several advantages over the equivalent silicon devices available in the mar</w:t>
      </w:r>
      <w:r w:rsidR="00A73FB1">
        <w:rPr>
          <w:shd w:val="clear" w:color="auto" w:fill="FFFFFF"/>
        </w:rPr>
        <w:t xml:space="preserve">ket today, </w:t>
      </w:r>
      <w:r w:rsidR="00626B09">
        <w:rPr>
          <w:shd w:val="clear" w:color="auto" w:fill="FFFFFF"/>
        </w:rPr>
        <w:t xml:space="preserve">few of </w:t>
      </w:r>
      <w:r w:rsidR="00A73FB1">
        <w:rPr>
          <w:shd w:val="clear" w:color="auto" w:fill="FFFFFF"/>
        </w:rPr>
        <w:t>which inc</w:t>
      </w:r>
      <w:r w:rsidR="00626B09">
        <w:rPr>
          <w:shd w:val="clear" w:color="auto" w:fill="FFFFFF"/>
        </w:rPr>
        <w:t xml:space="preserve">lude, lower leakage current, </w:t>
      </w:r>
      <w:r w:rsidR="00A73FB1">
        <w:rPr>
          <w:shd w:val="clear" w:color="auto" w:fill="FFFFFF"/>
        </w:rPr>
        <w:t>si</w:t>
      </w:r>
      <w:r w:rsidR="00626B09">
        <w:rPr>
          <w:shd w:val="clear" w:color="auto" w:fill="FFFFFF"/>
        </w:rPr>
        <w:t>gnificantly higher operating temperatures, better conduction</w:t>
      </w:r>
      <w:r w:rsidR="007859A2">
        <w:rPr>
          <w:shd w:val="clear" w:color="auto" w:fill="FFFFFF"/>
        </w:rPr>
        <w:t>,</w:t>
      </w:r>
      <w:r w:rsidR="00626B09">
        <w:rPr>
          <w:shd w:val="clear" w:color="auto" w:fill="FFFFFF"/>
        </w:rPr>
        <w:t xml:space="preserve"> and switching properties. For these reasons, the WBG devices have been identified to have a promising future in the power semiconductor industry. </w:t>
      </w:r>
    </w:p>
    <w:p w14:paraId="2CBC324F" w14:textId="77777777" w:rsidR="00626B09" w:rsidRDefault="00626B09" w:rsidP="00A73FB1">
      <w:pPr>
        <w:pStyle w:val="ListParagraph"/>
        <w:spacing w:after="120"/>
        <w:ind w:left="0" w:firstLine="288"/>
        <w:jc w:val="both"/>
        <w:rPr>
          <w:shd w:val="clear" w:color="auto" w:fill="FFFFFF"/>
        </w:rPr>
      </w:pPr>
    </w:p>
    <w:p w14:paraId="4AE2BD2A" w14:textId="269DAFF3" w:rsidR="00EB4E7B" w:rsidRDefault="007F769A" w:rsidP="000C0D22">
      <w:pPr>
        <w:pStyle w:val="ListParagraph"/>
        <w:spacing w:after="120"/>
        <w:ind w:left="0" w:firstLine="288"/>
        <w:jc w:val="both"/>
        <w:rPr>
          <w:shd w:val="clear" w:color="auto" w:fill="FFFFFF"/>
        </w:rPr>
      </w:pPr>
      <w:r>
        <w:rPr>
          <w:shd w:val="clear" w:color="auto" w:fill="FFFFFF"/>
        </w:rPr>
        <w:t>Here the fo</w:t>
      </w:r>
      <w:r w:rsidR="00626B09">
        <w:rPr>
          <w:shd w:val="clear" w:color="auto" w:fill="FFFFFF"/>
        </w:rPr>
        <w:t xml:space="preserve">cus </w:t>
      </w:r>
      <w:r>
        <w:rPr>
          <w:shd w:val="clear" w:color="auto" w:fill="FFFFFF"/>
        </w:rPr>
        <w:t xml:space="preserve">is </w:t>
      </w:r>
      <w:r w:rsidR="00626B09">
        <w:rPr>
          <w:shd w:val="clear" w:color="auto" w:fill="FFFFFF"/>
        </w:rPr>
        <w:t>on</w:t>
      </w:r>
      <w:r w:rsidR="000C0D22">
        <w:rPr>
          <w:shd w:val="clear" w:color="auto" w:fill="FFFFFF"/>
        </w:rPr>
        <w:t>ly on the Silicon Carbide based Power devices</w:t>
      </w:r>
      <w:r>
        <w:rPr>
          <w:shd w:val="clear" w:color="auto" w:fill="FFFFFF"/>
        </w:rPr>
        <w:t xml:space="preserve"> and its applications</w:t>
      </w:r>
      <w:r w:rsidR="00626B09">
        <w:rPr>
          <w:shd w:val="clear" w:color="auto" w:fill="FFFFFF"/>
        </w:rPr>
        <w:t xml:space="preserve">. </w:t>
      </w:r>
      <w:r w:rsidR="008655E3">
        <w:rPr>
          <w:shd w:val="clear" w:color="auto" w:fill="FFFFFF"/>
        </w:rPr>
        <w:t xml:space="preserve">There has been a tremendous amount </w:t>
      </w:r>
      <w:r w:rsidR="00A128FF">
        <w:rPr>
          <w:shd w:val="clear" w:color="auto" w:fill="FFFFFF"/>
        </w:rPr>
        <w:t xml:space="preserve">of </w:t>
      </w:r>
      <w:r w:rsidR="008655E3">
        <w:rPr>
          <w:shd w:val="clear" w:color="auto" w:fill="FFFFFF"/>
        </w:rPr>
        <w:t xml:space="preserve">research effort on developing power semiconductor devices with Silicon Carbide (SiC) in the pursuit of higher efficiency </w:t>
      </w:r>
      <w:r w:rsidR="009157B9">
        <w:rPr>
          <w:shd w:val="clear" w:color="auto" w:fill="FFFFFF"/>
        </w:rPr>
        <w:t xml:space="preserve">and </w:t>
      </w:r>
      <w:r w:rsidR="008655E3">
        <w:rPr>
          <w:shd w:val="clear" w:color="auto" w:fill="FFFFFF"/>
        </w:rPr>
        <w:t>smaller dimensions</w:t>
      </w:r>
      <w:r w:rsidR="00717B81">
        <w:rPr>
          <w:shd w:val="clear" w:color="auto" w:fill="FFFFFF"/>
        </w:rPr>
        <w:t xml:space="preserve"> [1</w:t>
      </w:r>
      <w:r w:rsidR="007859A2">
        <w:rPr>
          <w:shd w:val="clear" w:color="auto" w:fill="FFFFFF"/>
        </w:rPr>
        <w:t>, 2</w:t>
      </w:r>
      <w:r w:rsidR="00717B81">
        <w:rPr>
          <w:shd w:val="clear" w:color="auto" w:fill="FFFFFF"/>
        </w:rPr>
        <w:t>]</w:t>
      </w:r>
      <w:r w:rsidR="008655E3">
        <w:rPr>
          <w:shd w:val="clear" w:color="auto" w:fill="FFFFFF"/>
        </w:rPr>
        <w:t xml:space="preserve">. </w:t>
      </w:r>
      <w:r w:rsidR="000C0D22">
        <w:rPr>
          <w:shd w:val="clear" w:color="auto" w:fill="FFFFFF"/>
        </w:rPr>
        <w:t xml:space="preserve">The availability of SiC wafers on a commercial basis has led to the demonstration of many types of metal-oxide </w:t>
      </w:r>
      <w:r w:rsidR="000C0D22">
        <w:rPr>
          <w:shd w:val="clear" w:color="auto" w:fill="FFFFFF"/>
        </w:rPr>
        <w:t xml:space="preserve">semiconductor (MOS)-gated devices that exploit its unique properties. </w:t>
      </w:r>
      <w:r w:rsidR="009C27D6">
        <w:rPr>
          <w:shd w:val="clear" w:color="auto" w:fill="FFFFFF"/>
        </w:rPr>
        <w:t>These emerging Silicon Carbide (SiC) MOSFET power devices promise to displace Silicon IGBTs from the majority of challenging power electronics applications by enabling superior efficiency and power density, as well as capability to o</w:t>
      </w:r>
      <w:r w:rsidR="009157B9">
        <w:rPr>
          <w:shd w:val="clear" w:color="auto" w:fill="FFFFFF"/>
        </w:rPr>
        <w:t>perate at higher temperatures</w:t>
      </w:r>
      <w:r w:rsidR="00717B81">
        <w:rPr>
          <w:shd w:val="clear" w:color="auto" w:fill="FFFFFF"/>
        </w:rPr>
        <w:t xml:space="preserve"> </w:t>
      </w:r>
      <w:sdt>
        <w:sdtPr>
          <w:rPr>
            <w:shd w:val="clear" w:color="auto" w:fill="FFFFFF"/>
          </w:rPr>
          <w:id w:val="1441422144"/>
          <w:citation/>
        </w:sdtPr>
        <w:sdtContent>
          <w:r w:rsidR="0033013A">
            <w:rPr>
              <w:shd w:val="clear" w:color="auto" w:fill="FFFFFF"/>
            </w:rPr>
            <w:fldChar w:fldCharType="begin"/>
          </w:r>
          <w:r w:rsidR="00913582">
            <w:rPr>
              <w:shd w:val="clear" w:color="auto" w:fill="FFFFFF"/>
            </w:rPr>
            <w:instrText xml:space="preserve"> CITATION JMc10 \l 1033 </w:instrText>
          </w:r>
          <w:r w:rsidR="0033013A">
            <w:rPr>
              <w:shd w:val="clear" w:color="auto" w:fill="FFFFFF"/>
            </w:rPr>
            <w:fldChar w:fldCharType="separate"/>
          </w:r>
          <w:r w:rsidR="00076669" w:rsidRPr="00076669">
            <w:rPr>
              <w:noProof/>
              <w:shd w:val="clear" w:color="auto" w:fill="FFFFFF"/>
            </w:rPr>
            <w:t>[3]</w:t>
          </w:r>
          <w:r w:rsidR="0033013A">
            <w:rPr>
              <w:shd w:val="clear" w:color="auto" w:fill="FFFFFF"/>
            </w:rPr>
            <w:fldChar w:fldCharType="end"/>
          </w:r>
        </w:sdtContent>
      </w:sdt>
      <w:r w:rsidR="00913582">
        <w:rPr>
          <w:shd w:val="clear" w:color="auto" w:fill="FFFFFF"/>
        </w:rPr>
        <w:t xml:space="preserve">. </w:t>
      </w:r>
      <w:r w:rsidR="00717B81">
        <w:rPr>
          <w:shd w:val="clear" w:color="auto" w:fill="FFFFFF"/>
        </w:rPr>
        <w:t xml:space="preserve">Reference </w:t>
      </w:r>
      <w:sdt>
        <w:sdtPr>
          <w:rPr>
            <w:shd w:val="clear" w:color="auto" w:fill="FFFFFF"/>
          </w:rPr>
          <w:id w:val="-732620412"/>
          <w:citation/>
        </w:sdtPr>
        <w:sdtContent>
          <w:r w:rsidR="0033013A">
            <w:rPr>
              <w:shd w:val="clear" w:color="auto" w:fill="FFFFFF"/>
            </w:rPr>
            <w:fldChar w:fldCharType="begin"/>
          </w:r>
          <w:r w:rsidR="00913582">
            <w:rPr>
              <w:shd w:val="clear" w:color="auto" w:fill="FFFFFF"/>
            </w:rPr>
            <w:instrText xml:space="preserve"> CITATION RØN13 \l 1033 </w:instrText>
          </w:r>
          <w:r w:rsidR="0033013A">
            <w:rPr>
              <w:shd w:val="clear" w:color="auto" w:fill="FFFFFF"/>
            </w:rPr>
            <w:fldChar w:fldCharType="separate"/>
          </w:r>
          <w:r w:rsidR="00076669" w:rsidRPr="00076669">
            <w:rPr>
              <w:noProof/>
              <w:shd w:val="clear" w:color="auto" w:fill="FFFFFF"/>
            </w:rPr>
            <w:t>[4]</w:t>
          </w:r>
          <w:r w:rsidR="0033013A">
            <w:rPr>
              <w:shd w:val="clear" w:color="auto" w:fill="FFFFFF"/>
            </w:rPr>
            <w:fldChar w:fldCharType="end"/>
          </w:r>
        </w:sdtContent>
      </w:sdt>
      <w:r w:rsidR="00717B81">
        <w:rPr>
          <w:shd w:val="clear" w:color="auto" w:fill="FFFFFF"/>
        </w:rPr>
        <w:t xml:space="preserve"> </w:t>
      </w:r>
      <w:r w:rsidR="00737641">
        <w:rPr>
          <w:shd w:val="clear" w:color="auto" w:fill="FFFFFF"/>
        </w:rPr>
        <w:t>focuses on the comparison of a SiC</w:t>
      </w:r>
      <w:r w:rsidR="007859A2">
        <w:rPr>
          <w:shd w:val="clear" w:color="auto" w:fill="FFFFFF"/>
        </w:rPr>
        <w:t xml:space="preserve">-based DC/DC </w:t>
      </w:r>
      <w:r w:rsidR="00737641">
        <w:rPr>
          <w:shd w:val="clear" w:color="auto" w:fill="FFFFFF"/>
        </w:rPr>
        <w:t xml:space="preserve">converter and an IGBT based DC/DC converter and thus concludes that the efficiency of </w:t>
      </w:r>
      <w:r w:rsidR="007859A2">
        <w:rPr>
          <w:shd w:val="clear" w:color="auto" w:fill="FFFFFF"/>
        </w:rPr>
        <w:t>a</w:t>
      </w:r>
      <w:r w:rsidR="00737641">
        <w:rPr>
          <w:shd w:val="clear" w:color="auto" w:fill="FFFFFF"/>
        </w:rPr>
        <w:t xml:space="preserve"> SiC converter is greater than that of the IGBT converter over an output power range. </w:t>
      </w:r>
      <w:r w:rsidR="004F3C39">
        <w:rPr>
          <w:shd w:val="clear" w:color="auto" w:fill="FFFFFF"/>
        </w:rPr>
        <w:t xml:space="preserve">An electro-thermal analysis of an automotive traction inverter platform based on SiC MOSFET and SiC IGBT technology is discussed in </w:t>
      </w:r>
      <w:sdt>
        <w:sdtPr>
          <w:rPr>
            <w:shd w:val="clear" w:color="auto" w:fill="FFFFFF"/>
          </w:rPr>
          <w:id w:val="-1069799254"/>
          <w:citation/>
        </w:sdtPr>
        <w:sdtContent>
          <w:r w:rsidR="0033013A">
            <w:rPr>
              <w:shd w:val="clear" w:color="auto" w:fill="FFFFFF"/>
            </w:rPr>
            <w:fldChar w:fldCharType="begin"/>
          </w:r>
          <w:r w:rsidR="00913582">
            <w:rPr>
              <w:shd w:val="clear" w:color="auto" w:fill="FFFFFF"/>
            </w:rPr>
            <w:instrText xml:space="preserve"> CITATION AKe18 \l 1033 </w:instrText>
          </w:r>
          <w:r w:rsidR="0033013A">
            <w:rPr>
              <w:shd w:val="clear" w:color="auto" w:fill="FFFFFF"/>
            </w:rPr>
            <w:fldChar w:fldCharType="separate"/>
          </w:r>
          <w:r w:rsidR="00076669" w:rsidRPr="00076669">
            <w:rPr>
              <w:noProof/>
              <w:shd w:val="clear" w:color="auto" w:fill="FFFFFF"/>
            </w:rPr>
            <w:t>[5]</w:t>
          </w:r>
          <w:r w:rsidR="0033013A">
            <w:rPr>
              <w:shd w:val="clear" w:color="auto" w:fill="FFFFFF"/>
            </w:rPr>
            <w:fldChar w:fldCharType="end"/>
          </w:r>
        </w:sdtContent>
      </w:sdt>
      <w:r w:rsidR="00717B81">
        <w:rPr>
          <w:shd w:val="clear" w:color="auto" w:fill="FFFFFF"/>
        </w:rPr>
        <w:t xml:space="preserve"> </w:t>
      </w:r>
      <w:r w:rsidR="00BC2515">
        <w:rPr>
          <w:shd w:val="clear" w:color="auto" w:fill="FFFFFF"/>
        </w:rPr>
        <w:t xml:space="preserve">and the results show that there is a higher total loss reduction in the SiC MOSFET model compared to the IGBT model. </w:t>
      </w:r>
      <w:r w:rsidR="006B37DD">
        <w:rPr>
          <w:shd w:val="clear" w:color="auto" w:fill="FFFFFF"/>
        </w:rPr>
        <w:t xml:space="preserve">For all these reasons, in this paper, we are designing a cycloconverter using </w:t>
      </w:r>
      <w:r w:rsidR="00913582">
        <w:rPr>
          <w:shd w:val="clear" w:color="auto" w:fill="FFFFFF"/>
        </w:rPr>
        <w:t>a</w:t>
      </w:r>
      <w:r w:rsidR="006B37DD">
        <w:rPr>
          <w:shd w:val="clear" w:color="auto" w:fill="FFFFFF"/>
        </w:rPr>
        <w:t xml:space="preserve"> SiC MOSFET as opposed to the usage of IGBT in doing the same.</w:t>
      </w:r>
    </w:p>
    <w:p w14:paraId="777FE47F" w14:textId="77777777" w:rsidR="00EB4E7B" w:rsidRDefault="00EB4E7B" w:rsidP="00E22390">
      <w:pPr>
        <w:pStyle w:val="ListParagraph"/>
        <w:spacing w:after="120"/>
        <w:ind w:left="0" w:firstLine="288"/>
        <w:jc w:val="both"/>
        <w:rPr>
          <w:shd w:val="clear" w:color="auto" w:fill="FFFFFF"/>
        </w:rPr>
      </w:pPr>
    </w:p>
    <w:p w14:paraId="006DE017" w14:textId="3D940856" w:rsidR="00CF1B3B" w:rsidRDefault="006B37DD" w:rsidP="00CF1B3B">
      <w:pPr>
        <w:pStyle w:val="ListParagraph"/>
        <w:spacing w:after="120"/>
        <w:ind w:left="0" w:firstLine="288"/>
        <w:jc w:val="both"/>
        <w:rPr>
          <w:shd w:val="clear" w:color="auto" w:fill="FFFFFF"/>
        </w:rPr>
      </w:pPr>
      <w:commentRangeStart w:id="6"/>
      <w:commentRangeStart w:id="7"/>
      <w:r>
        <w:t>In a c</w:t>
      </w:r>
      <w:r w:rsidR="008E4142" w:rsidRPr="001A39B4">
        <w:t>ycloconverter</w:t>
      </w:r>
      <w:r w:rsidR="00717B81">
        <w:t xml:space="preserve">, </w:t>
      </w:r>
      <w:r w:rsidR="009947CC">
        <w:t xml:space="preserve">a </w:t>
      </w:r>
      <w:r w:rsidR="008E4142" w:rsidRPr="001A39B4">
        <w:t xml:space="preserve">constant voltage and frequency AC waveform </w:t>
      </w:r>
      <w:r>
        <w:t>is converted in</w:t>
      </w:r>
      <w:r w:rsidR="008E4142" w:rsidRPr="001A39B4">
        <w:t>to another AC waveform of lower frequency without using DC link in the conversion process th</w:t>
      </w:r>
      <w:r w:rsidR="00125424">
        <w:t>us making it highly efficient</w:t>
      </w:r>
      <w:r w:rsidR="00717B81">
        <w:t xml:space="preserve"> </w:t>
      </w:r>
      <w:sdt>
        <w:sdtPr>
          <w:id w:val="2096128401"/>
          <w:citation/>
        </w:sdtPr>
        <w:sdtContent>
          <w:r w:rsidR="0033013A">
            <w:fldChar w:fldCharType="begin"/>
          </w:r>
          <w:r w:rsidR="00913582">
            <w:instrText xml:space="preserve"> CITATION MAK16 \l 1033 </w:instrText>
          </w:r>
          <w:r w:rsidR="0033013A">
            <w:fldChar w:fldCharType="separate"/>
          </w:r>
          <w:r w:rsidR="00076669" w:rsidRPr="00076669">
            <w:rPr>
              <w:noProof/>
            </w:rPr>
            <w:t>[6]</w:t>
          </w:r>
          <w:r w:rsidR="0033013A">
            <w:fldChar w:fldCharType="end"/>
          </w:r>
        </w:sdtContent>
      </w:sdt>
      <w:r w:rsidR="00125424">
        <w:t xml:space="preserve">. </w:t>
      </w:r>
      <w:r w:rsidR="008073CF">
        <w:rPr>
          <w:shd w:val="clear" w:color="auto" w:fill="FFFFFF"/>
        </w:rPr>
        <w:t>A single-phase to single-phase c</w:t>
      </w:r>
      <w:r w:rsidR="008073CF" w:rsidRPr="000D279C">
        <w:rPr>
          <w:shd w:val="clear" w:color="auto" w:fill="FFFFFF"/>
        </w:rPr>
        <w:t>ycloconverter consists of two full</w:t>
      </w:r>
      <w:r w:rsidR="007859A2">
        <w:rPr>
          <w:shd w:val="clear" w:color="auto" w:fill="FFFFFF"/>
        </w:rPr>
        <w:t>-</w:t>
      </w:r>
      <w:r w:rsidR="008073CF" w:rsidRPr="000D279C">
        <w:rPr>
          <w:shd w:val="clear" w:color="auto" w:fill="FFFFFF"/>
        </w:rPr>
        <w:t>wave converters that are linked back to back</w:t>
      </w:r>
      <w:r w:rsidR="008073CF">
        <w:rPr>
          <w:shd w:val="clear" w:color="auto" w:fill="FFFFFF"/>
        </w:rPr>
        <w:t xml:space="preserve">. </w:t>
      </w:r>
      <w:r w:rsidR="00750B1F">
        <w:rPr>
          <w:shd w:val="clear" w:color="auto" w:fill="FFFFFF"/>
        </w:rPr>
        <w:t>There has been extensive research carried out to explore the several possibilities for realizing an AC variable speed drive with cycloconverter</w:t>
      </w:r>
      <w:r w:rsidR="00244F51">
        <w:rPr>
          <w:shd w:val="clear" w:color="auto" w:fill="FFFFFF"/>
        </w:rPr>
        <w:t>.</w:t>
      </w:r>
      <w:r w:rsidR="00E1665D">
        <w:rPr>
          <w:shd w:val="clear" w:color="auto" w:fill="FFFFFF"/>
        </w:rPr>
        <w:t xml:space="preserve"> [</w:t>
      </w:r>
      <w:r w:rsidR="00244F51">
        <w:rPr>
          <w:shd w:val="clear" w:color="auto" w:fill="FFFFFF"/>
        </w:rPr>
        <w:t xml:space="preserve">7] presents the different solutions and compares the performance of the cycloconverter in rolling mill drive applications. </w:t>
      </w:r>
      <w:r w:rsidR="008E4142" w:rsidRPr="000D279C">
        <w:rPr>
          <w:shd w:val="clear" w:color="auto" w:fill="FFFFFF"/>
        </w:rPr>
        <w:t>The speed control of induction motor plays</w:t>
      </w:r>
      <w:r w:rsidR="00EB2438">
        <w:rPr>
          <w:shd w:val="clear" w:color="auto" w:fill="FFFFFF"/>
        </w:rPr>
        <w:t xml:space="preserve"> an i</w:t>
      </w:r>
      <w:r w:rsidR="008E4142" w:rsidRPr="000D279C">
        <w:rPr>
          <w:shd w:val="clear" w:color="auto" w:fill="FFFFFF"/>
        </w:rPr>
        <w:t xml:space="preserve">mportant role in industries, </w:t>
      </w:r>
      <w:r w:rsidR="00A03DDC">
        <w:rPr>
          <w:shd w:val="clear" w:color="auto" w:fill="FFFFFF"/>
        </w:rPr>
        <w:t xml:space="preserve">this can be made </w:t>
      </w:r>
      <w:r w:rsidR="00857EA1">
        <w:rPr>
          <w:shd w:val="clear" w:color="auto" w:fill="FFFFFF"/>
        </w:rPr>
        <w:t xml:space="preserve">efficient by using various methods to </w:t>
      </w:r>
      <w:r w:rsidR="007859A2">
        <w:rPr>
          <w:shd w:val="clear" w:color="auto" w:fill="FFFFFF"/>
        </w:rPr>
        <w:t>control the action of the cyclo</w:t>
      </w:r>
      <w:r w:rsidR="00857EA1">
        <w:rPr>
          <w:shd w:val="clear" w:color="auto" w:fill="FFFFFF"/>
        </w:rPr>
        <w:t>converter which will control the motor performanc</w:t>
      </w:r>
      <w:r w:rsidR="007859A2">
        <w:rPr>
          <w:shd w:val="clear" w:color="auto" w:fill="FFFFFF"/>
        </w:rPr>
        <w:t>e [8] and t</w:t>
      </w:r>
      <w:r w:rsidR="008E4142" w:rsidRPr="000D279C">
        <w:rPr>
          <w:shd w:val="clear" w:color="auto" w:fill="FFFFFF"/>
        </w:rPr>
        <w:t xml:space="preserve">his paper </w:t>
      </w:r>
      <w:r w:rsidR="008073CF">
        <w:rPr>
          <w:shd w:val="clear" w:color="auto" w:fill="FFFFFF"/>
        </w:rPr>
        <w:t xml:space="preserve">uses the Silicon Carbide </w:t>
      </w:r>
      <w:r w:rsidR="00EB2438">
        <w:rPr>
          <w:shd w:val="clear" w:color="auto" w:fill="FFFFFF"/>
        </w:rPr>
        <w:t xml:space="preserve">based cycloconverter for the </w:t>
      </w:r>
      <w:r w:rsidR="008073CF">
        <w:rPr>
          <w:shd w:val="clear" w:color="auto" w:fill="FFFFFF"/>
        </w:rPr>
        <w:t xml:space="preserve">speed control of a </w:t>
      </w:r>
      <w:r w:rsidR="008E4142" w:rsidRPr="000D279C">
        <w:rPr>
          <w:shd w:val="clear" w:color="auto" w:fill="FFFFFF"/>
        </w:rPr>
        <w:t>single</w:t>
      </w:r>
      <w:r w:rsidR="007859A2">
        <w:rPr>
          <w:shd w:val="clear" w:color="auto" w:fill="FFFFFF"/>
        </w:rPr>
        <w:t>-</w:t>
      </w:r>
      <w:r w:rsidR="008E4142" w:rsidRPr="000D279C">
        <w:rPr>
          <w:shd w:val="clear" w:color="auto" w:fill="FFFFFF"/>
        </w:rPr>
        <w:t>phase induction motor</w:t>
      </w:r>
      <w:r w:rsidR="008073CF">
        <w:rPr>
          <w:shd w:val="clear" w:color="auto" w:fill="FFFFFF"/>
        </w:rPr>
        <w:t xml:space="preserve"> using </w:t>
      </w:r>
      <w:r w:rsidR="00CF1B3B">
        <w:rPr>
          <w:shd w:val="clear" w:color="auto" w:fill="FFFFFF"/>
        </w:rPr>
        <w:t xml:space="preserve">PID control strategy. </w:t>
      </w:r>
      <w:commentRangeEnd w:id="6"/>
      <w:r w:rsidR="004A2774">
        <w:rPr>
          <w:rStyle w:val="CommentReference"/>
        </w:rPr>
        <w:commentReference w:id="6"/>
      </w:r>
      <w:commentRangeEnd w:id="7"/>
      <w:r w:rsidR="00857EA1">
        <w:rPr>
          <w:rStyle w:val="CommentReference"/>
        </w:rPr>
        <w:commentReference w:id="7"/>
      </w:r>
    </w:p>
    <w:p w14:paraId="123A80E4" w14:textId="77777777" w:rsidR="00CF1B3B" w:rsidRDefault="00CF1B3B" w:rsidP="00CF1B3B">
      <w:pPr>
        <w:pStyle w:val="ListParagraph"/>
        <w:spacing w:after="120"/>
        <w:ind w:left="0" w:firstLine="288"/>
        <w:jc w:val="both"/>
        <w:rPr>
          <w:shd w:val="clear" w:color="auto" w:fill="FFFFFF"/>
        </w:rPr>
      </w:pPr>
    </w:p>
    <w:p w14:paraId="696F5696" w14:textId="20D7AF1E" w:rsidR="008073CF" w:rsidRPr="00CF1B3B" w:rsidRDefault="00CF1B3B" w:rsidP="00CF1B3B">
      <w:pPr>
        <w:pStyle w:val="ListParagraph"/>
        <w:spacing w:after="120"/>
        <w:ind w:left="0" w:firstLine="288"/>
        <w:jc w:val="both"/>
        <w:rPr>
          <w:shd w:val="clear" w:color="auto" w:fill="FFFFFF"/>
        </w:rPr>
      </w:pPr>
      <w:commentRangeStart w:id="8"/>
      <w:commentRangeStart w:id="9"/>
      <w:r>
        <w:rPr>
          <w:shd w:val="clear" w:color="auto" w:fill="FFFFFF"/>
        </w:rPr>
        <w:t xml:space="preserve">The objective of this paper is to design an efficient cycloconverter using SiC MOSFET and compare the </w:t>
      </w:r>
      <w:r>
        <w:rPr>
          <w:shd w:val="clear" w:color="auto" w:fill="FFFFFF"/>
        </w:rPr>
        <w:lastRenderedPageBreak/>
        <w:t xml:space="preserve">performance of that with </w:t>
      </w:r>
      <w:commentRangeStart w:id="10"/>
      <w:r>
        <w:rPr>
          <w:shd w:val="clear" w:color="auto" w:fill="FFFFFF"/>
        </w:rPr>
        <w:t>a cycloconverter designed using IGBT</w:t>
      </w:r>
      <w:commentRangeEnd w:id="10"/>
      <w:r w:rsidR="00B03B0C">
        <w:rPr>
          <w:rStyle w:val="CommentReference"/>
        </w:rPr>
        <w:commentReference w:id="10"/>
      </w:r>
      <w:r>
        <w:rPr>
          <w:shd w:val="clear" w:color="auto" w:fill="FFFFFF"/>
        </w:rPr>
        <w:t xml:space="preserve">. The forthcoming sections give a better understanding of the above. </w:t>
      </w:r>
      <w:r w:rsidR="002B5B0B">
        <w:rPr>
          <w:shd w:val="clear" w:color="auto" w:fill="FFFFFF"/>
        </w:rPr>
        <w:t xml:space="preserve">SiC MOSFET is modeled using MATLAB/Simulink and a novel approach to design a cycloconverter using the same is presented. An </w:t>
      </w:r>
      <w:r>
        <w:rPr>
          <w:shd w:val="clear" w:color="auto" w:fill="FFFFFF"/>
        </w:rPr>
        <w:t>analy</w:t>
      </w:r>
      <w:r w:rsidR="002B5B0B">
        <w:rPr>
          <w:shd w:val="clear" w:color="auto" w:fill="FFFFFF"/>
        </w:rPr>
        <w:t>sis of</w:t>
      </w:r>
      <w:r>
        <w:rPr>
          <w:shd w:val="clear" w:color="auto" w:fill="FFFFFF"/>
        </w:rPr>
        <w:t xml:space="preserve"> all the simulation results and compar</w:t>
      </w:r>
      <w:r w:rsidR="002B5B0B">
        <w:rPr>
          <w:shd w:val="clear" w:color="auto" w:fill="FFFFFF"/>
        </w:rPr>
        <w:t>ison of</w:t>
      </w:r>
      <w:r>
        <w:rPr>
          <w:shd w:val="clear" w:color="auto" w:fill="FFFFFF"/>
        </w:rPr>
        <w:t xml:space="preserve"> the performance </w:t>
      </w:r>
      <w:r w:rsidR="00516AC7">
        <w:rPr>
          <w:shd w:val="clear" w:color="auto" w:fill="FFFFFF"/>
        </w:rPr>
        <w:t xml:space="preserve">of </w:t>
      </w:r>
      <w:r>
        <w:rPr>
          <w:shd w:val="clear" w:color="auto" w:fill="FFFFFF"/>
        </w:rPr>
        <w:t>SiC MOSFET</w:t>
      </w:r>
      <w:r w:rsidR="00516AC7">
        <w:rPr>
          <w:shd w:val="clear" w:color="auto" w:fill="FFFFFF"/>
        </w:rPr>
        <w:t xml:space="preserve"> with</w:t>
      </w:r>
      <w:r>
        <w:rPr>
          <w:shd w:val="clear" w:color="auto" w:fill="FFFFFF"/>
        </w:rPr>
        <w:t xml:space="preserve"> IGBT</w:t>
      </w:r>
      <w:r w:rsidR="00754367">
        <w:rPr>
          <w:shd w:val="clear" w:color="auto" w:fill="FFFFFF"/>
        </w:rPr>
        <w:t xml:space="preserve"> </w:t>
      </w:r>
      <w:r>
        <w:rPr>
          <w:shd w:val="clear" w:color="auto" w:fill="FFFFFF"/>
        </w:rPr>
        <w:t xml:space="preserve">pertaining to various characteristics such as </w:t>
      </w:r>
      <w:r w:rsidR="00516AC7">
        <w:rPr>
          <w:shd w:val="clear" w:color="auto" w:fill="FFFFFF"/>
        </w:rPr>
        <w:t>ripple factor</w:t>
      </w:r>
      <w:r>
        <w:rPr>
          <w:shd w:val="clear" w:color="auto" w:fill="FFFFFF"/>
        </w:rPr>
        <w:t>, system efficiency</w:t>
      </w:r>
      <w:r w:rsidR="00516AC7">
        <w:rPr>
          <w:shd w:val="clear" w:color="auto" w:fill="FFFFFF"/>
        </w:rPr>
        <w:t xml:space="preserve"> and harmonic distortion</w:t>
      </w:r>
      <w:commentRangeStart w:id="11"/>
      <w:commentRangeStart w:id="12"/>
      <w:r>
        <w:rPr>
          <w:shd w:val="clear" w:color="auto" w:fill="FFFFFF"/>
        </w:rPr>
        <w:t xml:space="preserve"> </w:t>
      </w:r>
      <w:r w:rsidR="00227CA0">
        <w:rPr>
          <w:shd w:val="clear" w:color="auto" w:fill="FFFFFF"/>
        </w:rPr>
        <w:t>is</w:t>
      </w:r>
      <w:commentRangeEnd w:id="11"/>
      <w:r w:rsidR="00B03B0C">
        <w:rPr>
          <w:rStyle w:val="CommentReference"/>
        </w:rPr>
        <w:commentReference w:id="11"/>
      </w:r>
      <w:commentRangeEnd w:id="12"/>
      <w:r w:rsidR="00516AC7">
        <w:rPr>
          <w:rStyle w:val="CommentReference"/>
        </w:rPr>
        <w:commentReference w:id="12"/>
      </w:r>
      <w:r w:rsidR="00227CA0">
        <w:rPr>
          <w:shd w:val="clear" w:color="auto" w:fill="FFFFFF"/>
        </w:rPr>
        <w:t xml:space="preserve"> dealt with upon in the later sections Thereafter </w:t>
      </w:r>
      <w:r>
        <w:rPr>
          <w:shd w:val="clear" w:color="auto" w:fill="FFFFFF"/>
        </w:rPr>
        <w:t xml:space="preserve">all the main results are concluded.  </w:t>
      </w:r>
      <w:commentRangeEnd w:id="8"/>
      <w:r w:rsidR="004A2774">
        <w:rPr>
          <w:rStyle w:val="CommentReference"/>
        </w:rPr>
        <w:commentReference w:id="8"/>
      </w:r>
      <w:commentRangeEnd w:id="9"/>
      <w:r w:rsidR="00227CA0">
        <w:rPr>
          <w:rStyle w:val="CommentReference"/>
        </w:rPr>
        <w:commentReference w:id="9"/>
      </w:r>
    </w:p>
    <w:p w14:paraId="14D6AC8B" w14:textId="11FF661F" w:rsidR="00723BDB" w:rsidRDefault="0040310A" w:rsidP="000239D2">
      <w:pPr>
        <w:pStyle w:val="Heading1"/>
        <w:numPr>
          <w:ilvl w:val="0"/>
          <w:numId w:val="7"/>
        </w:numPr>
      </w:pPr>
      <w:r>
        <w:t xml:space="preserve">SIMULINK MODEL </w:t>
      </w:r>
      <w:r w:rsidR="003B1B2E">
        <w:t>ANALYSIS</w:t>
      </w:r>
    </w:p>
    <w:p w14:paraId="14B459AC" w14:textId="647452A4" w:rsidR="00713376" w:rsidRDefault="00713376" w:rsidP="004D3DB8">
      <w:pPr>
        <w:pStyle w:val="Heading2"/>
        <w:numPr>
          <w:ilvl w:val="1"/>
          <w:numId w:val="6"/>
        </w:numPr>
      </w:pPr>
      <w:r>
        <w:t xml:space="preserve">Silicon Carbide (SiC) MOSFET Model </w:t>
      </w:r>
    </w:p>
    <w:p w14:paraId="5D935A8F" w14:textId="020D5B8B" w:rsidR="003B1B2E" w:rsidRDefault="003B1B2E" w:rsidP="003B1B2E">
      <w:pPr>
        <w:spacing w:after="120"/>
        <w:ind w:firstLine="289"/>
        <w:jc w:val="both"/>
      </w:pPr>
      <w:r>
        <w:t>An accurate SiC MOSFET Model is built using MATLAB/Simulink</w:t>
      </w:r>
      <w:r w:rsidR="000266EB">
        <w:t xml:space="preserve">. Extensive research on the SiC device has demonstrated it to be a superior material to Silicon in many properties for the construction of power switching devices [9]. </w:t>
      </w:r>
      <w:r>
        <w:t xml:space="preserve"> </w:t>
      </w:r>
      <w:r w:rsidR="00AD6179">
        <w:t xml:space="preserve">The SiC MOSFET as a majority carrier switch </w:t>
      </w:r>
      <w:r w:rsidR="00307B42">
        <w:t>eliminates</w:t>
      </w:r>
      <w:r w:rsidR="00AD6179">
        <w:t xml:space="preserve"> the minority carrier </w:t>
      </w:r>
      <w:r w:rsidR="00307B42">
        <w:t xml:space="preserve">current tail </w:t>
      </w:r>
      <w:r w:rsidR="00AD6179">
        <w:t>experienced with silicon IGBTs</w:t>
      </w:r>
      <w:r w:rsidR="00307B42">
        <w:t xml:space="preserve">, resulting in much lower switching losses. An added benefit of using the SiC MOSFET in place of the conventional IGBT </w:t>
      </w:r>
      <w:r w:rsidR="00E1665D">
        <w:t>is</w:t>
      </w:r>
      <w:commentRangeStart w:id="13"/>
      <w:commentRangeStart w:id="14"/>
      <w:r w:rsidR="00307B42">
        <w:t xml:space="preserve"> their </w:t>
      </w:r>
      <w:commentRangeEnd w:id="13"/>
      <w:r w:rsidR="00B03B0C">
        <w:rPr>
          <w:rStyle w:val="CommentReference"/>
        </w:rPr>
        <w:commentReference w:id="13"/>
      </w:r>
      <w:commentRangeEnd w:id="14"/>
      <w:r w:rsidR="00E1665D">
        <w:rPr>
          <w:rStyle w:val="CommentReference"/>
        </w:rPr>
        <w:commentReference w:id="14"/>
      </w:r>
      <w:r w:rsidR="00307B42">
        <w:t>overall system efficiency improvement</w:t>
      </w:r>
      <w:r w:rsidR="00171697">
        <w:t xml:space="preserve">, </w:t>
      </w:r>
      <w:r w:rsidR="00307B42">
        <w:t>the capability of higher frequency operation and the reduction in size. The SiC MOSFET is modeled as shown in Fig. 1</w:t>
      </w:r>
      <w:r w:rsidR="005F2068">
        <w:t xml:space="preserve">. </w:t>
      </w:r>
    </w:p>
    <w:p w14:paraId="1776EC5E" w14:textId="3B7C0F59" w:rsidR="00171697" w:rsidRPr="003B1B2E" w:rsidRDefault="00171697" w:rsidP="003B1B2E">
      <w:pPr>
        <w:spacing w:after="120"/>
        <w:ind w:firstLine="289"/>
        <w:jc w:val="both"/>
      </w:pPr>
      <w:r>
        <w:rPr>
          <w:noProof/>
          <w:lang w:bidi="ar-SA"/>
        </w:rPr>
        <w:drawing>
          <wp:inline distT="0" distB="0" distL="0" distR="0" wp14:anchorId="21659C21" wp14:editId="1A375BFF">
            <wp:extent cx="302006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C MOSFE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0060" cy="1924050"/>
                    </a:xfrm>
                    <a:prstGeom prst="rect">
                      <a:avLst/>
                    </a:prstGeom>
                  </pic:spPr>
                </pic:pic>
              </a:graphicData>
            </a:graphic>
          </wp:inline>
        </w:drawing>
      </w:r>
    </w:p>
    <w:p w14:paraId="79653D06" w14:textId="3F105080" w:rsidR="00713376" w:rsidRPr="00E1665D" w:rsidRDefault="00171697" w:rsidP="00713376">
      <w:pPr>
        <w:rPr>
          <w:sz w:val="16"/>
          <w:szCs w:val="16"/>
        </w:rPr>
      </w:pPr>
      <w:commentRangeStart w:id="15"/>
      <w:commentRangeStart w:id="16"/>
      <w:r w:rsidRPr="00E1665D">
        <w:rPr>
          <w:sz w:val="16"/>
          <w:szCs w:val="16"/>
        </w:rPr>
        <w:t xml:space="preserve">Fig. 1. SiC </w:t>
      </w:r>
      <w:r w:rsidR="00DD3914" w:rsidRPr="00E1665D">
        <w:rPr>
          <w:sz w:val="16"/>
          <w:szCs w:val="16"/>
        </w:rPr>
        <w:t xml:space="preserve">MOSFET </w:t>
      </w:r>
      <w:r w:rsidRPr="00E1665D">
        <w:rPr>
          <w:sz w:val="16"/>
          <w:szCs w:val="16"/>
        </w:rPr>
        <w:t xml:space="preserve">Simulink </w:t>
      </w:r>
      <w:commentRangeEnd w:id="15"/>
      <w:r w:rsidR="00B03B0C" w:rsidRPr="00E1665D">
        <w:rPr>
          <w:rStyle w:val="CommentReference"/>
        </w:rPr>
        <w:commentReference w:id="15"/>
      </w:r>
      <w:commentRangeEnd w:id="16"/>
      <w:r w:rsidR="00E1665D">
        <w:rPr>
          <w:rStyle w:val="CommentReference"/>
        </w:rPr>
        <w:commentReference w:id="16"/>
      </w:r>
      <w:r w:rsidRPr="00E1665D">
        <w:rPr>
          <w:sz w:val="16"/>
          <w:szCs w:val="16"/>
        </w:rPr>
        <w:t xml:space="preserve">Model </w:t>
      </w:r>
    </w:p>
    <w:p w14:paraId="0026FBAF" w14:textId="7292166D" w:rsidR="00466AE7" w:rsidRDefault="00466AE7" w:rsidP="00713376"/>
    <w:p w14:paraId="20807DCF" w14:textId="3AE89939" w:rsidR="00B9187E" w:rsidRDefault="00466AE7" w:rsidP="00B9187E">
      <w:pPr>
        <w:spacing w:after="120"/>
        <w:ind w:firstLine="289"/>
        <w:jc w:val="both"/>
      </w:pPr>
      <w:r>
        <w:t xml:space="preserve">The above SiC </w:t>
      </w:r>
      <w:r w:rsidR="00645E38">
        <w:t xml:space="preserve">MOSFET </w:t>
      </w:r>
      <w:r>
        <w:t xml:space="preserve">Model uses 3 main </w:t>
      </w:r>
      <w:r w:rsidR="00B9187E">
        <w:t xml:space="preserve">MATLAB </w:t>
      </w:r>
      <w:r>
        <w:t xml:space="preserve">functions, namely, the Core Design Function, </w:t>
      </w:r>
      <w:r w:rsidR="00266C3F">
        <w:t>ETemp</w:t>
      </w:r>
      <w:r w:rsidR="00645E38">
        <w:t xml:space="preserve"> Function</w:t>
      </w:r>
      <w:r w:rsidR="007859A2">
        <w:t>,</w:t>
      </w:r>
      <w:r w:rsidR="00645E38">
        <w:t xml:space="preserve"> and the FT</w:t>
      </w:r>
      <w:r w:rsidR="009B39E7">
        <w:t>emp</w:t>
      </w:r>
      <w:r w:rsidR="00645E38">
        <w:t xml:space="preserve"> Function</w:t>
      </w:r>
      <w:r w:rsidR="00B9187E">
        <w:t xml:space="preserve">. </w:t>
      </w:r>
    </w:p>
    <w:p w14:paraId="458173B6" w14:textId="294F4D07" w:rsidR="00B9187E" w:rsidRDefault="00B9187E" w:rsidP="005F6E35">
      <w:pPr>
        <w:pStyle w:val="Heading2"/>
        <w:numPr>
          <w:ilvl w:val="1"/>
          <w:numId w:val="12"/>
        </w:numPr>
      </w:pPr>
      <w:commentRangeStart w:id="17"/>
      <w:commentRangeStart w:id="18"/>
      <w:r>
        <w:t>Core Design Functio</w:t>
      </w:r>
      <w:commentRangeEnd w:id="17"/>
      <w:r w:rsidR="002D2614">
        <w:rPr>
          <w:rStyle w:val="CommentReference"/>
          <w:i w:val="0"/>
          <w:iCs w:val="0"/>
          <w:noProof w:val="0"/>
        </w:rPr>
        <w:commentReference w:id="17"/>
      </w:r>
      <w:commentRangeEnd w:id="18"/>
      <w:r w:rsidR="005F6E35">
        <w:rPr>
          <w:rStyle w:val="CommentReference"/>
          <w:i w:val="0"/>
          <w:iCs w:val="0"/>
          <w:noProof w:val="0"/>
        </w:rPr>
        <w:commentReference w:id="18"/>
      </w:r>
      <w:r>
        <w:t>n</w:t>
      </w:r>
    </w:p>
    <w:p w14:paraId="3C922440" w14:textId="77777777" w:rsidR="00823BF3" w:rsidRDefault="00823BF3" w:rsidP="00823BF3">
      <w:pPr>
        <w:spacing w:after="120"/>
        <w:ind w:firstLine="289"/>
        <w:jc w:val="both"/>
      </w:pPr>
      <w:r>
        <w:t xml:space="preserve">The core model which uses the Core Design MATLAB function is shown in Fig. 2. </w:t>
      </w:r>
    </w:p>
    <w:p w14:paraId="14726A80" w14:textId="28117A20" w:rsidR="00823BF3" w:rsidRDefault="00823BF3" w:rsidP="00823BF3">
      <w:pPr>
        <w:spacing w:after="120"/>
        <w:ind w:firstLine="289"/>
        <w:jc w:val="both"/>
      </w:pPr>
      <w:r>
        <w:rPr>
          <w:noProof/>
          <w:lang w:bidi="ar-SA"/>
        </w:rPr>
        <w:drawing>
          <wp:inline distT="0" distB="0" distL="0" distR="0" wp14:anchorId="2CF69039" wp14:editId="50C78FEC">
            <wp:extent cx="2863850" cy="136525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emod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4735" cy="1370439"/>
                    </a:xfrm>
                    <a:prstGeom prst="rect">
                      <a:avLst/>
                    </a:prstGeom>
                  </pic:spPr>
                </pic:pic>
              </a:graphicData>
            </a:graphic>
          </wp:inline>
        </w:drawing>
      </w:r>
    </w:p>
    <w:p w14:paraId="2CAD2366" w14:textId="30832109" w:rsidR="00823BF3" w:rsidRPr="00E1665D" w:rsidRDefault="00823BF3" w:rsidP="00823BF3">
      <w:pPr>
        <w:spacing w:after="120"/>
        <w:ind w:firstLine="289"/>
        <w:jc w:val="both"/>
        <w:rPr>
          <w:sz w:val="16"/>
          <w:szCs w:val="16"/>
        </w:rPr>
      </w:pPr>
      <w:commentRangeStart w:id="19"/>
      <w:commentRangeStart w:id="20"/>
      <w:r>
        <w:t xml:space="preserve">                      </w:t>
      </w:r>
      <w:r w:rsidRPr="00E1665D">
        <w:rPr>
          <w:sz w:val="16"/>
          <w:szCs w:val="16"/>
        </w:rPr>
        <w:t xml:space="preserve">Fig. 2. Core Simulink </w:t>
      </w:r>
      <w:commentRangeEnd w:id="19"/>
      <w:r w:rsidR="002D2614" w:rsidRPr="00E1665D">
        <w:rPr>
          <w:rStyle w:val="CommentReference"/>
        </w:rPr>
        <w:commentReference w:id="19"/>
      </w:r>
      <w:commentRangeEnd w:id="20"/>
      <w:r w:rsidR="00E1665D">
        <w:rPr>
          <w:rStyle w:val="CommentReference"/>
        </w:rPr>
        <w:commentReference w:id="20"/>
      </w:r>
      <w:r w:rsidRPr="00E1665D">
        <w:rPr>
          <w:sz w:val="16"/>
          <w:szCs w:val="16"/>
        </w:rPr>
        <w:t xml:space="preserve">Model </w:t>
      </w:r>
    </w:p>
    <w:p w14:paraId="2FA16F6C" w14:textId="392FE767" w:rsidR="00B9187E" w:rsidRPr="001463B1" w:rsidRDefault="00507ED2" w:rsidP="00823BF3">
      <w:pPr>
        <w:spacing w:after="120"/>
        <w:ind w:firstLine="289"/>
        <w:jc w:val="both"/>
      </w:pPr>
      <w:r w:rsidRPr="001463B1">
        <w:t xml:space="preserve">The core function includes the SiC MOSFET characteristics with respect to the drain current and the </w:t>
      </w:r>
      <w:r w:rsidRPr="001463B1">
        <w:t>drain-source voltage (I</w:t>
      </w:r>
      <w:r w:rsidRPr="001463B1">
        <w:rPr>
          <w:vertAlign w:val="subscript"/>
        </w:rPr>
        <w:t>d</w:t>
      </w:r>
      <w:r w:rsidRPr="001463B1">
        <w:t xml:space="preserve"> -V</w:t>
      </w:r>
      <w:r w:rsidR="00E1665D">
        <w:rPr>
          <w:vertAlign w:val="subscript"/>
        </w:rPr>
        <w:t>ds</w:t>
      </w:r>
      <w:r w:rsidR="00E1665D">
        <w:t>)</w:t>
      </w:r>
      <w:r w:rsidRPr="001463B1">
        <w:t>. The relationship between the two is described by the following equations</w:t>
      </w:r>
      <w:r w:rsidR="00ED7E37">
        <w:t xml:space="preserve"> [10]</w:t>
      </w:r>
      <w:r w:rsidRPr="001463B1">
        <w:t xml:space="preserve">: </w:t>
      </w:r>
    </w:p>
    <w:p w14:paraId="2BC99715" w14:textId="77777777" w:rsidR="001463B1" w:rsidRPr="001463B1" w:rsidRDefault="001463B1" w:rsidP="0010100D">
      <w:pPr>
        <w:spacing w:after="120"/>
        <w:ind w:firstLine="289"/>
        <w:jc w:val="both"/>
      </w:pPr>
      <m:oMathPara>
        <m:oMathParaPr>
          <m:jc m:val="right"/>
        </m:oMathParaP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 xml:space="preserve">=0                                               </m:t>
          </m:r>
          <m:d>
            <m:dPr>
              <m:ctrlPr>
                <w:rPr>
                  <w:rFonts w:ascii="Cambria Math" w:hAnsi="Cambria Math"/>
                  <w:i/>
                </w:rPr>
              </m:ctrlPr>
            </m:dPr>
            <m:e>
              <m:r>
                <w:rPr>
                  <w:rFonts w:ascii="Cambria Math" w:hAnsi="Cambria Math"/>
                </w:rPr>
                <m:t>1</m:t>
              </m:r>
            </m:e>
          </m:d>
        </m:oMath>
      </m:oMathPara>
    </w:p>
    <w:p w14:paraId="6A65F234" w14:textId="08E74834" w:rsidR="001463B1" w:rsidRPr="001463B1" w:rsidRDefault="00E949A7" w:rsidP="0010100D">
      <w:pPr>
        <w:spacing w:after="120"/>
        <w:ind w:firstLine="289"/>
        <w:jc w:val="both"/>
      </w:pPr>
      <m:oMathPara>
        <m:oMathParaPr>
          <m:jc m:val="right"/>
        </m:oMathParaPr>
        <m:oMath>
          <m:r>
            <m:rPr>
              <m:sty m:val="p"/>
            </m:rPr>
            <w:rPr>
              <w:rFonts w:ascii="Cambria Math" w:hAnsi="Cambria Math"/>
            </w:rPr>
            <w:br/>
          </m:r>
        </m:oMath>
        <m:oMath>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2</m:t>
              </m:r>
            </m:e>
          </m:d>
        </m:oMath>
      </m:oMathPara>
    </w:p>
    <w:p w14:paraId="62D0B927" w14:textId="31000FAB" w:rsidR="001463B1" w:rsidRPr="001463B1" w:rsidRDefault="00E949A7" w:rsidP="0010100D">
      <w:pPr>
        <w:spacing w:after="120"/>
        <w:ind w:firstLine="289"/>
        <w:jc w:val="both"/>
      </w:pPr>
      <m:oMathPara>
        <m:oMathParaPr>
          <m:jc m:val="right"/>
        </m:oMathParaPr>
        <m:oMath>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=k</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1+a</m:t>
                      </m:r>
                    </m:e>
                  </m:d>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sup>
                      <m:r>
                        <w:rPr>
                          <w:rFonts w:ascii="Cambria Math" w:eastAsiaTheme="minorEastAsia" w:hAnsi="Cambria Math"/>
                        </w:rPr>
                        <m:t>2</m:t>
                      </m:r>
                    </m:sup>
                  </m:sSup>
                </m:num>
                <m:den>
                  <m:r>
                    <w:rPr>
                      <w:rFonts w:ascii="Cambria Math" w:eastAsiaTheme="minorEastAsia" w:hAnsi="Cambria Math"/>
                    </w:rPr>
                    <m:t>2</m:t>
                  </m:r>
                </m:den>
              </m:f>
            </m:e>
          </m:d>
          <m:d>
            <m:dPr>
              <m:ctrlPr>
                <w:rPr>
                  <w:rFonts w:ascii="Cambria Math" w:eastAsiaTheme="minorEastAsia" w:hAnsi="Cambria Math"/>
                  <w:i/>
                </w:rPr>
              </m:ctrlPr>
            </m:dPr>
            <m:e>
              <m:r>
                <w:rPr>
                  <w:rFonts w:ascii="Cambria Math" w:eastAsiaTheme="minorEastAsia" w:hAnsi="Cambria Math"/>
                </w:rPr>
                <m:t>1+λ</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d>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3</m:t>
              </m:r>
            </m:e>
          </m:d>
        </m:oMath>
      </m:oMathPara>
    </w:p>
    <w:p w14:paraId="1862035B" w14:textId="77777777" w:rsidR="001463B1" w:rsidRPr="001463B1" w:rsidRDefault="001463B1" w:rsidP="0010100D">
      <w:pPr>
        <w:spacing w:after="120"/>
        <w:ind w:firstLine="289"/>
        <w:jc w:val="both"/>
      </w:pPr>
    </w:p>
    <w:p w14:paraId="3AA90206" w14:textId="0F49D81F" w:rsidR="001463B1" w:rsidRPr="001463B1" w:rsidRDefault="00E949A7" w:rsidP="0010100D">
      <w:pPr>
        <w:spacing w:after="120"/>
        <w:ind w:firstLine="289"/>
        <w:jc w:val="both"/>
      </w:pPr>
      <m:oMathPara>
        <m:oMathParaPr>
          <m:jc m:val="right"/>
        </m:oMathParaPr>
        <m:oMath>
          <m:r>
            <w:rPr>
              <w:rFonts w:ascii="Cambria Math" w:eastAsiaTheme="minorEastAsia" w:hAnsi="Cambria Math"/>
            </w:rPr>
            <m:t>if 0&lt;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r>
            <w:rPr>
              <w:rFonts w:ascii="Cambria Math" w:eastAsiaTheme="minorEastAsia" w:hAnsi="Cambria Math"/>
            </w:rPr>
            <m:t>&lt;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num>
            <m:den>
              <m:d>
                <m:dPr>
                  <m:ctrlPr>
                    <w:rPr>
                      <w:rFonts w:ascii="Cambria Math" w:eastAsiaTheme="minorEastAsia" w:hAnsi="Cambria Math"/>
                      <w:i/>
                    </w:rPr>
                  </m:ctrlPr>
                </m:dPr>
                <m:e>
                  <m:r>
                    <w:rPr>
                      <w:rFonts w:ascii="Cambria Math" w:eastAsiaTheme="minorEastAsia" w:hAnsi="Cambria Math"/>
                    </w:rPr>
                    <m:t>1+a</m:t>
                  </m:r>
                </m:e>
              </m:d>
            </m:den>
          </m:f>
          <m:r>
            <m:rPr>
              <m:sty m:val="p"/>
            </m:rPr>
            <w:rPr>
              <w:rFonts w:ascii="Cambria Math" w:eastAsiaTheme="minorEastAsia" w:hAnsi="Cambria Math"/>
            </w:rPr>
            <m:t xml:space="preserve">                           (4)</m:t>
          </m:r>
        </m:oMath>
      </m:oMathPara>
    </w:p>
    <w:p w14:paraId="5BE2D97F" w14:textId="28BECC1B" w:rsidR="001463B1" w:rsidRPr="001463B1" w:rsidRDefault="00E949A7" w:rsidP="0010100D">
      <w:pPr>
        <w:spacing w:after="120"/>
        <w:ind w:firstLine="289"/>
        <w:jc w:val="both"/>
      </w:pPr>
      <m:oMathPara>
        <m:oMathParaPr>
          <m:jc m:val="right"/>
        </m:oMathParaPr>
        <m:oMath>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 xml:space="preserve">d </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1+a</m:t>
                  </m:r>
                </m:e>
              </m:d>
            </m:den>
          </m:f>
          <m:d>
            <m:dPr>
              <m:ctrlPr>
                <w:rPr>
                  <w:rFonts w:ascii="Cambria Math" w:eastAsiaTheme="minorEastAsia" w:hAnsi="Cambria Math"/>
                  <w:i/>
                </w:rPr>
              </m:ctrlPr>
            </m:dPr>
            <m:e>
              <m:r>
                <w:rPr>
                  <w:rFonts w:ascii="Cambria Math" w:eastAsiaTheme="minorEastAsia" w:hAnsi="Cambria Math"/>
                </w:rPr>
                <m:t>1+λ</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e>
            <m:sup>
              <m:r>
                <w:rPr>
                  <w:rFonts w:ascii="Cambria Math" w:eastAsiaTheme="minorEastAsia" w:hAnsi="Cambria Math"/>
                </w:rPr>
                <m:t>2</m:t>
              </m:r>
            </m:sup>
          </m:sSup>
          <m:r>
            <w:rPr>
              <w:rFonts w:ascii="Cambria Math" w:hAnsi="Cambria Math"/>
            </w:rPr>
            <m:t xml:space="preserve">             (5)</m:t>
          </m:r>
        </m:oMath>
      </m:oMathPara>
    </w:p>
    <w:p w14:paraId="040DFBE7" w14:textId="21C10226" w:rsidR="002A0B9A" w:rsidRPr="001463B1" w:rsidRDefault="00E949A7" w:rsidP="0010100D">
      <w:pPr>
        <w:spacing w:after="120"/>
        <w:ind w:firstLine="289"/>
        <w:jc w:val="both"/>
      </w:pPr>
      <m:oMathPara>
        <m:oMathParaPr>
          <m:jc m:val="right"/>
        </m:oMathParaPr>
        <m:oMath>
          <m:r>
            <m:rPr>
              <m:sty m:val="p"/>
            </m:rPr>
            <w:rPr>
              <w:rFonts w:ascii="Cambria Math" w:eastAsiaTheme="minorEastAsia" w:hAnsi="Cambria Math"/>
            </w:rPr>
            <w:br/>
          </m:r>
        </m:oMath>
        <m:oMath>
          <m:r>
            <w:rPr>
              <w:rFonts w:ascii="Cambria Math" w:eastAsiaTheme="minorEastAsia" w:hAnsi="Cambria Math"/>
            </w:rPr>
            <m:t xml:space="preserve">0&lt; </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num>
            <m:den>
              <m:d>
                <m:dPr>
                  <m:ctrlPr>
                    <w:rPr>
                      <w:rFonts w:ascii="Cambria Math" w:eastAsiaTheme="minorEastAsia" w:hAnsi="Cambria Math"/>
                      <w:i/>
                    </w:rPr>
                  </m:ctrlPr>
                </m:dPr>
                <m:e>
                  <m:r>
                    <w:rPr>
                      <w:rFonts w:ascii="Cambria Math" w:eastAsiaTheme="minorEastAsia" w:hAnsi="Cambria Math"/>
                    </w:rPr>
                    <m:t>1+a</m:t>
                  </m:r>
                </m:e>
              </m:d>
            </m:den>
          </m:f>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r>
            <w:rPr>
              <w:rFonts w:ascii="Cambria Math" w:eastAsiaTheme="minorEastAsia" w:hAnsi="Cambria Math"/>
            </w:rPr>
            <m:t xml:space="preserve">                              </m:t>
          </m:r>
          <m:r>
            <w:rPr>
              <w:rFonts w:ascii="Cambria Math" w:hAnsi="Cambria Math"/>
            </w:rPr>
            <m:t>(6)</m:t>
          </m:r>
        </m:oMath>
      </m:oMathPara>
    </w:p>
    <w:p w14:paraId="230A820B" w14:textId="388C07A1" w:rsidR="002A0B9A" w:rsidRPr="001463B1" w:rsidRDefault="002A0B9A" w:rsidP="002A0B9A">
      <w:pPr>
        <w:spacing w:after="120"/>
        <w:ind w:firstLine="289"/>
        <w:jc w:val="both"/>
      </w:pPr>
      <m:oMathPara>
        <m:oMath>
          <m:r>
            <m:rPr>
              <m:sty m:val="p"/>
            </m:rPr>
            <w:rPr>
              <w:rFonts w:ascii="Cambria Math" w:eastAsiaTheme="minorEastAsia" w:hAnsi="Cambria Math"/>
            </w:rPr>
            <w:br/>
          </m:r>
        </m:oMath>
      </m:oMathPara>
      <w:r w:rsidRPr="001463B1">
        <w:t xml:space="preserve">     In the above equations, the parameter ‘a’ represents the growth of the depletion layer and depends on the intrinsic structure of the SiC material and its properties.</w:t>
      </w:r>
      <m:oMath>
        <m:r>
          <w:rPr>
            <w:rFonts w:ascii="Cambria Math" w:eastAsiaTheme="minorEastAsia" w:hAnsi="Cambria Math"/>
          </w:rPr>
          <m:t xml:space="preserve"> λ</m:t>
        </m:r>
      </m:oMath>
      <w:r w:rsidRPr="001463B1">
        <w:t xml:space="preserve"> </w:t>
      </w:r>
      <w:r w:rsidR="007859A2">
        <w:t>i</w:t>
      </w:r>
      <w:r w:rsidR="007859A2" w:rsidRPr="001463B1">
        <w:t>s</w:t>
      </w:r>
      <w:r w:rsidRPr="001463B1">
        <w:t xml:space="preserve"> the channel width modulation. K is the transistor gain </w:t>
      </w:r>
      <w:r w:rsidR="0010100D" w:rsidRPr="001463B1">
        <w:t>which is related to the electron mobility</w:t>
      </w:r>
      <w:r w:rsidR="005F2068">
        <w:t xml:space="preserve"> by</w:t>
      </w:r>
      <w:r w:rsidR="0010100D" w:rsidRPr="001463B1">
        <w:t xml:space="preserve">: </w:t>
      </w:r>
    </w:p>
    <w:p w14:paraId="53A934A4" w14:textId="69BC1202" w:rsidR="0010100D" w:rsidRPr="001463B1" w:rsidRDefault="005005A3" w:rsidP="002A0B9A">
      <w:pPr>
        <w:spacing w:after="120"/>
        <w:ind w:firstLine="289"/>
        <w:jc w:val="both"/>
        <w:rPr>
          <w:rFonts w:eastAsiaTheme="minorEastAsia"/>
        </w:rPr>
      </w:pPr>
      <m:oMathPara>
        <m:oMathParaPr>
          <m:jc m:val="right"/>
        </m:oMathParaPr>
        <m:oMath>
          <m:r>
            <w:rPr>
              <w:rFonts w:ascii="Cambria Math" w:eastAsiaTheme="minorEastAsia" w:hAnsi="Cambria Math"/>
            </w:rPr>
            <m:t xml:space="preserve">                              K=µ</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2L</m:t>
              </m:r>
            </m:den>
          </m:f>
          <m:r>
            <w:rPr>
              <w:rFonts w:ascii="Cambria Math" w:hAnsi="Cambria Math"/>
            </w:rPr>
            <m:t xml:space="preserve">                                   (7)</m:t>
          </m:r>
        </m:oMath>
      </m:oMathPara>
    </w:p>
    <w:p w14:paraId="68679E08" w14:textId="12E698CC" w:rsidR="005005A3" w:rsidRPr="001463B1" w:rsidRDefault="0010100D" w:rsidP="005005A3">
      <w:pPr>
        <w:spacing w:after="120"/>
        <w:ind w:firstLine="289"/>
        <w:jc w:val="both"/>
      </w:pPr>
      <w:r w:rsidRPr="001463B1">
        <w:rPr>
          <w:rFonts w:eastAsiaTheme="minorEastAsia"/>
        </w:rPr>
        <w:t>where L is the channel length, W is the channel width and C</w:t>
      </w:r>
      <w:r w:rsidRPr="001463B1">
        <w:rPr>
          <w:rFonts w:eastAsiaTheme="minorEastAsia"/>
          <w:vertAlign w:val="subscript"/>
        </w:rPr>
        <w:t>ox</w:t>
      </w:r>
      <w:r w:rsidRPr="001463B1">
        <w:rPr>
          <w:rFonts w:eastAsiaTheme="minorEastAsia"/>
        </w:rPr>
        <w:t xml:space="preserve"> is the oxide capacitance. </w:t>
      </w:r>
      <w:r w:rsidR="005005A3" w:rsidRPr="001463B1">
        <w:rPr>
          <w:rFonts w:eastAsiaTheme="minorEastAsia"/>
        </w:rPr>
        <w:t>The mobility</w:t>
      </w:r>
      <w:r w:rsidR="00EA7E99">
        <w:rPr>
          <w:rFonts w:eastAsiaTheme="minorEastAsia"/>
        </w:rPr>
        <w:t xml:space="preserve"> </w:t>
      </w:r>
      <m:oMath>
        <m:r>
          <w:rPr>
            <w:rFonts w:ascii="Cambria Math" w:eastAsiaTheme="minorEastAsia" w:hAnsi="Cambria Math"/>
          </w:rPr>
          <m:t>µ</m:t>
        </m:r>
      </m:oMath>
      <w:r w:rsidR="00EA7E99">
        <w:rPr>
          <w:rFonts w:eastAsiaTheme="minorEastAsia"/>
        </w:rPr>
        <w:t xml:space="preserve"> </w:t>
      </w:r>
      <w:r w:rsidR="005005A3" w:rsidRPr="001463B1">
        <w:rPr>
          <w:rFonts w:eastAsiaTheme="minorEastAsia"/>
        </w:rPr>
        <w:t xml:space="preserve">is directly proportional to the drain current </w:t>
      </w:r>
      <w:r w:rsidR="005005A3" w:rsidRPr="001463B1">
        <w:t>I</w:t>
      </w:r>
      <w:r w:rsidR="005005A3" w:rsidRPr="001463B1">
        <w:rPr>
          <w:vertAlign w:val="subscript"/>
        </w:rPr>
        <w:t>d</w:t>
      </w:r>
      <w:r w:rsidR="005005A3" w:rsidRPr="001463B1">
        <w:t xml:space="preserve"> and the transconductance g</w:t>
      </w:r>
      <w:r w:rsidR="005005A3" w:rsidRPr="001463B1">
        <w:rPr>
          <w:vertAlign w:val="subscript"/>
        </w:rPr>
        <w:t>m</w:t>
      </w:r>
      <w:r w:rsidR="005005A3" w:rsidRPr="001463B1">
        <w:t>. The threshold voltage characteristic equation for the SiC MOSFET can be written as</w:t>
      </w:r>
      <w:r w:rsidR="00ED7E37">
        <w:t xml:space="preserve"> [11]</w:t>
      </w:r>
      <w:r w:rsidR="005005A3" w:rsidRPr="001463B1">
        <w:t xml:space="preserve">: </w:t>
      </w:r>
    </w:p>
    <w:p w14:paraId="5AB76A58" w14:textId="7A5CEA60" w:rsidR="005005A3" w:rsidRPr="001463B1" w:rsidRDefault="00811FB3" w:rsidP="005005A3">
      <w:pPr>
        <w:spacing w:after="120"/>
        <w:jc w:val="both"/>
        <w:rPr>
          <w:rFonts w:eastAsiaTheme="minorHAnsi"/>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sinv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m:rPr>
              <m:sty m:val="p"/>
            </m:rPr>
            <w:rPr>
              <w:rFonts w:ascii="Cambria Math" w:eastAsiaTheme="minorEastAsia" w:hAnsi="Cambria Math"/>
            </w:rPr>
            <m:t xml:space="preserve">                 (8)   </m:t>
          </m:r>
          <m:r>
            <m:rPr>
              <m:sty m:val="p"/>
            </m:rPr>
            <w:rPr>
              <w:rFonts w:ascii="Cambria Math" w:eastAsiaTheme="minorEastAsia" w:hAnsi="Cambria Math"/>
            </w:rPr>
            <w:br/>
          </m:r>
        </m:oMath>
      </m:oMathPara>
      <w:r w:rsidR="005005A3" w:rsidRPr="001463B1">
        <w:rPr>
          <w:rFonts w:eastAsiaTheme="minorHAnsi"/>
        </w:rPr>
        <w:t xml:space="preserve">where, </w:t>
      </w:r>
    </w:p>
    <w:p w14:paraId="2DC04567" w14:textId="24435F39" w:rsidR="005005A3" w:rsidRPr="00876ECC" w:rsidRDefault="005005A3" w:rsidP="005005A3">
      <w:pPr>
        <w:spacing w:after="120"/>
        <w:ind w:firstLine="289"/>
        <w:jc w:val="both"/>
        <w:rPr>
          <w:rFonts w:eastAsiaTheme="minorHAnsi"/>
        </w:rPr>
      </w:pPr>
      <m:oMathPara>
        <m:oMathParaPr>
          <m:jc m:val="righ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Sic</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it</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9</m:t>
              </m:r>
            </m:e>
          </m:d>
          <m:r>
            <w:rPr>
              <w:rFonts w:ascii="Cambria Math" w:eastAsiaTheme="minorEastAsia" w:hAnsi="Cambria Math"/>
            </w:rPr>
            <m:t xml:space="preserve">   </m:t>
          </m:r>
        </m:oMath>
      </m:oMathPara>
    </w:p>
    <w:p w14:paraId="7C741B4C" w14:textId="3E4BBFDB" w:rsidR="005005A3" w:rsidRPr="005005A3" w:rsidRDefault="005005A3" w:rsidP="005005A3">
      <w:pPr>
        <w:spacing w:after="120"/>
        <w:ind w:firstLine="289"/>
        <w:jc w:val="both"/>
        <w:rPr>
          <w:rFonts w:eastAsiaTheme="minorHAnsi"/>
        </w:rPr>
      </w:pPr>
      <w:r w:rsidRPr="001463B1">
        <w:rPr>
          <w:rFonts w:eastAsiaTheme="minorHAnsi"/>
        </w:rPr>
        <w:t xml:space="preserve">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oMath>
      <w:r w:rsidRPr="001463B1">
        <w:rPr>
          <w:rFonts w:eastAsiaTheme="minorEastAsia"/>
        </w:rPr>
        <w:t xml:space="preserve"> is the flat band voltage</w:t>
      </w:r>
      <w:r w:rsidR="004A24F5" w:rsidRPr="001463B1">
        <w:rPr>
          <w:rFonts w:eastAsiaTheme="minorEastAsia"/>
        </w:rPr>
        <w:t xml:space="preserve"> </w:t>
      </w:r>
      <w:r w:rsidRPr="001463B1">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it</m:t>
            </m:r>
          </m:sub>
        </m:sSub>
      </m:oMath>
      <w:r w:rsidRPr="001463B1">
        <w:rPr>
          <w:rFonts w:eastAsiaTheme="minorEastAsia"/>
        </w:rPr>
        <w:t xml:space="preserve"> is the </w:t>
      </w:r>
      <w:r w:rsidR="004A24F5" w:rsidRPr="001463B1">
        <w:rPr>
          <w:rFonts w:eastAsiaTheme="minorEastAsia"/>
        </w:rPr>
        <w:t xml:space="preserve">interface trap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oMath>
      <w:r w:rsidR="004A24F5" w:rsidRPr="001463B1">
        <w:rPr>
          <w:rFonts w:eastAsiaTheme="minorEastAsia"/>
        </w:rPr>
        <w:t xml:space="preserve"> is related to </w:t>
      </w:r>
      <w:r w:rsidR="007859A2">
        <w:rPr>
          <w:rFonts w:eastAsiaTheme="minorEastAsia"/>
        </w:rPr>
        <w:t xml:space="preserve">the </w:t>
      </w:r>
      <w:r w:rsidR="004A24F5" w:rsidRPr="001463B1">
        <w:rPr>
          <w:rFonts w:eastAsiaTheme="minorEastAsia"/>
        </w:rPr>
        <w:t xml:space="preserve">work function of the </w:t>
      </w:r>
      <w:r w:rsidR="004A24F5" w:rsidRPr="001463B1">
        <w:t>metal contact before the gate-oxide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oMath>
      <w:r w:rsidR="004A24F5" w:rsidRPr="001463B1">
        <w:t xml:space="preserve">), the work function of the </w:t>
      </w:r>
      <w:r w:rsidR="007859A2" w:rsidRPr="001463B1">
        <w:t>SiC</w:t>
      </w:r>
      <w:r w:rsidR="007859A2">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Sic</m:t>
            </m:r>
          </m:sub>
        </m:sSub>
        <m:r>
          <w:rPr>
            <w:rFonts w:ascii="Cambria Math" w:eastAsiaTheme="minorEastAsia" w:hAnsi="Cambria Math"/>
          </w:rPr>
          <m:t>)</m:t>
        </m:r>
      </m:oMath>
      <w:r w:rsidR="004A24F5" w:rsidRPr="001463B1">
        <w:t>, the Fermi potential in the bulk and the thermal voltage. The threshold voltage</w:t>
      </w:r>
      <w:r w:rsidR="00266C3F" w:rsidRPr="001463B1">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r>
          <w:rPr>
            <w:rFonts w:ascii="Cambria Math" w:eastAsiaTheme="minorEastAsia" w:hAnsi="Cambria Math"/>
          </w:rPr>
          <m:t xml:space="preserve"> </m:t>
        </m:r>
      </m:oMath>
      <w:r w:rsidR="004A24F5" w:rsidRPr="001463B1">
        <w:t>contains a linear temperature dependenc</w:t>
      </w:r>
      <w:r w:rsidR="007859A2">
        <w:t>y</w:t>
      </w:r>
      <w:r w:rsidR="004A24F5" w:rsidRPr="001463B1">
        <w:t>.</w:t>
      </w:r>
      <w:r w:rsidR="004A24F5">
        <w:t xml:space="preserve">  </w:t>
      </w:r>
    </w:p>
    <w:p w14:paraId="76475330" w14:textId="08236468" w:rsidR="009B39E7" w:rsidRPr="009B39E7" w:rsidRDefault="004A24F5" w:rsidP="005F6E35">
      <w:pPr>
        <w:pStyle w:val="Heading2"/>
        <w:numPr>
          <w:ilvl w:val="1"/>
          <w:numId w:val="12"/>
        </w:numPr>
      </w:pPr>
      <w:commentRangeStart w:id="21"/>
      <w:commentRangeStart w:id="22"/>
      <w:r>
        <w:t>E</w:t>
      </w:r>
      <w:r w:rsidR="00266C3F">
        <w:t>Temp</w:t>
      </w:r>
      <w:r>
        <w:t xml:space="preserve"> Function </w:t>
      </w:r>
      <w:commentRangeEnd w:id="21"/>
      <w:r w:rsidR="002D2614">
        <w:rPr>
          <w:rStyle w:val="CommentReference"/>
          <w:i w:val="0"/>
          <w:iCs w:val="0"/>
          <w:noProof w:val="0"/>
        </w:rPr>
        <w:commentReference w:id="21"/>
      </w:r>
      <w:commentRangeEnd w:id="22"/>
      <w:r w:rsidR="00A518FC">
        <w:rPr>
          <w:rStyle w:val="CommentReference"/>
          <w:i w:val="0"/>
          <w:iCs w:val="0"/>
          <w:noProof w:val="0"/>
        </w:rPr>
        <w:commentReference w:id="22"/>
      </w:r>
    </w:p>
    <w:p w14:paraId="04CAE95D" w14:textId="776744A9" w:rsidR="00D10265" w:rsidRPr="001463B1" w:rsidRDefault="004A24F5" w:rsidP="00D10265">
      <w:pPr>
        <w:spacing w:after="120"/>
        <w:ind w:firstLine="289"/>
        <w:jc w:val="both"/>
      </w:pPr>
      <w:r w:rsidRPr="001463B1">
        <w:t>The linear temperature dependenc</w:t>
      </w:r>
      <w:r w:rsidR="00266C3F" w:rsidRPr="001463B1">
        <w:t>y</w:t>
      </w:r>
      <w:r w:rsidRPr="001463B1">
        <w:t xml:space="preserve"> of the threshold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oMath>
      <w:r w:rsidRPr="001463B1">
        <w:t xml:space="preserve"> is expressed by the ideal voltage generator E</w:t>
      </w:r>
      <w:r w:rsidR="00823BF3" w:rsidRPr="001463B1">
        <w:t>t</w:t>
      </w:r>
      <w:r w:rsidR="00266C3F" w:rsidRPr="001463B1">
        <w:t>emp</w:t>
      </w:r>
      <w:r w:rsidR="00823BF3" w:rsidRPr="001463B1">
        <w:t xml:space="preserve"> whose Simulink model is shown in Fig. 3</w:t>
      </w:r>
      <w:r w:rsidRPr="001463B1">
        <w:t>.</w:t>
      </w:r>
    </w:p>
    <w:p w14:paraId="4FC20A38" w14:textId="1C47D7E9" w:rsidR="00D10265" w:rsidRPr="001463B1" w:rsidRDefault="00D10265" w:rsidP="00D10265">
      <w:pPr>
        <w:spacing w:after="120"/>
        <w:ind w:firstLine="289"/>
        <w:jc w:val="both"/>
      </w:pPr>
      <w:r w:rsidRPr="001463B1">
        <w:rPr>
          <w:noProof/>
          <w:lang w:bidi="ar-SA"/>
        </w:rPr>
        <w:lastRenderedPageBreak/>
        <w:drawing>
          <wp:inline distT="0" distB="0" distL="0" distR="0" wp14:anchorId="39FDB478" wp14:editId="5B8A51AA">
            <wp:extent cx="2975610" cy="11049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temp.PNG"/>
                    <pic:cNvPicPr/>
                  </pic:nvPicPr>
                  <pic:blipFill>
                    <a:blip r:embed="rId15">
                      <a:extLst>
                        <a:ext uri="{28A0092B-C50C-407E-A947-70E740481C1C}">
                          <a14:useLocalDpi xmlns:a14="http://schemas.microsoft.com/office/drawing/2010/main" val="0"/>
                        </a:ext>
                      </a:extLst>
                    </a:blip>
                    <a:stretch>
                      <a:fillRect/>
                    </a:stretch>
                  </pic:blipFill>
                  <pic:spPr>
                    <a:xfrm>
                      <a:off x="0" y="0"/>
                      <a:ext cx="2975610" cy="1104900"/>
                    </a:xfrm>
                    <a:prstGeom prst="rect">
                      <a:avLst/>
                    </a:prstGeom>
                  </pic:spPr>
                </pic:pic>
              </a:graphicData>
            </a:graphic>
          </wp:inline>
        </w:drawing>
      </w:r>
    </w:p>
    <w:p w14:paraId="55F73D88" w14:textId="4109AEC0" w:rsidR="00D10265" w:rsidRPr="00643DB9" w:rsidRDefault="00D10265" w:rsidP="00D10265">
      <w:pPr>
        <w:spacing w:after="120"/>
        <w:ind w:firstLine="289"/>
        <w:jc w:val="both"/>
        <w:rPr>
          <w:sz w:val="16"/>
          <w:szCs w:val="16"/>
        </w:rPr>
      </w:pPr>
      <w:r w:rsidRPr="001463B1">
        <w:tab/>
      </w:r>
      <w:r w:rsidRPr="001463B1">
        <w:tab/>
      </w:r>
      <w:commentRangeStart w:id="23"/>
      <w:commentRangeStart w:id="24"/>
      <w:r w:rsidRPr="00643DB9">
        <w:rPr>
          <w:sz w:val="16"/>
          <w:szCs w:val="16"/>
        </w:rPr>
        <w:t>Fig. 3. E</w:t>
      </w:r>
      <w:r w:rsidR="007859A2" w:rsidRPr="00643DB9">
        <w:rPr>
          <w:sz w:val="16"/>
          <w:szCs w:val="16"/>
        </w:rPr>
        <w:t>T</w:t>
      </w:r>
      <w:r w:rsidRPr="00643DB9">
        <w:rPr>
          <w:sz w:val="16"/>
          <w:szCs w:val="16"/>
        </w:rPr>
        <w:t xml:space="preserve">emp Simulink Block  </w:t>
      </w:r>
      <w:commentRangeEnd w:id="23"/>
      <w:r w:rsidR="002D2614" w:rsidRPr="00643DB9">
        <w:rPr>
          <w:rStyle w:val="CommentReference"/>
        </w:rPr>
        <w:commentReference w:id="23"/>
      </w:r>
      <w:commentRangeEnd w:id="24"/>
      <w:r w:rsidR="00643DB9">
        <w:rPr>
          <w:rStyle w:val="CommentReference"/>
        </w:rPr>
        <w:commentReference w:id="24"/>
      </w:r>
    </w:p>
    <w:p w14:paraId="53420390" w14:textId="4A34CB6D" w:rsidR="004A24F5" w:rsidRPr="001463B1" w:rsidRDefault="004A24F5" w:rsidP="00D10265">
      <w:pPr>
        <w:spacing w:after="120"/>
        <w:ind w:firstLine="289"/>
        <w:jc w:val="both"/>
      </w:pPr>
      <w:r w:rsidRPr="001463B1">
        <w:t xml:space="preserve"> </w:t>
      </w:r>
      <w:r w:rsidR="00266C3F" w:rsidRPr="001463B1">
        <w:t>The v</w:t>
      </w:r>
      <w:r w:rsidRPr="001463B1">
        <w:t>oltage generator E</w:t>
      </w:r>
      <w:r w:rsidR="00266C3F" w:rsidRPr="001463B1">
        <w:t>Temp</w:t>
      </w:r>
      <w:r w:rsidRPr="001463B1">
        <w:t xml:space="preserve"> which is present at the gate terminal add</w:t>
      </w:r>
      <w:r w:rsidR="007859A2">
        <w:t>s</w:t>
      </w:r>
      <w:r w:rsidRPr="001463B1">
        <w:t xml:space="preserve"> </w:t>
      </w:r>
      <w:r w:rsidR="00266C3F" w:rsidRPr="001463B1">
        <w:t>its</w:t>
      </w:r>
      <w:r w:rsidRPr="001463B1">
        <w:t xml:space="preserve"> contribution in opposition to the gate voltage.</w:t>
      </w:r>
      <w:r w:rsidR="00266C3F" w:rsidRPr="001463B1">
        <w:t xml:space="preserve"> The Etemp function can be described as follows: </w:t>
      </w:r>
    </w:p>
    <w:p w14:paraId="1793EFFD" w14:textId="5DC22094" w:rsidR="00507ED2" w:rsidRPr="001463B1" w:rsidRDefault="00D10265" w:rsidP="00266C3F">
      <w:pPr>
        <w:spacing w:after="120"/>
        <w:ind w:firstLine="289"/>
        <w:jc w:val="both"/>
      </w:pPr>
      <m:oMathPara>
        <m:oMathParaPr>
          <m:jc m:val="right"/>
        </m:oMathParaPr>
        <m:oMath>
          <m:r>
            <w:rPr>
              <w:rFonts w:ascii="Cambria Math" w:eastAsiaTheme="minorEastAsia" w:hAnsi="Cambria Math"/>
            </w:rPr>
            <m:t xml:space="preserve">    ETemp=</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std</m:t>
                      </m:r>
                    </m:sub>
                  </m:sSub>
                </m:e>
              </m:d>
              <m:r>
                <w:rPr>
                  <w:rFonts w:ascii="Cambria Math" w:eastAsiaTheme="minorEastAsia" w:hAnsi="Cambria Math"/>
                </w:rPr>
                <m:t>α</m:t>
              </m:r>
            </m:e>
          </m:d>
          <m:r>
            <w:rPr>
              <w:rFonts w:ascii="Cambria Math" w:eastAsiaTheme="minorEastAsia" w:hAnsi="Cambria Math"/>
            </w:rPr>
            <m:t xml:space="preserve">                      (10)</m:t>
          </m:r>
        </m:oMath>
      </m:oMathPara>
    </w:p>
    <w:p w14:paraId="3D09292C" w14:textId="666CFA59" w:rsidR="001463B1" w:rsidRDefault="00266C3F" w:rsidP="001463B1">
      <w:pPr>
        <w:spacing w:after="120"/>
        <w:ind w:firstLine="289"/>
        <w:jc w:val="both"/>
      </w:pPr>
      <w:r w:rsidRPr="001463B1">
        <w:t xml:space="preserve">where </w:t>
      </w:r>
      <m:oMath>
        <m:r>
          <w:rPr>
            <w:rFonts w:ascii="Cambria Math" w:eastAsiaTheme="minorEastAsia" w:hAnsi="Cambria Math"/>
          </w:rPr>
          <m:t>α</m:t>
        </m:r>
      </m:oMath>
      <w:r w:rsidRPr="001463B1">
        <w:t xml:space="preserve"> is the slope of the temperature variation of the threshold voltage V</w:t>
      </w:r>
      <w:r w:rsidRPr="001463B1">
        <w:rPr>
          <w:vertAlign w:val="subscript"/>
        </w:rPr>
        <w:t>th</w:t>
      </w:r>
      <w:r w:rsidRPr="001463B1">
        <w:t xml:space="preserve"> which can be represented as: </w:t>
      </w:r>
    </w:p>
    <w:p w14:paraId="2F7EB3D9" w14:textId="64B84975" w:rsidR="00266C3F" w:rsidRPr="001463B1" w:rsidRDefault="00266C3F" w:rsidP="001463B1">
      <w:pPr>
        <w:spacing w:after="120"/>
        <w:ind w:firstLine="289"/>
        <w:jc w:val="both"/>
      </w:pPr>
      <m:oMathPara>
        <m:oMathParaPr>
          <m:jc m:val="right"/>
        </m:oMathParaPr>
        <m:oMath>
          <m:r>
            <w:rPr>
              <w:rFonts w:ascii="Cambria Math" w:eastAsiaTheme="minorEastAsia" w:hAnsi="Cambria Math"/>
            </w:rPr>
            <m:t>α=</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1.8 V-2.5 V</m:t>
                  </m:r>
                </m:num>
                <m:den>
                  <m:r>
                    <w:rPr>
                      <w:rFonts w:ascii="Cambria Math" w:eastAsiaTheme="minorEastAsia" w:hAnsi="Cambria Math"/>
                    </w:rPr>
                    <m:t xml:space="preserve">125 </m:t>
                  </m:r>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 xml:space="preserve">C-25 </m:t>
                  </m:r>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C</m:t>
                  </m:r>
                </m:den>
              </m:f>
            </m:e>
          </m:d>
          <m:r>
            <w:rPr>
              <w:rFonts w:ascii="Cambria Math" w:eastAsiaTheme="minorEastAsia" w:hAnsi="Cambria Math"/>
            </w:rPr>
            <m:t xml:space="preserve">=-0.007 </m:t>
          </m:r>
          <m:f>
            <m:fPr>
              <m:ctrlPr>
                <w:rPr>
                  <w:rFonts w:ascii="Cambria Math" w:eastAsiaTheme="minorEastAsia" w:hAnsi="Cambria Math"/>
                  <w:i/>
                </w:rPr>
              </m:ctrlPr>
            </m:fPr>
            <m:num>
              <m:r>
                <w:rPr>
                  <w:rFonts w:ascii="Cambria Math" w:eastAsiaTheme="minorEastAsia" w:hAnsi="Cambria Math"/>
                </w:rPr>
                <m:t xml:space="preserve">V </m:t>
              </m:r>
            </m:num>
            <m:den>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C</m:t>
              </m:r>
            </m:den>
          </m:f>
          <m:r>
            <m:rPr>
              <m:sty m:val="p"/>
            </m:rPr>
            <w:rPr>
              <w:rFonts w:ascii="Cambria Math" w:eastAsiaTheme="minorEastAsia" w:hAnsi="Cambria Math"/>
            </w:rPr>
            <m:t xml:space="preserve"> (11) </m:t>
          </m:r>
          <m:r>
            <m:rPr>
              <m:sty m:val="p"/>
            </m:rPr>
            <w:rPr>
              <w:rFonts w:ascii="Cambria Math" w:hAnsi="Cambria Math"/>
            </w:rPr>
            <w:br/>
          </m:r>
        </m:oMath>
      </m:oMathPara>
    </w:p>
    <w:p w14:paraId="3093DC0B" w14:textId="7DCD1BCB" w:rsidR="00266C3F" w:rsidRPr="001463B1" w:rsidRDefault="00266C3F" w:rsidP="00266C3F">
      <w:pPr>
        <w:spacing w:after="120"/>
        <w:ind w:firstLine="289"/>
        <w:jc w:val="both"/>
      </w:pPr>
      <w:r w:rsidRPr="001463B1">
        <w:t>where V</w:t>
      </w:r>
      <w:r w:rsidRPr="001463B1">
        <w:rPr>
          <w:vertAlign w:val="subscript"/>
        </w:rPr>
        <w:t>th2</w:t>
      </w:r>
      <w:r w:rsidRPr="001463B1">
        <w:t xml:space="preserve"> and V</w:t>
      </w:r>
      <w:r w:rsidRPr="001463B1">
        <w:rPr>
          <w:vertAlign w:val="subscript"/>
        </w:rPr>
        <w:t>th1</w:t>
      </w:r>
      <w:r w:rsidRPr="001463B1">
        <w:t xml:space="preserve"> are threshold voltages evaluated at T</w:t>
      </w:r>
      <w:r w:rsidRPr="001463B1">
        <w:rPr>
          <w:vertAlign w:val="subscript"/>
        </w:rPr>
        <w:t>2</w:t>
      </w:r>
      <w:r w:rsidRPr="001463B1">
        <w:t xml:space="preserve"> and T</w:t>
      </w:r>
      <w:r w:rsidRPr="001463B1">
        <w:rPr>
          <w:vertAlign w:val="subscript"/>
        </w:rPr>
        <w:t>1</w:t>
      </w:r>
      <w:r w:rsidRPr="001463B1">
        <w:t xml:space="preserve"> respectively. The standard temperature, T</w:t>
      </w:r>
      <w:r w:rsidRPr="001463B1">
        <w:rPr>
          <w:vertAlign w:val="subscript"/>
        </w:rPr>
        <w:t>std</w:t>
      </w:r>
      <w:r w:rsidRPr="001463B1">
        <w:t>, is 25</w:t>
      </w:r>
      <m:oMath>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 xml:space="preserve">C. </m:t>
        </m:r>
      </m:oMath>
    </w:p>
    <w:p w14:paraId="707F5484" w14:textId="48CB683B" w:rsidR="009B39E7" w:rsidRDefault="009B39E7" w:rsidP="005F6E35">
      <w:pPr>
        <w:pStyle w:val="Heading2"/>
        <w:numPr>
          <w:ilvl w:val="1"/>
          <w:numId w:val="12"/>
        </w:numPr>
      </w:pPr>
      <w:r>
        <w:t xml:space="preserve">FTemp Function </w:t>
      </w:r>
    </w:p>
    <w:p w14:paraId="40EAEF49" w14:textId="434B3407" w:rsidR="009B39E7" w:rsidRPr="001463B1" w:rsidRDefault="009B39E7" w:rsidP="009B39E7">
      <w:pPr>
        <w:spacing w:after="120"/>
        <w:ind w:firstLine="289"/>
        <w:jc w:val="both"/>
      </w:pPr>
      <w:r w:rsidRPr="001463B1">
        <w:t>FTemp is a current generator and it adds its contribution in the same direction to that of the drain-source current</w:t>
      </w:r>
      <w:r w:rsidR="00D10265" w:rsidRPr="001463B1">
        <w:t>, its Simulink model is depicted in Fig. 4</w:t>
      </w:r>
      <w:r w:rsidRPr="001463B1">
        <w:t>. The carrier mobility increases in the working temperature range of [300–500] °K for each of the operating regions of the device such as subthreshold, linear and the saturation region. This behavior is due to the decrease in the occupied trap charge density with the rising temperature. The consequence of this is that more electrons in the channel are available at a given gate voltage, hence, when the temperature increases, a movement of Fermi level towards the bandgap can be observed. At temperatures higher than 500 °K</w:t>
      </w:r>
      <w:r w:rsidR="00ED7E37">
        <w:t xml:space="preserve"> [12]</w:t>
      </w:r>
      <w:r w:rsidRPr="001463B1">
        <w:t>, the mobility decreases since the lattice scattering dominates and begins to release the interface trap charges.</w:t>
      </w:r>
    </w:p>
    <w:p w14:paraId="6E8FCC13" w14:textId="75106FA0" w:rsidR="00D10265" w:rsidRPr="001463B1" w:rsidRDefault="00D10265" w:rsidP="009B39E7">
      <w:pPr>
        <w:spacing w:after="120"/>
        <w:ind w:firstLine="289"/>
        <w:jc w:val="both"/>
      </w:pPr>
      <w:r w:rsidRPr="001463B1">
        <w:rPr>
          <w:noProof/>
          <w:lang w:bidi="ar-SA"/>
        </w:rPr>
        <w:drawing>
          <wp:inline distT="0" distB="0" distL="0" distR="0" wp14:anchorId="12973461" wp14:editId="08BA8CB1">
            <wp:extent cx="2975610" cy="114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temp.PNG"/>
                    <pic:cNvPicPr/>
                  </pic:nvPicPr>
                  <pic:blipFill>
                    <a:blip r:embed="rId16">
                      <a:extLst>
                        <a:ext uri="{28A0092B-C50C-407E-A947-70E740481C1C}">
                          <a14:useLocalDpi xmlns:a14="http://schemas.microsoft.com/office/drawing/2010/main" val="0"/>
                        </a:ext>
                      </a:extLst>
                    </a:blip>
                    <a:stretch>
                      <a:fillRect/>
                    </a:stretch>
                  </pic:blipFill>
                  <pic:spPr>
                    <a:xfrm>
                      <a:off x="0" y="0"/>
                      <a:ext cx="2975610" cy="1143000"/>
                    </a:xfrm>
                    <a:prstGeom prst="rect">
                      <a:avLst/>
                    </a:prstGeom>
                  </pic:spPr>
                </pic:pic>
              </a:graphicData>
            </a:graphic>
          </wp:inline>
        </w:drawing>
      </w:r>
    </w:p>
    <w:p w14:paraId="5554E6B4" w14:textId="37BDE1EB" w:rsidR="00D10265" w:rsidRPr="00643DB9" w:rsidRDefault="00D10265" w:rsidP="009B39E7">
      <w:pPr>
        <w:spacing w:after="120"/>
        <w:ind w:firstLine="289"/>
        <w:jc w:val="both"/>
        <w:rPr>
          <w:sz w:val="16"/>
          <w:szCs w:val="16"/>
        </w:rPr>
      </w:pPr>
      <w:r w:rsidRPr="001463B1">
        <w:t xml:space="preserve">                     </w:t>
      </w:r>
      <w:r w:rsidRPr="00643DB9">
        <w:rPr>
          <w:sz w:val="16"/>
          <w:szCs w:val="16"/>
        </w:rPr>
        <w:t>Fig. 4. F</w:t>
      </w:r>
      <w:r w:rsidR="00E174C2" w:rsidRPr="00643DB9">
        <w:rPr>
          <w:sz w:val="16"/>
          <w:szCs w:val="16"/>
        </w:rPr>
        <w:t>T</w:t>
      </w:r>
      <w:r w:rsidRPr="00643DB9">
        <w:rPr>
          <w:sz w:val="16"/>
          <w:szCs w:val="16"/>
        </w:rPr>
        <w:t xml:space="preserve">emp Simulink Block </w:t>
      </w:r>
    </w:p>
    <w:p w14:paraId="509D9AD6" w14:textId="585DF2B7" w:rsidR="009B39E7" w:rsidRPr="001463B1" w:rsidRDefault="009B39E7" w:rsidP="009B39E7">
      <w:pPr>
        <w:spacing w:after="120"/>
        <w:ind w:firstLine="289"/>
        <w:jc w:val="both"/>
      </w:pPr>
      <w:r w:rsidRPr="001463B1">
        <w:t xml:space="preserve">According to previous considerations, the main mechanisms affecting the carrier mobility of </w:t>
      </w:r>
      <w:r w:rsidR="007859A2">
        <w:t xml:space="preserve">the </w:t>
      </w:r>
      <w:r w:rsidRPr="001463B1">
        <w:t>SiC MOSFET inversion layer are the phonon and interface traps scattering.  The mobility of the MOSFET strongly depends on temperature and it can be expressed as follows</w:t>
      </w:r>
      <w:r w:rsidR="00ED7E37">
        <w:t xml:space="preserve"> [13]</w:t>
      </w:r>
      <w:r w:rsidRPr="001463B1">
        <w:t>,</w:t>
      </w:r>
    </w:p>
    <w:p w14:paraId="11A4BEA3" w14:textId="0A92EC84" w:rsidR="009B39E7" w:rsidRPr="001463B1" w:rsidRDefault="00D10265" w:rsidP="001463B1">
      <w:pPr>
        <w:spacing w:after="120"/>
        <w:ind w:firstLine="289"/>
      </w:pPr>
      <m:oMathPara>
        <m:oMathParaPr>
          <m:jc m:val="right"/>
        </m:oMathParaPr>
        <m:oMath>
          <m:r>
            <w:rPr>
              <w:rFonts w:ascii="Cambria Math" w:eastAsiaTheme="minorEastAsia" w:hAnsi="Cambria Math"/>
            </w:rPr>
            <m:t>µ</m:t>
          </m:r>
          <m:d>
            <m:dPr>
              <m:ctrlPr>
                <w:rPr>
                  <w:rFonts w:ascii="Cambria Math" w:eastAsiaTheme="minorEastAsia" w:hAnsi="Cambria Math"/>
                  <w:i/>
                </w:rPr>
              </m:ctrlPr>
            </m:dPr>
            <m:e>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e>
          </m:d>
          <m:r>
            <w:rPr>
              <w:rFonts w:ascii="Cambria Math" w:eastAsiaTheme="minorEastAsia" w:hAnsi="Cambria Math"/>
            </w:rPr>
            <m:t>α</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ph</m:t>
                      </m:r>
                    </m:sub>
                  </m:sSub>
                  <m:d>
                    <m:dPr>
                      <m:ctrlPr>
                        <w:rPr>
                          <w:rFonts w:ascii="Cambria Math" w:eastAsiaTheme="minorEastAsia" w:hAnsi="Cambria Math"/>
                          <w:i/>
                        </w:rPr>
                      </m:ctrlPr>
                    </m:dPr>
                    <m:e>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e>
                  </m:d>
                </m:den>
              </m:f>
            </m:e>
          </m:d>
          <m:r>
            <w:rPr>
              <w:rFonts w:ascii="Cambria Math" w:eastAsiaTheme="minorEastAsia" w:hAnsi="Cambria Math"/>
            </w:rPr>
            <m:t xml:space="preserve">         (12)</m:t>
          </m:r>
        </m:oMath>
      </m:oMathPara>
    </w:p>
    <w:p w14:paraId="185443ED" w14:textId="58392919" w:rsidR="009B39E7" w:rsidRPr="001463B1" w:rsidRDefault="009B39E7" w:rsidP="009B39E7">
      <w:pPr>
        <w:spacing w:after="120"/>
        <w:ind w:firstLine="289"/>
        <w:jc w:val="both"/>
      </w:pPr>
      <w:r w:rsidRPr="001463B1">
        <w:t xml:space="preserve">Here, the phonon scattering mobility </w:t>
      </w:r>
      <m:oMath>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ph</m:t>
            </m:r>
          </m:sub>
        </m:sSub>
      </m:oMath>
      <w:r w:rsidRPr="001463B1">
        <w:t xml:space="preserve"> depends on the temperature through the following expression, </w:t>
      </w:r>
    </w:p>
    <w:p w14:paraId="23EA91EE" w14:textId="44B4AD12" w:rsidR="009B39E7" w:rsidRPr="001463B1" w:rsidRDefault="00811FB3" w:rsidP="001463B1">
      <w:pPr>
        <w:spacing w:after="120"/>
        <w:ind w:firstLine="289"/>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 xml:space="preserve">               µ</m:t>
              </m:r>
            </m:e>
            <m:sub>
              <m:r>
                <w:rPr>
                  <w:rFonts w:ascii="Cambria Math" w:eastAsiaTheme="minorEastAsia" w:hAnsi="Cambria Math"/>
                </w:rPr>
                <m:t>ph</m:t>
              </m:r>
            </m:sub>
          </m:sSub>
          <m:r>
            <w:rPr>
              <w:rFonts w:ascii="Cambria Math" w:eastAsiaTheme="minorEastAsia" w:hAnsi="Cambria Math"/>
            </w:rPr>
            <m:t xml:space="preserve"> α</m:t>
          </m:r>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-1.5</m:t>
              </m:r>
            </m:sup>
          </m:sSup>
          <m:r>
            <w:rPr>
              <w:rFonts w:ascii="Cambria Math" w:eastAsiaTheme="minorEastAsia" w:hAnsi="Cambria Math"/>
            </w:rPr>
            <m:t xml:space="preserve">                                  (13)</m:t>
          </m:r>
        </m:oMath>
      </m:oMathPara>
    </w:p>
    <w:p w14:paraId="3825C345" w14:textId="77777777" w:rsidR="00823BF3" w:rsidRPr="001463B1" w:rsidRDefault="009B39E7" w:rsidP="009B39E7">
      <w:pPr>
        <w:spacing w:after="120"/>
        <w:ind w:firstLine="289"/>
        <w:jc w:val="both"/>
      </w:pPr>
      <w:r w:rsidRPr="001463B1">
        <w:t>For the interface traps, it is possible to consider a quite similar behavior, i.e.,</w:t>
      </w:r>
    </w:p>
    <w:p w14:paraId="36C02463" w14:textId="1FA3CC16" w:rsidR="009B39E7" w:rsidRPr="001463B1" w:rsidRDefault="00811FB3" w:rsidP="001463B1">
      <w:pPr>
        <w:spacing w:after="120"/>
        <w:ind w:firstLine="289"/>
        <w:jc w:val="right"/>
      </w:pPr>
      <m:oMath>
        <m:sSub>
          <m:sSubPr>
            <m:ctrlPr>
              <w:rPr>
                <w:rFonts w:ascii="Cambria Math" w:eastAsiaTheme="minorEastAsia" w:hAnsi="Cambria Math"/>
                <w:i/>
              </w:rPr>
            </m:ctrlPr>
          </m:sSubPr>
          <m:e>
            <m:r>
              <w:rPr>
                <w:rFonts w:ascii="Cambria Math" w:eastAsiaTheme="minorEastAsia" w:hAnsi="Cambria Math"/>
              </w:rPr>
              <m:t xml:space="preserve">              µ</m:t>
            </m:r>
          </m:e>
          <m:sub>
            <m:r>
              <w:rPr>
                <w:rFonts w:ascii="Cambria Math" w:eastAsiaTheme="minorEastAsia" w:hAnsi="Cambria Math"/>
              </w:rPr>
              <m:t>it</m:t>
            </m:r>
          </m:sub>
        </m:sSub>
        <m:r>
          <w:rPr>
            <w:rFonts w:ascii="Cambria Math" w:eastAsiaTheme="minorEastAsia" w:hAnsi="Cambria Math"/>
          </w:rPr>
          <m:t xml:space="preserve"> α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β</m:t>
            </m:r>
          </m:sup>
        </m:sSup>
        <m:r>
          <w:rPr>
            <w:rFonts w:ascii="Cambria Math" w:eastAsiaTheme="minorEastAsia" w:hAnsi="Cambria Math"/>
          </w:rPr>
          <m:t xml:space="preserve">                                       (14)</m:t>
        </m:r>
      </m:oMath>
      <w:r w:rsidR="009B39E7" w:rsidRPr="001463B1">
        <w:t xml:space="preserve"> </w:t>
      </w:r>
    </w:p>
    <w:p w14:paraId="3AECFBA9" w14:textId="4767EADF" w:rsidR="009B39E7" w:rsidRPr="001463B1" w:rsidRDefault="00823BF3" w:rsidP="009B39E7">
      <w:pPr>
        <w:spacing w:after="120"/>
        <w:ind w:firstLine="289"/>
        <w:jc w:val="both"/>
      </w:pPr>
      <w:r w:rsidRPr="001463B1">
        <w:t xml:space="preserve">According to </w:t>
      </w:r>
      <w:r w:rsidR="00643DB9">
        <w:t xml:space="preserve">equations </w:t>
      </w:r>
      <w:r w:rsidR="001930BE" w:rsidRPr="001463B1">
        <w:t>(</w:t>
      </w:r>
      <w:r w:rsidR="00D10265" w:rsidRPr="001463B1">
        <w:t>12</w:t>
      </w:r>
      <w:r w:rsidR="001930BE" w:rsidRPr="001463B1">
        <w:t>)</w:t>
      </w:r>
      <w:r w:rsidRPr="001463B1">
        <w:t xml:space="preserve">, </w:t>
      </w:r>
      <w:r w:rsidR="001930BE" w:rsidRPr="001463B1">
        <w:t>(</w:t>
      </w:r>
      <w:r w:rsidR="00D10265" w:rsidRPr="001463B1">
        <w:t>13</w:t>
      </w:r>
      <w:r w:rsidR="001930BE" w:rsidRPr="001463B1">
        <w:t>)</w:t>
      </w:r>
      <w:r w:rsidRPr="001463B1">
        <w:t xml:space="preserve"> and </w:t>
      </w:r>
      <w:r w:rsidR="001930BE" w:rsidRPr="001463B1">
        <w:t>(</w:t>
      </w:r>
      <w:r w:rsidR="00D10265" w:rsidRPr="001463B1">
        <w:t>14</w:t>
      </w:r>
      <w:r w:rsidR="001930BE" w:rsidRPr="001463B1">
        <w:t>)</w:t>
      </w:r>
      <w:r w:rsidRPr="001463B1">
        <w:t xml:space="preserve">, an ideal current generator </w:t>
      </w:r>
      <w:r w:rsidR="00D10265" w:rsidRPr="001463B1">
        <w:t>FTemp</w:t>
      </w:r>
      <w:r w:rsidRPr="001463B1">
        <w:t xml:space="preserve"> can be introduced and its value can be expressed as, </w:t>
      </w:r>
    </w:p>
    <w:p w14:paraId="372E1EAB" w14:textId="006E72CC" w:rsidR="00823BF3" w:rsidRPr="001463B1" w:rsidRDefault="00D10265" w:rsidP="009B39E7">
      <w:pPr>
        <w:spacing w:after="120"/>
        <w:ind w:firstLine="289"/>
        <w:jc w:val="both"/>
      </w:pPr>
      <m:oMathPara>
        <m:oMathParaPr>
          <m:jc m:val="right"/>
        </m:oMathParaPr>
        <m:oMath>
          <m:r>
            <w:rPr>
              <w:rFonts w:ascii="Cambria Math" w:eastAsiaTheme="minorEastAsia" w:hAnsi="Cambria Math"/>
            </w:rPr>
            <m:t xml:space="preserve">    FTemp=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std</m:t>
                  </m:r>
                </m:sub>
              </m:sSub>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std</m:t>
                              </m:r>
                            </m:sub>
                          </m:sSub>
                        </m:den>
                      </m:f>
                    </m:e>
                  </m:d>
                </m:e>
                <m:sup>
                  <m:r>
                    <w:rPr>
                      <w:rFonts w:ascii="Cambria Math" w:eastAsiaTheme="minorEastAsia" w:hAnsi="Cambria Math"/>
                    </w:rPr>
                    <m:t>β</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std</m:t>
                              </m:r>
                            </m:sub>
                          </m:sSub>
                        </m:den>
                      </m:f>
                    </m:e>
                  </m:d>
                </m:e>
                <m:sup>
                  <m:r>
                    <w:rPr>
                      <w:rFonts w:ascii="Cambria Math" w:eastAsiaTheme="minorEastAsia" w:hAnsi="Cambria Math"/>
                    </w:rPr>
                    <m:t>-1.5</m:t>
                  </m:r>
                </m:sup>
              </m:sSup>
            </m:e>
          </m:d>
          <m:r>
            <w:rPr>
              <w:rFonts w:ascii="Cambria Math" w:eastAsiaTheme="minorEastAsia" w:hAnsi="Cambria Math"/>
            </w:rPr>
            <m:t xml:space="preserve">        (15)</m:t>
          </m:r>
        </m:oMath>
      </m:oMathPara>
    </w:p>
    <w:p w14:paraId="4C817BFF" w14:textId="77C0C8DC" w:rsidR="00B9187E" w:rsidRPr="001463B1" w:rsidRDefault="00823BF3" w:rsidP="008A7066">
      <w:pPr>
        <w:spacing w:after="120"/>
        <w:ind w:firstLine="289"/>
        <w:jc w:val="both"/>
      </w:pPr>
      <w:r w:rsidRPr="001463B1">
        <w:t xml:space="preserve">Here, the two parameters </w:t>
      </w:r>
      <w:r w:rsidR="00E1665D">
        <w:t>‘</w:t>
      </w:r>
      <w:r w:rsidRPr="001463B1">
        <w:t>a</w:t>
      </w:r>
      <w:r w:rsidR="00E1665D">
        <w:t>’</w:t>
      </w:r>
      <w:r w:rsidR="00876ECC">
        <w:t xml:space="preserve"> (in </w:t>
      </w:r>
      <w:r w:rsidR="00E1665D">
        <w:t xml:space="preserve">equations </w:t>
      </w:r>
      <w:r w:rsidR="00876ECC">
        <w:t>(3), (4) and (5))</w:t>
      </w:r>
      <w:r w:rsidRPr="001463B1">
        <w:t xml:space="preserve"> and </w:t>
      </w:r>
      <w:r w:rsidR="00E1665D">
        <w:t>‘</w:t>
      </w:r>
      <w:r w:rsidRPr="001463B1">
        <w:t>β</w:t>
      </w:r>
      <w:r w:rsidR="00E1665D">
        <w:t>’</w:t>
      </w:r>
      <w:r w:rsidR="00876ECC">
        <w:t xml:space="preserve"> (in </w:t>
      </w:r>
      <w:r w:rsidR="00E1665D">
        <w:t xml:space="preserve">equation </w:t>
      </w:r>
      <w:r w:rsidR="00876ECC">
        <w:t>(14))</w:t>
      </w:r>
      <w:r w:rsidRPr="001463B1">
        <w:t>, are determined with a least</w:t>
      </w:r>
      <w:r w:rsidR="007859A2">
        <w:t>-</w:t>
      </w:r>
      <w:r w:rsidRPr="001463B1">
        <w:t>square fit procedure, making a regression using the device curves given by the manufacturer.</w:t>
      </w:r>
    </w:p>
    <w:p w14:paraId="7A087F84" w14:textId="77777777" w:rsidR="00823BF3" w:rsidRPr="00823BF3" w:rsidRDefault="00823BF3" w:rsidP="00823BF3">
      <w:pPr>
        <w:jc w:val="both"/>
        <w:rPr>
          <w:rFonts w:ascii="Verdana" w:hAnsi="Verdana"/>
          <w:sz w:val="24"/>
          <w:szCs w:val="24"/>
        </w:rPr>
      </w:pPr>
    </w:p>
    <w:p w14:paraId="4992A259" w14:textId="4B9E5875" w:rsidR="0040310A" w:rsidRDefault="0040310A" w:rsidP="004D3DB8">
      <w:pPr>
        <w:pStyle w:val="Heading2"/>
        <w:numPr>
          <w:ilvl w:val="1"/>
          <w:numId w:val="6"/>
        </w:numPr>
      </w:pPr>
      <w:r>
        <w:t>Cycloconverter Design using IGBT</w:t>
      </w:r>
    </w:p>
    <w:p w14:paraId="196B01C8" w14:textId="2530B35E" w:rsidR="0040310A" w:rsidRDefault="0040310A" w:rsidP="0040310A">
      <w:pPr>
        <w:pBdr>
          <w:top w:val="nil"/>
          <w:left w:val="nil"/>
          <w:bottom w:val="nil"/>
          <w:right w:val="nil"/>
          <w:between w:val="nil"/>
        </w:pBdr>
        <w:tabs>
          <w:tab w:val="left" w:pos="288"/>
        </w:tabs>
        <w:spacing w:after="120"/>
        <w:ind w:firstLine="289"/>
        <w:jc w:val="both"/>
        <w:rPr>
          <w:rFonts w:eastAsia="Times New Roman"/>
          <w:color w:val="000000"/>
        </w:rPr>
      </w:pPr>
      <w:r>
        <w:rPr>
          <w:rFonts w:eastAsia="Times New Roman"/>
          <w:color w:val="000000"/>
        </w:rPr>
        <w:t xml:space="preserve">A cycloconverter for converting power at supply frequency to a lower frequency is modeled using IGBT as the switching element in Simulink. The converter has back to back connection of two full-wave rectifiers. The two-bridge type-controlled rectifiers are connected in anti-parallel direction via 4 ideal switched as represented in Fig. </w:t>
      </w:r>
      <w:r w:rsidR="00A254C4">
        <w:rPr>
          <w:rFonts w:eastAsia="Times New Roman"/>
          <w:color w:val="000000"/>
        </w:rPr>
        <w:t>5</w:t>
      </w:r>
      <w:r>
        <w:rPr>
          <w:rFonts w:eastAsia="Times New Roman"/>
          <w:color w:val="000000"/>
        </w:rPr>
        <w:t>.</w:t>
      </w:r>
      <w:r w:rsidR="006D347A">
        <w:rPr>
          <w:rFonts w:eastAsia="Times New Roman"/>
          <w:color w:val="000000"/>
        </w:rPr>
        <w:t xml:space="preserve"> As can be observed the conventional cycloconverter uses 2 separate converters called the P-converter and the N-converter; each performing like an H-bridge inverter. </w:t>
      </w:r>
      <w:r>
        <w:rPr>
          <w:rFonts w:eastAsia="Times New Roman"/>
          <w:color w:val="000000"/>
        </w:rPr>
        <w:t xml:space="preserve">The below model is used as a standard of comparison for the SiC model which is designed in this paper. </w:t>
      </w:r>
    </w:p>
    <w:p w14:paraId="7AE54B9C" w14:textId="3A15DF58" w:rsidR="0040310A" w:rsidRDefault="0040310A" w:rsidP="0040310A">
      <w:r>
        <w:rPr>
          <w:rFonts w:eastAsia="Times New Roman"/>
          <w:noProof/>
          <w:color w:val="000000"/>
          <w:lang w:bidi="ar-SA"/>
        </w:rPr>
        <w:drawing>
          <wp:inline distT="0" distB="0" distL="0" distR="0" wp14:anchorId="31465985" wp14:editId="4AADDD0B">
            <wp:extent cx="2975610" cy="179705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gbt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5610" cy="1797050"/>
                    </a:xfrm>
                    <a:prstGeom prst="rect">
                      <a:avLst/>
                    </a:prstGeom>
                  </pic:spPr>
                </pic:pic>
              </a:graphicData>
            </a:graphic>
          </wp:inline>
        </w:drawing>
      </w:r>
    </w:p>
    <w:p w14:paraId="74261220" w14:textId="1B2CFE17" w:rsidR="0040310A" w:rsidRPr="00643DB9" w:rsidRDefault="0040310A" w:rsidP="0040310A">
      <w:pPr>
        <w:rPr>
          <w:sz w:val="16"/>
          <w:szCs w:val="16"/>
        </w:rPr>
      </w:pPr>
      <w:r w:rsidRPr="00643DB9">
        <w:rPr>
          <w:sz w:val="16"/>
          <w:szCs w:val="16"/>
        </w:rPr>
        <w:t xml:space="preserve">Fig. </w:t>
      </w:r>
      <w:r w:rsidR="00A254C4" w:rsidRPr="00643DB9">
        <w:rPr>
          <w:sz w:val="16"/>
          <w:szCs w:val="16"/>
        </w:rPr>
        <w:t>5</w:t>
      </w:r>
      <w:r w:rsidRPr="00643DB9">
        <w:rPr>
          <w:sz w:val="16"/>
          <w:szCs w:val="16"/>
        </w:rPr>
        <w:t>. Cycloconverter model using IGBT</w:t>
      </w:r>
    </w:p>
    <w:p w14:paraId="67DB912D" w14:textId="6D5D5658" w:rsidR="0040310A" w:rsidRDefault="0040310A" w:rsidP="0040310A"/>
    <w:p w14:paraId="0A772C48" w14:textId="303AE0F5" w:rsidR="0040310A" w:rsidRDefault="0040310A" w:rsidP="0040310A">
      <w:pPr>
        <w:spacing w:after="120"/>
        <w:ind w:firstLine="289"/>
        <w:jc w:val="left"/>
      </w:pPr>
      <w:r>
        <w:t>The supply input to the cycloconverter is a 100V signal alternating at 50 Hz as in Fig</w:t>
      </w:r>
      <w:r w:rsidR="004D3DB8">
        <w:t>.</w:t>
      </w:r>
      <w:r>
        <w:t xml:space="preserve"> </w:t>
      </w:r>
      <w:r w:rsidR="00A254C4">
        <w:t>6</w:t>
      </w:r>
      <w:r>
        <w:t>. The corresponding step-down output corresponds to a signal of 100V, alternating at a frequency of 5 Hz as shown in Fig</w:t>
      </w:r>
      <w:r w:rsidR="004D3DB8">
        <w:t>.</w:t>
      </w:r>
      <w:r>
        <w:t xml:space="preserve"> </w:t>
      </w:r>
      <w:r w:rsidR="00A254C4">
        <w:t>7</w:t>
      </w:r>
      <w:r>
        <w:t xml:space="preserve">. </w:t>
      </w:r>
    </w:p>
    <w:p w14:paraId="006E0EDB" w14:textId="77777777" w:rsidR="0040310A" w:rsidRDefault="0040310A" w:rsidP="0040310A">
      <w:pPr>
        <w:spacing w:after="120"/>
        <w:ind w:firstLine="289"/>
        <w:jc w:val="left"/>
      </w:pPr>
    </w:p>
    <w:p w14:paraId="30C6567F" w14:textId="59AC1207" w:rsidR="0040310A" w:rsidRDefault="0040310A" w:rsidP="001463B1">
      <w:commentRangeStart w:id="25"/>
      <w:commentRangeStart w:id="26"/>
      <w:r>
        <w:rPr>
          <w:noProof/>
          <w:lang w:bidi="ar-SA"/>
        </w:rPr>
        <w:drawing>
          <wp:inline distT="0" distB="0" distL="0" distR="0" wp14:anchorId="5DCCCDD2" wp14:editId="211C91DF">
            <wp:extent cx="3004297" cy="147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cloinpu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06066" cy="1480421"/>
                    </a:xfrm>
                    <a:prstGeom prst="rect">
                      <a:avLst/>
                    </a:prstGeom>
                  </pic:spPr>
                </pic:pic>
              </a:graphicData>
            </a:graphic>
          </wp:inline>
        </w:drawing>
      </w:r>
      <w:commentRangeEnd w:id="25"/>
      <w:r w:rsidR="009E7C6B">
        <w:rPr>
          <w:rStyle w:val="CommentReference"/>
        </w:rPr>
        <w:commentReference w:id="25"/>
      </w:r>
      <w:commentRangeEnd w:id="26"/>
      <w:r w:rsidR="00CF4248">
        <w:rPr>
          <w:rStyle w:val="CommentReference"/>
        </w:rPr>
        <w:commentReference w:id="26"/>
      </w:r>
    </w:p>
    <w:p w14:paraId="393C7D92" w14:textId="65F71553" w:rsidR="0040310A" w:rsidRPr="00643DB9" w:rsidRDefault="0040310A" w:rsidP="00713376">
      <w:pPr>
        <w:ind w:left="720" w:firstLine="720"/>
        <w:jc w:val="both"/>
        <w:rPr>
          <w:sz w:val="16"/>
          <w:szCs w:val="16"/>
        </w:rPr>
      </w:pPr>
      <w:r w:rsidRPr="00643DB9">
        <w:rPr>
          <w:sz w:val="16"/>
          <w:szCs w:val="16"/>
        </w:rPr>
        <w:t xml:space="preserve">Fig. </w:t>
      </w:r>
      <w:r w:rsidR="00A254C4" w:rsidRPr="00643DB9">
        <w:rPr>
          <w:sz w:val="16"/>
          <w:szCs w:val="16"/>
        </w:rPr>
        <w:t>6</w:t>
      </w:r>
      <w:r w:rsidRPr="00643DB9">
        <w:rPr>
          <w:sz w:val="16"/>
          <w:szCs w:val="16"/>
        </w:rPr>
        <w:t>. Cycloconverter input</w:t>
      </w:r>
    </w:p>
    <w:p w14:paraId="078B5702" w14:textId="07959344" w:rsidR="0040310A" w:rsidRDefault="0040310A" w:rsidP="0040310A"/>
    <w:p w14:paraId="103F3946" w14:textId="77777777" w:rsidR="0040310A" w:rsidRDefault="0040310A" w:rsidP="0040310A"/>
    <w:p w14:paraId="70979A1C" w14:textId="6484F44A" w:rsidR="0040310A" w:rsidRDefault="0040310A" w:rsidP="001463B1">
      <w:commentRangeStart w:id="27"/>
      <w:commentRangeStart w:id="28"/>
      <w:r>
        <w:rPr>
          <w:noProof/>
          <w:lang w:bidi="ar-SA"/>
        </w:rPr>
        <w:drawing>
          <wp:inline distT="0" distB="0" distL="0" distR="0" wp14:anchorId="24219B95" wp14:editId="2360EDFA">
            <wp:extent cx="2974683" cy="144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clooutpu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81449" cy="1444729"/>
                    </a:xfrm>
                    <a:prstGeom prst="rect">
                      <a:avLst/>
                    </a:prstGeom>
                  </pic:spPr>
                </pic:pic>
              </a:graphicData>
            </a:graphic>
          </wp:inline>
        </w:drawing>
      </w:r>
      <w:commentRangeEnd w:id="27"/>
      <w:r w:rsidR="00E625E2">
        <w:rPr>
          <w:rStyle w:val="CommentReference"/>
        </w:rPr>
        <w:commentReference w:id="27"/>
      </w:r>
      <w:commentRangeEnd w:id="28"/>
      <w:r w:rsidR="00CF4248">
        <w:rPr>
          <w:rStyle w:val="CommentReference"/>
        </w:rPr>
        <w:commentReference w:id="28"/>
      </w:r>
    </w:p>
    <w:p w14:paraId="5B9CAE1F" w14:textId="033D2AE2" w:rsidR="0040310A" w:rsidRPr="00643DB9" w:rsidRDefault="0040310A" w:rsidP="0040310A">
      <w:pPr>
        <w:spacing w:after="120"/>
        <w:ind w:firstLine="289"/>
        <w:jc w:val="left"/>
        <w:rPr>
          <w:sz w:val="16"/>
          <w:szCs w:val="16"/>
        </w:rPr>
      </w:pPr>
      <w:r>
        <w:t xml:space="preserve">          </w:t>
      </w:r>
      <w:r w:rsidRPr="00643DB9">
        <w:rPr>
          <w:sz w:val="16"/>
          <w:szCs w:val="16"/>
        </w:rPr>
        <w:t xml:space="preserve"> Fig. </w:t>
      </w:r>
      <w:r w:rsidR="00876ECC" w:rsidRPr="00643DB9">
        <w:rPr>
          <w:sz w:val="16"/>
          <w:szCs w:val="16"/>
        </w:rPr>
        <w:t>7</w:t>
      </w:r>
      <w:r w:rsidRPr="00643DB9">
        <w:rPr>
          <w:sz w:val="16"/>
          <w:szCs w:val="16"/>
        </w:rPr>
        <w:t xml:space="preserve">. </w:t>
      </w:r>
      <w:commentRangeStart w:id="29"/>
      <w:commentRangeStart w:id="30"/>
      <w:r w:rsidRPr="00643DB9">
        <w:rPr>
          <w:sz w:val="16"/>
          <w:szCs w:val="16"/>
        </w:rPr>
        <w:t xml:space="preserve">Cycloconverter output </w:t>
      </w:r>
      <w:commentRangeEnd w:id="29"/>
      <w:r w:rsidR="009E7C6B" w:rsidRPr="00643DB9">
        <w:rPr>
          <w:rStyle w:val="CommentReference"/>
        </w:rPr>
        <w:commentReference w:id="29"/>
      </w:r>
      <w:commentRangeEnd w:id="30"/>
      <w:r w:rsidR="00643DB9">
        <w:rPr>
          <w:rStyle w:val="CommentReference"/>
        </w:rPr>
        <w:commentReference w:id="30"/>
      </w:r>
      <w:r w:rsidR="00643DB9" w:rsidRPr="00643DB9">
        <w:rPr>
          <w:sz w:val="16"/>
          <w:szCs w:val="16"/>
        </w:rPr>
        <w:t>using IGBT</w:t>
      </w:r>
    </w:p>
    <w:p w14:paraId="33B49145" w14:textId="77777777" w:rsidR="0040310A" w:rsidRPr="0040310A" w:rsidRDefault="0040310A" w:rsidP="0040310A"/>
    <w:p w14:paraId="474F8BF5" w14:textId="65CC5E72" w:rsidR="0040310A" w:rsidRDefault="00811FB3" w:rsidP="003D3994">
      <w:pPr>
        <w:pStyle w:val="Heading1"/>
        <w:numPr>
          <w:ilvl w:val="0"/>
          <w:numId w:val="7"/>
        </w:numPr>
      </w:pPr>
      <w:r>
        <w:t>SIMUL</w:t>
      </w:r>
      <w:r w:rsidR="003D3994">
        <w:t>ATION ANALYSIS</w:t>
      </w:r>
    </w:p>
    <w:p w14:paraId="6C502E34" w14:textId="77777777" w:rsidR="003D3994" w:rsidRPr="003D3994" w:rsidRDefault="003D3994" w:rsidP="003D3994"/>
    <w:p w14:paraId="60709439" w14:textId="53EDA413" w:rsidR="003D3994" w:rsidRPr="003D3994" w:rsidRDefault="003D3994" w:rsidP="003D3994">
      <w:pPr>
        <w:pStyle w:val="ListParagraph"/>
        <w:numPr>
          <w:ilvl w:val="0"/>
          <w:numId w:val="16"/>
        </w:numPr>
        <w:pBdr>
          <w:top w:val="nil"/>
          <w:left w:val="nil"/>
          <w:bottom w:val="nil"/>
          <w:right w:val="nil"/>
          <w:between w:val="nil"/>
        </w:pBdr>
        <w:tabs>
          <w:tab w:val="left" w:pos="288"/>
        </w:tabs>
        <w:spacing w:after="120"/>
        <w:jc w:val="both"/>
        <w:rPr>
          <w:rFonts w:eastAsia="Times New Roman"/>
          <w:i/>
          <w:iCs/>
          <w:color w:val="000000"/>
        </w:rPr>
      </w:pPr>
      <w:r w:rsidRPr="003D3994">
        <w:rPr>
          <w:i/>
          <w:iCs/>
        </w:rPr>
        <w:t>Silicon Carbide (SiC) MOSFET</w:t>
      </w:r>
      <w:r>
        <w:rPr>
          <w:i/>
          <w:iCs/>
        </w:rPr>
        <w:t xml:space="preserve"> Simulation</w:t>
      </w:r>
    </w:p>
    <w:p w14:paraId="5C653DD1" w14:textId="1C8EAF33" w:rsidR="00BA5EA4" w:rsidRDefault="00AB7AB0" w:rsidP="00BA5EA4">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final subsystem model which will further be used in the design of the cycloconverter is as shown in Fig.</w:t>
      </w:r>
      <w:r w:rsidR="00BA5EA4">
        <w:rPr>
          <w:rFonts w:eastAsia="Times New Roman"/>
          <w:color w:val="000000"/>
        </w:rPr>
        <w:t xml:space="preserve"> </w:t>
      </w:r>
      <w:r>
        <w:rPr>
          <w:rFonts w:eastAsia="Times New Roman"/>
          <w:color w:val="000000"/>
        </w:rPr>
        <w:t xml:space="preserve">8. The </w:t>
      </w:r>
      <w:r w:rsidR="00BA5EA4">
        <w:rPr>
          <w:rFonts w:eastAsia="Times New Roman"/>
          <w:color w:val="000000"/>
        </w:rPr>
        <w:t>proposed</w:t>
      </w:r>
      <w:r w:rsidR="00BA5EA4">
        <w:rPr>
          <w:rFonts w:eastAsia="Times New Roman"/>
          <w:color w:val="000000"/>
        </w:rPr>
        <w:t xml:space="preserve"> s</w:t>
      </w:r>
      <w:r>
        <w:rPr>
          <w:rFonts w:eastAsia="Times New Roman"/>
          <w:color w:val="000000"/>
        </w:rPr>
        <w:t xml:space="preserve">imulink model is validated using CREE’s C2M0025120D SiC MOSFET. </w:t>
      </w:r>
    </w:p>
    <w:p w14:paraId="574E3BA8" w14:textId="706AEFD7" w:rsidR="00BA5EA4" w:rsidRDefault="00BA5EA4" w:rsidP="00AB7AB0">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          </w:t>
      </w:r>
      <w:r>
        <w:rPr>
          <w:rFonts w:eastAsia="Times New Roman"/>
          <w:noProof/>
          <w:color w:val="000000"/>
        </w:rPr>
        <w:drawing>
          <wp:inline distT="0" distB="0" distL="0" distR="0" wp14:anchorId="19799D1E" wp14:editId="6A06453A">
            <wp:extent cx="1676486" cy="19304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c_subsystem.PNG"/>
                    <pic:cNvPicPr/>
                  </pic:nvPicPr>
                  <pic:blipFill>
                    <a:blip r:embed="rId20">
                      <a:extLst>
                        <a:ext uri="{28A0092B-C50C-407E-A947-70E740481C1C}">
                          <a14:useLocalDpi xmlns:a14="http://schemas.microsoft.com/office/drawing/2010/main" val="0"/>
                        </a:ext>
                      </a:extLst>
                    </a:blip>
                    <a:stretch>
                      <a:fillRect/>
                    </a:stretch>
                  </pic:blipFill>
                  <pic:spPr>
                    <a:xfrm>
                      <a:off x="0" y="0"/>
                      <a:ext cx="1676486" cy="1930499"/>
                    </a:xfrm>
                    <a:prstGeom prst="rect">
                      <a:avLst/>
                    </a:prstGeom>
                  </pic:spPr>
                </pic:pic>
              </a:graphicData>
            </a:graphic>
          </wp:inline>
        </w:drawing>
      </w:r>
    </w:p>
    <w:p w14:paraId="6E3AA5D6" w14:textId="1ACC1818" w:rsidR="00BA5EA4" w:rsidRDefault="00BA5EA4" w:rsidP="00AB7AB0">
      <w:pPr>
        <w:pBdr>
          <w:top w:val="nil"/>
          <w:left w:val="nil"/>
          <w:bottom w:val="nil"/>
          <w:right w:val="nil"/>
          <w:between w:val="nil"/>
        </w:pBdr>
        <w:tabs>
          <w:tab w:val="left" w:pos="288"/>
        </w:tabs>
        <w:spacing w:after="120"/>
        <w:ind w:firstLine="288"/>
        <w:jc w:val="both"/>
        <w:rPr>
          <w:rFonts w:eastAsia="Times New Roman"/>
          <w:color w:val="000000"/>
          <w:sz w:val="16"/>
          <w:szCs w:val="16"/>
        </w:rPr>
      </w:pPr>
      <w:r>
        <w:rPr>
          <w:rFonts w:eastAsia="Times New Roman"/>
          <w:color w:val="000000"/>
        </w:rPr>
        <w:tab/>
        <w:t xml:space="preserve">               </w:t>
      </w:r>
      <w:r w:rsidRPr="00BA5EA4">
        <w:rPr>
          <w:rFonts w:eastAsia="Times New Roman"/>
          <w:color w:val="000000"/>
          <w:sz w:val="16"/>
          <w:szCs w:val="16"/>
        </w:rPr>
        <w:t>Fig. 8</w:t>
      </w:r>
      <w:r w:rsidR="00082301">
        <w:rPr>
          <w:rFonts w:eastAsia="Times New Roman"/>
          <w:color w:val="000000"/>
          <w:sz w:val="16"/>
          <w:szCs w:val="16"/>
        </w:rPr>
        <w:t xml:space="preserve">. </w:t>
      </w:r>
      <w:r w:rsidRPr="00BA5EA4">
        <w:rPr>
          <w:rFonts w:eastAsia="Times New Roman"/>
          <w:color w:val="000000"/>
          <w:sz w:val="16"/>
          <w:szCs w:val="16"/>
        </w:rPr>
        <w:t>SiC Subsystem</w:t>
      </w:r>
    </w:p>
    <w:p w14:paraId="5FE0C618" w14:textId="77777777" w:rsidR="00BA5EA4" w:rsidRDefault="00BA5EA4" w:rsidP="00AB7AB0">
      <w:pPr>
        <w:pBdr>
          <w:top w:val="nil"/>
          <w:left w:val="nil"/>
          <w:bottom w:val="nil"/>
          <w:right w:val="nil"/>
          <w:between w:val="nil"/>
        </w:pBdr>
        <w:tabs>
          <w:tab w:val="left" w:pos="288"/>
        </w:tabs>
        <w:spacing w:after="120"/>
        <w:ind w:firstLine="288"/>
        <w:jc w:val="both"/>
        <w:rPr>
          <w:rFonts w:eastAsia="Times New Roman"/>
          <w:color w:val="000000"/>
        </w:rPr>
      </w:pPr>
    </w:p>
    <w:p w14:paraId="2D0CD87C" w14:textId="4BE84445" w:rsidR="00082301" w:rsidRDefault="00BA5EA4" w:rsidP="00082301">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The parameter obtained for the design of the SiC MOSFET are obtained from the manufacturer’s datasheet, [14]. The model in Fig. 1 is simulated with all the key formulae and values plugged into the interpreted MATLAB function i.e., the core function, etemp function and the ftemp function. The output characteristics ie, the </w:t>
      </w:r>
      <w:r w:rsidR="00082301">
        <w:rPr>
          <w:rFonts w:eastAsia="Times New Roman"/>
          <w:color w:val="000000"/>
        </w:rPr>
        <w:t>drain current vs the drain-source voltage (I</w:t>
      </w:r>
      <w:r w:rsidR="00082301">
        <w:rPr>
          <w:rFonts w:eastAsia="Times New Roman"/>
          <w:color w:val="000000"/>
          <w:vertAlign w:val="subscript"/>
        </w:rPr>
        <w:t xml:space="preserve">d </w:t>
      </w:r>
      <w:r w:rsidR="00082301">
        <w:rPr>
          <w:rFonts w:eastAsia="Times New Roman"/>
          <w:color w:val="000000"/>
        </w:rPr>
        <w:t>– V</w:t>
      </w:r>
      <w:r w:rsidR="00082301">
        <w:rPr>
          <w:rFonts w:eastAsia="Times New Roman"/>
          <w:color w:val="000000"/>
          <w:vertAlign w:val="subscript"/>
        </w:rPr>
        <w:t>ds</w:t>
      </w:r>
      <w:r w:rsidR="00082301">
        <w:rPr>
          <w:rFonts w:eastAsia="Times New Roman"/>
          <w:color w:val="000000"/>
        </w:rPr>
        <w:t>) plot</w:t>
      </w:r>
      <w:r w:rsidR="006C06C8">
        <w:rPr>
          <w:rFonts w:eastAsia="Times New Roman"/>
          <w:color w:val="000000"/>
        </w:rPr>
        <w:t xml:space="preserve"> at T = </w:t>
      </w:r>
      <w:r w:rsidR="006C06C8" w:rsidRPr="001463B1">
        <w:t>25</w:t>
      </w:r>
      <m:oMath>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C</m:t>
        </m:r>
      </m:oMath>
      <w:r w:rsidR="006C06C8">
        <w:rPr>
          <w:rFonts w:eastAsia="Times New Roman"/>
          <w:color w:val="000000"/>
        </w:rPr>
        <w:t xml:space="preserve"> </w:t>
      </w:r>
      <w:r w:rsidR="00082301">
        <w:rPr>
          <w:rFonts w:eastAsia="Times New Roman"/>
          <w:color w:val="000000"/>
        </w:rPr>
        <w:t xml:space="preserve"> is shown in Fig. 9. </w:t>
      </w:r>
    </w:p>
    <w:p w14:paraId="39854A56" w14:textId="0BAFA697" w:rsidR="00082301" w:rsidRPr="00082301" w:rsidRDefault="00082301" w:rsidP="00AB7AB0">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noProof/>
          <w:color w:val="000000"/>
        </w:rPr>
        <w:drawing>
          <wp:inline distT="0" distB="0" distL="0" distR="0" wp14:anchorId="6C96A9BF" wp14:editId="69A33BC0">
            <wp:extent cx="2761676" cy="1873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77551" cy="1884018"/>
                    </a:xfrm>
                    <a:prstGeom prst="rect">
                      <a:avLst/>
                    </a:prstGeom>
                  </pic:spPr>
                </pic:pic>
              </a:graphicData>
            </a:graphic>
          </wp:inline>
        </w:drawing>
      </w:r>
    </w:p>
    <w:p w14:paraId="14D34516" w14:textId="5C5593EF" w:rsidR="00AB7AB0" w:rsidRDefault="00082301" w:rsidP="00AB7AB0">
      <w:pPr>
        <w:pBdr>
          <w:top w:val="nil"/>
          <w:left w:val="nil"/>
          <w:bottom w:val="nil"/>
          <w:right w:val="nil"/>
          <w:between w:val="nil"/>
        </w:pBdr>
        <w:tabs>
          <w:tab w:val="left" w:pos="288"/>
        </w:tabs>
        <w:spacing w:after="120"/>
        <w:ind w:firstLine="288"/>
        <w:jc w:val="both"/>
        <w:rPr>
          <w:rFonts w:eastAsia="Times New Roman"/>
          <w:color w:val="000000"/>
          <w:sz w:val="16"/>
          <w:szCs w:val="16"/>
        </w:rPr>
      </w:pPr>
      <w:r>
        <w:rPr>
          <w:rFonts w:eastAsia="Times New Roman"/>
          <w:color w:val="000000"/>
        </w:rPr>
        <w:tab/>
        <w:t xml:space="preserve">          </w:t>
      </w:r>
      <w:r w:rsidRPr="00082301">
        <w:rPr>
          <w:rFonts w:eastAsia="Times New Roman"/>
          <w:color w:val="000000"/>
          <w:sz w:val="16"/>
          <w:szCs w:val="16"/>
        </w:rPr>
        <w:t xml:space="preserve">Fig. 9. Output </w:t>
      </w:r>
      <w:r>
        <w:rPr>
          <w:rFonts w:eastAsia="Times New Roman"/>
          <w:color w:val="000000"/>
          <w:sz w:val="16"/>
          <w:szCs w:val="16"/>
        </w:rPr>
        <w:t>c</w:t>
      </w:r>
      <w:r w:rsidRPr="00082301">
        <w:rPr>
          <w:rFonts w:eastAsia="Times New Roman"/>
          <w:color w:val="000000"/>
          <w:sz w:val="16"/>
          <w:szCs w:val="16"/>
        </w:rPr>
        <w:t>haracteristics plot</w:t>
      </w:r>
    </w:p>
    <w:p w14:paraId="5A1918A1" w14:textId="77777777" w:rsidR="00082301" w:rsidRPr="00082301" w:rsidRDefault="00082301" w:rsidP="00AB7AB0">
      <w:pPr>
        <w:pBdr>
          <w:top w:val="nil"/>
          <w:left w:val="nil"/>
          <w:bottom w:val="nil"/>
          <w:right w:val="nil"/>
          <w:between w:val="nil"/>
        </w:pBdr>
        <w:tabs>
          <w:tab w:val="left" w:pos="288"/>
        </w:tabs>
        <w:spacing w:after="120"/>
        <w:ind w:firstLine="288"/>
        <w:jc w:val="both"/>
        <w:rPr>
          <w:rFonts w:eastAsia="Times New Roman"/>
          <w:color w:val="000000"/>
          <w:sz w:val="16"/>
          <w:szCs w:val="16"/>
        </w:rPr>
      </w:pPr>
    </w:p>
    <w:p w14:paraId="69B663B3" w14:textId="36382465" w:rsidR="006C06C8" w:rsidRDefault="00082301" w:rsidP="00082301">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The </w:t>
      </w:r>
      <w:r>
        <w:rPr>
          <w:rFonts w:eastAsia="Times New Roman"/>
          <w:color w:val="000000"/>
        </w:rPr>
        <w:t>I</w:t>
      </w:r>
      <w:r>
        <w:rPr>
          <w:rFonts w:eastAsia="Times New Roman"/>
          <w:color w:val="000000"/>
          <w:vertAlign w:val="subscript"/>
        </w:rPr>
        <w:t xml:space="preserve">d </w:t>
      </w:r>
      <w:r>
        <w:rPr>
          <w:rFonts w:eastAsia="Times New Roman"/>
          <w:color w:val="000000"/>
        </w:rPr>
        <w:t>– V</w:t>
      </w:r>
      <w:r>
        <w:rPr>
          <w:rFonts w:eastAsia="Times New Roman"/>
          <w:color w:val="000000"/>
          <w:vertAlign w:val="subscript"/>
        </w:rPr>
        <w:t>ds</w:t>
      </w:r>
      <w:r>
        <w:rPr>
          <w:rFonts w:eastAsia="Times New Roman"/>
          <w:color w:val="000000"/>
        </w:rPr>
        <w:t xml:space="preserve"> plots are obtained for 4 different values of </w:t>
      </w:r>
      <w:r>
        <w:rPr>
          <w:rFonts w:eastAsia="Times New Roman"/>
          <w:color w:val="000000"/>
        </w:rPr>
        <w:t>V</w:t>
      </w:r>
      <w:r>
        <w:rPr>
          <w:rFonts w:eastAsia="Times New Roman"/>
          <w:color w:val="000000"/>
          <w:vertAlign w:val="subscript"/>
        </w:rPr>
        <w:t xml:space="preserve">gs, </w:t>
      </w:r>
      <w:r>
        <w:rPr>
          <w:rFonts w:eastAsia="Times New Roman"/>
          <w:color w:val="000000"/>
        </w:rPr>
        <w:t xml:space="preserve">i.e., 10V, 12V, 14V and 16V. The characteristics plot obtained from the SiC MOSFET simulation is close to that of </w:t>
      </w:r>
      <w:r w:rsidR="006C06C8">
        <w:rPr>
          <w:rFonts w:eastAsia="Times New Roman"/>
          <w:color w:val="000000"/>
        </w:rPr>
        <w:t xml:space="preserve">the plot </w:t>
      </w:r>
      <w:r>
        <w:rPr>
          <w:rFonts w:eastAsia="Times New Roman"/>
          <w:color w:val="000000"/>
        </w:rPr>
        <w:t>obtained from the manufacturer’s datasheet</w:t>
      </w:r>
      <w:r w:rsidR="006C06C8">
        <w:rPr>
          <w:rFonts w:eastAsia="Times New Roman"/>
          <w:color w:val="000000"/>
        </w:rPr>
        <w:t xml:space="preserve"> </w:t>
      </w:r>
      <w:r w:rsidR="00A32C2C">
        <w:rPr>
          <w:rFonts w:eastAsia="Times New Roman"/>
          <w:color w:val="000000"/>
        </w:rPr>
        <w:t>as sho</w:t>
      </w:r>
      <w:r>
        <w:rPr>
          <w:rFonts w:eastAsia="Times New Roman"/>
          <w:color w:val="000000"/>
        </w:rPr>
        <w:t>wn in Fig. 10.</w:t>
      </w:r>
    </w:p>
    <w:p w14:paraId="22D902E5" w14:textId="0ADFA78F" w:rsidR="00A32C2C" w:rsidRDefault="00A32C2C" w:rsidP="00082301">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noProof/>
          <w:color w:val="000000"/>
        </w:rPr>
        <w:drawing>
          <wp:inline distT="0" distB="0" distL="0" distR="0" wp14:anchorId="412BC96E" wp14:editId="69A7D99E">
            <wp:extent cx="2975610" cy="2096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sheet_graph.PNG"/>
                    <pic:cNvPicPr/>
                  </pic:nvPicPr>
                  <pic:blipFill>
                    <a:blip r:embed="rId22">
                      <a:extLst>
                        <a:ext uri="{28A0092B-C50C-407E-A947-70E740481C1C}">
                          <a14:useLocalDpi xmlns:a14="http://schemas.microsoft.com/office/drawing/2010/main" val="0"/>
                        </a:ext>
                      </a:extLst>
                    </a:blip>
                    <a:stretch>
                      <a:fillRect/>
                    </a:stretch>
                  </pic:blipFill>
                  <pic:spPr>
                    <a:xfrm>
                      <a:off x="0" y="0"/>
                      <a:ext cx="2975610" cy="2096770"/>
                    </a:xfrm>
                    <a:prstGeom prst="rect">
                      <a:avLst/>
                    </a:prstGeom>
                  </pic:spPr>
                </pic:pic>
              </a:graphicData>
            </a:graphic>
          </wp:inline>
        </w:drawing>
      </w:r>
    </w:p>
    <w:p w14:paraId="212FBF86" w14:textId="4DCA6187" w:rsidR="00AB7AB0" w:rsidRPr="00A32C2C" w:rsidRDefault="00082301" w:rsidP="00082301">
      <w:pPr>
        <w:pBdr>
          <w:top w:val="nil"/>
          <w:left w:val="nil"/>
          <w:bottom w:val="nil"/>
          <w:right w:val="nil"/>
          <w:between w:val="nil"/>
        </w:pBdr>
        <w:tabs>
          <w:tab w:val="left" w:pos="288"/>
        </w:tabs>
        <w:spacing w:after="120"/>
        <w:ind w:firstLine="288"/>
        <w:jc w:val="both"/>
        <w:rPr>
          <w:rFonts w:eastAsia="Times New Roman"/>
          <w:color w:val="000000"/>
          <w:sz w:val="16"/>
          <w:szCs w:val="16"/>
        </w:rPr>
      </w:pPr>
      <w:r>
        <w:rPr>
          <w:rFonts w:eastAsia="Times New Roman"/>
          <w:color w:val="000000"/>
        </w:rPr>
        <w:t xml:space="preserve"> </w:t>
      </w:r>
      <w:r w:rsidR="00A32C2C">
        <w:rPr>
          <w:rFonts w:eastAsia="Times New Roman"/>
          <w:color w:val="000000"/>
        </w:rPr>
        <w:t xml:space="preserve">             </w:t>
      </w:r>
      <w:r w:rsidR="00A32C2C" w:rsidRPr="00A32C2C">
        <w:rPr>
          <w:rFonts w:eastAsia="Times New Roman"/>
          <w:color w:val="000000"/>
          <w:sz w:val="16"/>
          <w:szCs w:val="16"/>
        </w:rPr>
        <w:t>Fig. 10. Ou</w:t>
      </w:r>
      <w:r w:rsidR="00A32C2C">
        <w:rPr>
          <w:rFonts w:eastAsia="Times New Roman"/>
          <w:color w:val="000000"/>
          <w:sz w:val="16"/>
          <w:szCs w:val="16"/>
        </w:rPr>
        <w:t>t</w:t>
      </w:r>
      <w:r w:rsidR="00A32C2C" w:rsidRPr="00A32C2C">
        <w:rPr>
          <w:rFonts w:eastAsia="Times New Roman"/>
          <w:color w:val="000000"/>
          <w:sz w:val="16"/>
          <w:szCs w:val="16"/>
        </w:rPr>
        <w:t>put characteristics as in the datasheet</w:t>
      </w:r>
    </w:p>
    <w:p w14:paraId="4AB0DE84" w14:textId="77777777" w:rsidR="006C06C8" w:rsidRDefault="006C06C8" w:rsidP="00082301">
      <w:pPr>
        <w:pBdr>
          <w:top w:val="nil"/>
          <w:left w:val="nil"/>
          <w:bottom w:val="nil"/>
          <w:right w:val="nil"/>
          <w:between w:val="nil"/>
        </w:pBdr>
        <w:tabs>
          <w:tab w:val="left" w:pos="288"/>
        </w:tabs>
        <w:spacing w:after="120"/>
        <w:ind w:firstLine="288"/>
        <w:jc w:val="both"/>
        <w:rPr>
          <w:rFonts w:eastAsia="Times New Roman"/>
          <w:color w:val="000000"/>
        </w:rPr>
      </w:pPr>
    </w:p>
    <w:bookmarkStart w:id="31" w:name="_GoBack" w:displacedByCustomXml="next"/>
    <w:bookmarkEnd w:id="31" w:displacedByCustomXml="next"/>
    <w:sdt>
      <w:sdtPr>
        <w:rPr>
          <w:smallCaps w:val="0"/>
          <w:noProof w:val="0"/>
        </w:rPr>
        <w:id w:val="1503309042"/>
        <w:docPartObj>
          <w:docPartGallery w:val="Bibliographies"/>
          <w:docPartUnique/>
        </w:docPartObj>
      </w:sdtPr>
      <w:sdtContent>
        <w:p w14:paraId="4D4077DC" w14:textId="77777777" w:rsidR="003B0086" w:rsidRPr="00643DB9" w:rsidRDefault="003B0086">
          <w:pPr>
            <w:pStyle w:val="Heading1"/>
            <w:rPr>
              <w:sz w:val="16"/>
              <w:szCs w:val="16"/>
            </w:rPr>
          </w:pPr>
          <w:r w:rsidRPr="00643DB9">
            <w:rPr>
              <w:sz w:val="16"/>
              <w:szCs w:val="16"/>
            </w:rPr>
            <w:t>References</w:t>
          </w:r>
        </w:p>
        <w:sdt>
          <w:sdtPr>
            <w:rPr>
              <w:sz w:val="16"/>
              <w:szCs w:val="16"/>
            </w:rPr>
            <w:id w:val="-573587230"/>
            <w:bibliography/>
          </w:sdtPr>
          <w:sdtContent>
            <w:commentRangeStart w:id="32" w:displacedByCustomXml="prev"/>
            <w:commentRangeStart w:id="33" w:displacedByCustomXml="prev"/>
            <w:commentRangeStart w:id="34" w:displacedByCustomXml="prev"/>
            <w:p w14:paraId="3D430E69" w14:textId="77777777" w:rsidR="00076669" w:rsidRPr="00643DB9" w:rsidRDefault="0033013A" w:rsidP="007E0102">
              <w:pPr>
                <w:jc w:val="both"/>
                <w:rPr>
                  <w:rFonts w:eastAsia="Times New Roman"/>
                  <w:noProof/>
                  <w:sz w:val="16"/>
                  <w:szCs w:val="16"/>
                </w:rPr>
              </w:pPr>
              <w:r w:rsidRPr="00643DB9">
                <w:rPr>
                  <w:sz w:val="16"/>
                  <w:szCs w:val="16"/>
                </w:rPr>
                <w:fldChar w:fldCharType="begin"/>
              </w:r>
              <w:r w:rsidR="003B0086" w:rsidRPr="00643DB9">
                <w:rPr>
                  <w:sz w:val="16"/>
                  <w:szCs w:val="16"/>
                </w:rPr>
                <w:instrText xml:space="preserve"> BIBLIOGRAPHY </w:instrText>
              </w:r>
              <w:r w:rsidRPr="00643DB9">
                <w:rPr>
                  <w:sz w:val="16"/>
                  <w:szCs w:val="1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4434"/>
              </w:tblGrid>
              <w:tr w:rsidR="00076669" w:rsidRPr="00643DB9" w14:paraId="5BBCB7DE" w14:textId="77777777" w:rsidTr="00A03DDC">
                <w:trPr>
                  <w:divId w:val="1927231538"/>
                  <w:tblCellSpacing w:w="15" w:type="dxa"/>
                </w:trPr>
                <w:tc>
                  <w:tcPr>
                    <w:tcW w:w="276" w:type="pct"/>
                    <w:hideMark/>
                  </w:tcPr>
                  <w:p w14:paraId="508CA3AA" w14:textId="63F8BDFA" w:rsidR="00076669" w:rsidRPr="00643DB9" w:rsidRDefault="00076669" w:rsidP="007E0102">
                    <w:pPr>
                      <w:pStyle w:val="Bibliography"/>
                      <w:jc w:val="both"/>
                      <w:rPr>
                        <w:noProof/>
                        <w:sz w:val="16"/>
                        <w:szCs w:val="16"/>
                      </w:rPr>
                    </w:pPr>
                    <w:r w:rsidRPr="00643DB9">
                      <w:rPr>
                        <w:noProof/>
                        <w:sz w:val="16"/>
                        <w:szCs w:val="16"/>
                      </w:rPr>
                      <w:t>[1]</w:t>
                    </w:r>
                  </w:p>
                </w:tc>
                <w:tc>
                  <w:tcPr>
                    <w:tcW w:w="0" w:type="auto"/>
                    <w:hideMark/>
                  </w:tcPr>
                  <w:p w14:paraId="3E6FA293" w14:textId="589D1289" w:rsidR="00076669" w:rsidRPr="00643DB9" w:rsidRDefault="00076669" w:rsidP="007E0102">
                    <w:pPr>
                      <w:pStyle w:val="Bibliography"/>
                      <w:jc w:val="both"/>
                      <w:rPr>
                        <w:noProof/>
                        <w:sz w:val="16"/>
                        <w:szCs w:val="16"/>
                      </w:rPr>
                    </w:pPr>
                    <w:r w:rsidRPr="00643DB9">
                      <w:rPr>
                        <w:noProof/>
                        <w:sz w:val="16"/>
                        <w:szCs w:val="16"/>
                      </w:rPr>
                      <w:t xml:space="preserve">J. Biela, M. Schweizer, S. Waffler and J. W. Kolar, "SiC versus Si—Evaluation of Potentials for Performance Improvement of Inverter and DC–DC Converter Systems by SiC Power Semiconductors," </w:t>
                    </w:r>
                    <w:r w:rsidRPr="00643DB9">
                      <w:rPr>
                        <w:i/>
                        <w:iCs/>
                        <w:noProof/>
                        <w:sz w:val="16"/>
                        <w:szCs w:val="16"/>
                      </w:rPr>
                      <w:t xml:space="preserve">IEEE Transactions on Industrial Electronics, </w:t>
                    </w:r>
                    <w:r w:rsidRPr="00643DB9">
                      <w:rPr>
                        <w:noProof/>
                        <w:sz w:val="16"/>
                        <w:szCs w:val="16"/>
                      </w:rPr>
                      <w:t>vol. 58, no. 7, pp. 2872-2882, 2011.</w:t>
                    </w:r>
                  </w:p>
                </w:tc>
              </w:tr>
              <w:tr w:rsidR="00076669" w:rsidRPr="00643DB9" w14:paraId="3AD53AB0" w14:textId="77777777" w:rsidTr="00A03DDC">
                <w:trPr>
                  <w:divId w:val="1927231538"/>
                  <w:tblCellSpacing w:w="15" w:type="dxa"/>
                </w:trPr>
                <w:tc>
                  <w:tcPr>
                    <w:tcW w:w="276" w:type="pct"/>
                    <w:hideMark/>
                  </w:tcPr>
                  <w:p w14:paraId="71E6B103" w14:textId="1CDCEF22" w:rsidR="00076669" w:rsidRPr="00643DB9" w:rsidRDefault="00076669" w:rsidP="007E0102">
                    <w:pPr>
                      <w:pStyle w:val="Bibliography"/>
                      <w:jc w:val="both"/>
                      <w:rPr>
                        <w:noProof/>
                        <w:sz w:val="16"/>
                        <w:szCs w:val="16"/>
                      </w:rPr>
                    </w:pPr>
                    <w:r w:rsidRPr="00643DB9">
                      <w:rPr>
                        <w:noProof/>
                        <w:sz w:val="16"/>
                        <w:szCs w:val="16"/>
                      </w:rPr>
                      <w:t>[2]</w:t>
                    </w:r>
                  </w:p>
                </w:tc>
                <w:tc>
                  <w:tcPr>
                    <w:tcW w:w="0" w:type="auto"/>
                    <w:hideMark/>
                  </w:tcPr>
                  <w:p w14:paraId="3A21B979" w14:textId="62CEAB43" w:rsidR="00076669" w:rsidRPr="00643DB9" w:rsidRDefault="00076669" w:rsidP="007E0102">
                    <w:pPr>
                      <w:pStyle w:val="Bibliography"/>
                      <w:jc w:val="both"/>
                      <w:rPr>
                        <w:noProof/>
                        <w:sz w:val="16"/>
                        <w:szCs w:val="16"/>
                      </w:rPr>
                    </w:pPr>
                    <w:r w:rsidRPr="00643DB9">
                      <w:rPr>
                        <w:noProof/>
                        <w:sz w:val="16"/>
                        <w:szCs w:val="16"/>
                      </w:rPr>
                      <w:t xml:space="preserve">L. D. Stevanovic, K. S. Matocha, P. A. Losee, J. S. Glaser, J. J. Nasadoski and S. D. Arthur, "Recent advances in silicon carbide MOSFET power devices," in </w:t>
                    </w:r>
                    <w:r w:rsidRPr="00643DB9">
                      <w:rPr>
                        <w:i/>
                        <w:iCs/>
                        <w:noProof/>
                        <w:sz w:val="16"/>
                        <w:szCs w:val="16"/>
                      </w:rPr>
                      <w:t>Twenty-Fifth Annual IEEE Applied Power Electronics Conference and Exposition (APEC)</w:t>
                    </w:r>
                    <w:r w:rsidRPr="00643DB9">
                      <w:rPr>
                        <w:noProof/>
                        <w:sz w:val="16"/>
                        <w:szCs w:val="16"/>
                      </w:rPr>
                      <w:t>, Palm Springs, CA, 2010.</w:t>
                    </w:r>
                  </w:p>
                </w:tc>
              </w:tr>
              <w:tr w:rsidR="00076669" w:rsidRPr="00643DB9" w14:paraId="05F3EA5B" w14:textId="77777777" w:rsidTr="00A03DDC">
                <w:trPr>
                  <w:divId w:val="1927231538"/>
                  <w:tblCellSpacing w:w="15" w:type="dxa"/>
                </w:trPr>
                <w:tc>
                  <w:tcPr>
                    <w:tcW w:w="276" w:type="pct"/>
                    <w:hideMark/>
                  </w:tcPr>
                  <w:p w14:paraId="213942B6" w14:textId="2D8D2739" w:rsidR="00076669" w:rsidRPr="00643DB9" w:rsidRDefault="00076669" w:rsidP="007E0102">
                    <w:pPr>
                      <w:pStyle w:val="Bibliography"/>
                      <w:jc w:val="both"/>
                      <w:rPr>
                        <w:noProof/>
                        <w:sz w:val="16"/>
                        <w:szCs w:val="16"/>
                      </w:rPr>
                    </w:pPr>
                    <w:r w:rsidRPr="00643DB9">
                      <w:rPr>
                        <w:noProof/>
                        <w:sz w:val="16"/>
                        <w:szCs w:val="16"/>
                      </w:rPr>
                      <w:t>[3]</w:t>
                    </w:r>
                  </w:p>
                </w:tc>
                <w:tc>
                  <w:tcPr>
                    <w:tcW w:w="0" w:type="auto"/>
                    <w:hideMark/>
                  </w:tcPr>
                  <w:p w14:paraId="2CC1129D" w14:textId="1B266F2E" w:rsidR="00076669" w:rsidRPr="00643DB9" w:rsidRDefault="00076669" w:rsidP="007E0102">
                    <w:pPr>
                      <w:pStyle w:val="Bibliography"/>
                      <w:jc w:val="both"/>
                      <w:rPr>
                        <w:noProof/>
                        <w:sz w:val="16"/>
                        <w:szCs w:val="16"/>
                      </w:rPr>
                    </w:pPr>
                    <w:r w:rsidRPr="00643DB9">
                      <w:rPr>
                        <w:noProof/>
                        <w:sz w:val="16"/>
                        <w:szCs w:val="16"/>
                      </w:rPr>
                      <w:t xml:space="preserve">J. McBryde, A. Kadavelugu, B. Compton, S. Bhattacharya, M. Das and A. Agarwal, "Performance comparison of 1200V Silicon and SiC devices for UPS application," in </w:t>
                    </w:r>
                    <w:r w:rsidRPr="00643DB9">
                      <w:rPr>
                        <w:i/>
                        <w:iCs/>
                        <w:noProof/>
                        <w:sz w:val="16"/>
                        <w:szCs w:val="16"/>
                      </w:rPr>
                      <w:t>IECON 2010 - 36th Annual Conference on IEEE Industrial Electronics Society</w:t>
                    </w:r>
                    <w:r w:rsidRPr="00643DB9">
                      <w:rPr>
                        <w:noProof/>
                        <w:sz w:val="16"/>
                        <w:szCs w:val="16"/>
                      </w:rPr>
                      <w:t>, Glendale, 2010.</w:t>
                    </w:r>
                  </w:p>
                </w:tc>
              </w:tr>
              <w:tr w:rsidR="00076669" w:rsidRPr="00643DB9" w14:paraId="02F9A0B6" w14:textId="77777777" w:rsidTr="00A03DDC">
                <w:trPr>
                  <w:divId w:val="1927231538"/>
                  <w:tblCellSpacing w:w="15" w:type="dxa"/>
                </w:trPr>
                <w:tc>
                  <w:tcPr>
                    <w:tcW w:w="276" w:type="pct"/>
                    <w:hideMark/>
                  </w:tcPr>
                  <w:p w14:paraId="797245F3" w14:textId="2C83F767" w:rsidR="00076669" w:rsidRPr="00643DB9" w:rsidRDefault="00076669" w:rsidP="007E0102">
                    <w:pPr>
                      <w:pStyle w:val="Bibliography"/>
                      <w:jc w:val="both"/>
                      <w:rPr>
                        <w:noProof/>
                        <w:sz w:val="16"/>
                        <w:szCs w:val="16"/>
                      </w:rPr>
                    </w:pPr>
                    <w:r w:rsidRPr="00643DB9">
                      <w:rPr>
                        <w:noProof/>
                        <w:sz w:val="16"/>
                        <w:szCs w:val="16"/>
                      </w:rPr>
                      <w:t>[4]</w:t>
                    </w:r>
                  </w:p>
                </w:tc>
                <w:tc>
                  <w:tcPr>
                    <w:tcW w:w="0" w:type="auto"/>
                    <w:hideMark/>
                  </w:tcPr>
                  <w:p w14:paraId="2FF27184" w14:textId="5DB6ED07" w:rsidR="00076669" w:rsidRPr="00643DB9" w:rsidRDefault="00076669" w:rsidP="007E0102">
                    <w:pPr>
                      <w:pStyle w:val="Bibliography"/>
                      <w:jc w:val="both"/>
                      <w:rPr>
                        <w:noProof/>
                        <w:sz w:val="16"/>
                        <w:szCs w:val="16"/>
                      </w:rPr>
                    </w:pPr>
                    <w:r w:rsidRPr="00643DB9">
                      <w:rPr>
                        <w:noProof/>
                        <w:sz w:val="16"/>
                        <w:szCs w:val="16"/>
                      </w:rPr>
                      <w:t xml:space="preserve">R. Ø. Nielsen, L. Török, S. Munk-Nielsen and F. Blaabjerg, "Efficiency and cost comparison of Si IGBT and SiC JFET isolated DC/DC converters," in </w:t>
                    </w:r>
                    <w:r w:rsidRPr="00643DB9">
                      <w:rPr>
                        <w:i/>
                        <w:iCs/>
                        <w:noProof/>
                        <w:sz w:val="16"/>
                        <w:szCs w:val="16"/>
                      </w:rPr>
                      <w:t>IECON 2013 - 39th Annual Conference of the IEEE Industrial Electronics Society</w:t>
                    </w:r>
                    <w:r w:rsidRPr="00643DB9">
                      <w:rPr>
                        <w:noProof/>
                        <w:sz w:val="16"/>
                        <w:szCs w:val="16"/>
                      </w:rPr>
                      <w:t>, Vienna, 2013.</w:t>
                    </w:r>
                  </w:p>
                </w:tc>
              </w:tr>
              <w:tr w:rsidR="00076669" w:rsidRPr="00643DB9" w14:paraId="1EE26E73" w14:textId="77777777" w:rsidTr="00A03DDC">
                <w:trPr>
                  <w:divId w:val="1927231538"/>
                  <w:tblCellSpacing w:w="15" w:type="dxa"/>
                </w:trPr>
                <w:tc>
                  <w:tcPr>
                    <w:tcW w:w="276" w:type="pct"/>
                    <w:hideMark/>
                  </w:tcPr>
                  <w:p w14:paraId="3D970BBB" w14:textId="4DB011BD" w:rsidR="00076669" w:rsidRPr="00643DB9" w:rsidRDefault="00076669" w:rsidP="007E0102">
                    <w:pPr>
                      <w:pStyle w:val="Bibliography"/>
                      <w:jc w:val="both"/>
                      <w:rPr>
                        <w:noProof/>
                        <w:sz w:val="16"/>
                        <w:szCs w:val="16"/>
                      </w:rPr>
                    </w:pPr>
                    <w:r w:rsidRPr="00643DB9">
                      <w:rPr>
                        <w:noProof/>
                        <w:sz w:val="16"/>
                        <w:szCs w:val="16"/>
                      </w:rPr>
                      <w:t>[5]</w:t>
                    </w:r>
                  </w:p>
                </w:tc>
                <w:tc>
                  <w:tcPr>
                    <w:tcW w:w="0" w:type="auto"/>
                    <w:hideMark/>
                  </w:tcPr>
                  <w:p w14:paraId="66A9E5D1" w14:textId="76A56496" w:rsidR="00076669" w:rsidRPr="00643DB9" w:rsidRDefault="00076669" w:rsidP="007E0102">
                    <w:pPr>
                      <w:pStyle w:val="Bibliography"/>
                      <w:jc w:val="both"/>
                      <w:rPr>
                        <w:noProof/>
                        <w:sz w:val="16"/>
                        <w:szCs w:val="16"/>
                      </w:rPr>
                    </w:pPr>
                    <w:r w:rsidRPr="00643DB9">
                      <w:rPr>
                        <w:noProof/>
                        <w:sz w:val="16"/>
                        <w:szCs w:val="16"/>
                      </w:rPr>
                      <w:t xml:space="preserve">A. Kempitiya and W. Chou, "An electro-thermal performance analysis of SiC MOSFET vs Si IGBT and diode automotive traction inverters under various drive cycles," in </w:t>
                    </w:r>
                    <w:r w:rsidRPr="00643DB9">
                      <w:rPr>
                        <w:i/>
                        <w:iCs/>
                        <w:noProof/>
                        <w:sz w:val="16"/>
                        <w:szCs w:val="16"/>
                      </w:rPr>
                      <w:t>34th Thermal Measurement, Modeling &amp; Management Symposium (SEMI-THERM)</w:t>
                    </w:r>
                    <w:r w:rsidRPr="00643DB9">
                      <w:rPr>
                        <w:noProof/>
                        <w:sz w:val="16"/>
                        <w:szCs w:val="16"/>
                      </w:rPr>
                      <w:t>, San Jose, 2018.</w:t>
                    </w:r>
                  </w:p>
                </w:tc>
              </w:tr>
              <w:tr w:rsidR="00076669" w:rsidRPr="00643DB9" w14:paraId="78F81B5A" w14:textId="77777777" w:rsidTr="00A03DDC">
                <w:trPr>
                  <w:divId w:val="1927231538"/>
                  <w:tblCellSpacing w:w="15" w:type="dxa"/>
                </w:trPr>
                <w:tc>
                  <w:tcPr>
                    <w:tcW w:w="276" w:type="pct"/>
                    <w:hideMark/>
                  </w:tcPr>
                  <w:p w14:paraId="6FB3FE5A" w14:textId="4210C208" w:rsidR="00076669" w:rsidRPr="00643DB9" w:rsidRDefault="00076669" w:rsidP="007E0102">
                    <w:pPr>
                      <w:pStyle w:val="Bibliography"/>
                      <w:jc w:val="both"/>
                      <w:rPr>
                        <w:noProof/>
                        <w:sz w:val="16"/>
                        <w:szCs w:val="16"/>
                      </w:rPr>
                    </w:pPr>
                    <w:r w:rsidRPr="00643DB9">
                      <w:rPr>
                        <w:noProof/>
                        <w:sz w:val="16"/>
                        <w:szCs w:val="16"/>
                      </w:rPr>
                      <w:t>[6]</w:t>
                    </w:r>
                  </w:p>
                </w:tc>
                <w:tc>
                  <w:tcPr>
                    <w:tcW w:w="0" w:type="auto"/>
                    <w:hideMark/>
                  </w:tcPr>
                  <w:p w14:paraId="6731B4F5" w14:textId="17F08A58" w:rsidR="00076669" w:rsidRPr="00643DB9" w:rsidRDefault="00076669" w:rsidP="007E0102">
                    <w:pPr>
                      <w:pStyle w:val="Bibliography"/>
                      <w:jc w:val="both"/>
                      <w:rPr>
                        <w:noProof/>
                        <w:sz w:val="16"/>
                        <w:szCs w:val="16"/>
                      </w:rPr>
                    </w:pPr>
                    <w:r w:rsidRPr="00643DB9">
                      <w:rPr>
                        <w:noProof/>
                        <w:sz w:val="16"/>
                        <w:szCs w:val="16"/>
                      </w:rPr>
                      <w:t xml:space="preserve">M. A. K. A. Biabani and M. A. Pasha, "Performance analysis of step up and step down cyclo converter," in </w:t>
                    </w:r>
                    <w:r w:rsidRPr="00643DB9">
                      <w:rPr>
                        <w:i/>
                        <w:iCs/>
                        <w:noProof/>
                        <w:sz w:val="16"/>
                        <w:szCs w:val="16"/>
                      </w:rPr>
                      <w:t>2016 International Conference on Electrical, Electronics, and Optimization Techniques (ICEEOT)</w:t>
                    </w:r>
                    <w:r w:rsidRPr="00643DB9">
                      <w:rPr>
                        <w:noProof/>
                        <w:sz w:val="16"/>
                        <w:szCs w:val="16"/>
                      </w:rPr>
                      <w:t>, Chennai, 2016.</w:t>
                    </w:r>
                  </w:p>
                </w:tc>
              </w:tr>
              <w:tr w:rsidR="00076669" w:rsidRPr="00643DB9" w14:paraId="778ECC0A" w14:textId="77777777" w:rsidTr="00A03DDC">
                <w:trPr>
                  <w:divId w:val="1927231538"/>
                  <w:tblCellSpacing w:w="15" w:type="dxa"/>
                </w:trPr>
                <w:tc>
                  <w:tcPr>
                    <w:tcW w:w="276" w:type="pct"/>
                    <w:hideMark/>
                  </w:tcPr>
                  <w:p w14:paraId="613E51AA" w14:textId="01F818DB" w:rsidR="00076669" w:rsidRPr="00643DB9" w:rsidRDefault="00076669" w:rsidP="007E0102">
                    <w:pPr>
                      <w:pStyle w:val="Bibliography"/>
                      <w:jc w:val="both"/>
                      <w:rPr>
                        <w:noProof/>
                        <w:sz w:val="16"/>
                        <w:szCs w:val="16"/>
                      </w:rPr>
                    </w:pPr>
                    <w:r w:rsidRPr="00643DB9">
                      <w:rPr>
                        <w:noProof/>
                        <w:sz w:val="16"/>
                        <w:szCs w:val="16"/>
                      </w:rPr>
                      <w:t>[7]</w:t>
                    </w:r>
                  </w:p>
                </w:tc>
                <w:tc>
                  <w:tcPr>
                    <w:tcW w:w="0" w:type="auto"/>
                    <w:hideMark/>
                  </w:tcPr>
                  <w:p w14:paraId="6814ECF8" w14:textId="5B08294C" w:rsidR="00713376" w:rsidRPr="00643DB9" w:rsidRDefault="00076669" w:rsidP="00F22A71">
                    <w:pPr>
                      <w:pStyle w:val="Bibliography"/>
                      <w:jc w:val="both"/>
                      <w:rPr>
                        <w:noProof/>
                        <w:sz w:val="16"/>
                        <w:szCs w:val="16"/>
                      </w:rPr>
                    </w:pPr>
                    <w:r w:rsidRPr="00643DB9">
                      <w:rPr>
                        <w:noProof/>
                        <w:sz w:val="16"/>
                        <w:szCs w:val="16"/>
                      </w:rPr>
                      <w:t xml:space="preserve">R. Hagmann, "AC-cycloconverter drives for cold and hot rolling mill applications," in </w:t>
                    </w:r>
                    <w:r w:rsidRPr="00643DB9">
                      <w:rPr>
                        <w:i/>
                        <w:iCs/>
                        <w:noProof/>
                        <w:sz w:val="16"/>
                        <w:szCs w:val="16"/>
                      </w:rPr>
                      <w:t>Conference Record of the 1991 IEEE Industry Applications Society Annual Meeting, Dearborn</w:t>
                    </w:r>
                    <w:r w:rsidRPr="00643DB9">
                      <w:rPr>
                        <w:noProof/>
                        <w:sz w:val="16"/>
                        <w:szCs w:val="16"/>
                      </w:rPr>
                      <w:t>, Michigan, 1991.</w:t>
                    </w:r>
                  </w:p>
                  <w:p w14:paraId="2ECFDE45" w14:textId="3E188EA6" w:rsidR="00713376" w:rsidRPr="00643DB9" w:rsidRDefault="00713376" w:rsidP="00713376">
                    <w:pPr>
                      <w:jc w:val="both"/>
                      <w:rPr>
                        <w:sz w:val="16"/>
                        <w:szCs w:val="16"/>
                      </w:rPr>
                    </w:pPr>
                  </w:p>
                </w:tc>
              </w:tr>
              <w:tr w:rsidR="00076669" w:rsidRPr="00643DB9" w14:paraId="3DCA8606" w14:textId="77777777" w:rsidTr="00A03DDC">
                <w:trPr>
                  <w:divId w:val="1927231538"/>
                  <w:tblCellSpacing w:w="15" w:type="dxa"/>
                </w:trPr>
                <w:tc>
                  <w:tcPr>
                    <w:tcW w:w="276" w:type="pct"/>
                    <w:hideMark/>
                  </w:tcPr>
                  <w:p w14:paraId="7295877D" w14:textId="7E392120" w:rsidR="00076669" w:rsidRPr="00643DB9" w:rsidRDefault="00076669" w:rsidP="007E0102">
                    <w:pPr>
                      <w:pStyle w:val="Bibliography"/>
                      <w:jc w:val="both"/>
                      <w:rPr>
                        <w:noProof/>
                        <w:sz w:val="16"/>
                        <w:szCs w:val="16"/>
                      </w:rPr>
                    </w:pPr>
                    <w:r w:rsidRPr="00643DB9">
                      <w:rPr>
                        <w:noProof/>
                        <w:sz w:val="16"/>
                        <w:szCs w:val="16"/>
                      </w:rPr>
                      <w:t>[</w:t>
                    </w:r>
                    <w:r w:rsidR="00A03DDC" w:rsidRPr="00643DB9">
                      <w:rPr>
                        <w:noProof/>
                        <w:sz w:val="16"/>
                        <w:szCs w:val="16"/>
                      </w:rPr>
                      <w:t>8</w:t>
                    </w:r>
                    <w:r w:rsidRPr="00643DB9">
                      <w:rPr>
                        <w:noProof/>
                        <w:sz w:val="16"/>
                        <w:szCs w:val="16"/>
                      </w:rPr>
                      <w:t>]</w:t>
                    </w:r>
                  </w:p>
                </w:tc>
                <w:tc>
                  <w:tcPr>
                    <w:tcW w:w="0" w:type="auto"/>
                    <w:hideMark/>
                  </w:tcPr>
                  <w:p w14:paraId="6AEA70C9" w14:textId="63253494" w:rsidR="00AD6179" w:rsidRPr="00643DB9" w:rsidRDefault="00076669" w:rsidP="00F22A71">
                    <w:pPr>
                      <w:pStyle w:val="Bibliography"/>
                      <w:jc w:val="both"/>
                      <w:rPr>
                        <w:noProof/>
                        <w:sz w:val="16"/>
                        <w:szCs w:val="16"/>
                      </w:rPr>
                    </w:pPr>
                    <w:r w:rsidRPr="00643DB9">
                      <w:rPr>
                        <w:noProof/>
                        <w:sz w:val="16"/>
                        <w:szCs w:val="16"/>
                      </w:rPr>
                      <w:t xml:space="preserve">B. Brindha, T. Porselvi and R. Ilayaraja, "SpeeControl of Single and Three Phase Induction Motor Using Full Bridge Cycloconverter," in </w:t>
                    </w:r>
                    <w:r w:rsidRPr="00643DB9">
                      <w:rPr>
                        <w:i/>
                        <w:iCs/>
                        <w:noProof/>
                        <w:sz w:val="16"/>
                        <w:szCs w:val="16"/>
                      </w:rPr>
                      <w:t>2018 International Conference on Power, Energy, Control and Transmission Systems (ICPECTS)</w:t>
                    </w:r>
                    <w:r w:rsidRPr="00643DB9">
                      <w:rPr>
                        <w:noProof/>
                        <w:sz w:val="16"/>
                        <w:szCs w:val="16"/>
                      </w:rPr>
                      <w:t>, Chennai, 2018.</w:t>
                    </w:r>
                  </w:p>
                  <w:p w14:paraId="6D7BB48D" w14:textId="21DCA29C" w:rsidR="000266EB" w:rsidRPr="00643DB9" w:rsidRDefault="000266EB" w:rsidP="000266EB">
                    <w:pPr>
                      <w:pStyle w:val="Bibliography"/>
                      <w:jc w:val="both"/>
                      <w:rPr>
                        <w:noProof/>
                        <w:sz w:val="16"/>
                        <w:szCs w:val="16"/>
                      </w:rPr>
                    </w:pPr>
                  </w:p>
                </w:tc>
              </w:tr>
              <w:tr w:rsidR="00AD6179" w:rsidRPr="00643DB9" w14:paraId="4817B0E7" w14:textId="77777777" w:rsidTr="00A03DDC">
                <w:trPr>
                  <w:divId w:val="1927231538"/>
                  <w:tblCellSpacing w:w="15" w:type="dxa"/>
                </w:trPr>
                <w:tc>
                  <w:tcPr>
                    <w:tcW w:w="276" w:type="pct"/>
                  </w:tcPr>
                  <w:p w14:paraId="20EEEB27" w14:textId="112D6111" w:rsidR="00AD6179" w:rsidRPr="00643DB9" w:rsidRDefault="00AD6179" w:rsidP="007E0102">
                    <w:pPr>
                      <w:pStyle w:val="Bibliography"/>
                      <w:jc w:val="both"/>
                      <w:rPr>
                        <w:noProof/>
                        <w:sz w:val="16"/>
                        <w:szCs w:val="16"/>
                      </w:rPr>
                    </w:pPr>
                    <w:r w:rsidRPr="00643DB9">
                      <w:rPr>
                        <w:noProof/>
                        <w:sz w:val="16"/>
                        <w:szCs w:val="16"/>
                      </w:rPr>
                      <w:t xml:space="preserve">[9] </w:t>
                    </w:r>
                  </w:p>
                </w:tc>
                <w:tc>
                  <w:tcPr>
                    <w:tcW w:w="0" w:type="auto"/>
                  </w:tcPr>
                  <w:p w14:paraId="08BFFB48" w14:textId="255F0827" w:rsidR="00AD6179" w:rsidRPr="00643DB9" w:rsidRDefault="00AD6179" w:rsidP="00F22A71">
                    <w:pPr>
                      <w:jc w:val="both"/>
                      <w:rPr>
                        <w:color w:val="000000"/>
                        <w:sz w:val="16"/>
                        <w:szCs w:val="16"/>
                      </w:rPr>
                    </w:pPr>
                    <w:r w:rsidRPr="00643DB9">
                      <w:rPr>
                        <w:color w:val="000000"/>
                        <w:sz w:val="16"/>
                        <w:szCs w:val="16"/>
                      </w:rPr>
                      <w:t>R. Shillington, P. Gaynor, M. Harrison and B. Heffernan, "Applications of silicon carbide JFETs in power converters," </w:t>
                    </w:r>
                    <w:r w:rsidRPr="00643DB9">
                      <w:rPr>
                        <w:rStyle w:val="Emphasis"/>
                        <w:color w:val="000000"/>
                        <w:sz w:val="16"/>
                        <w:szCs w:val="16"/>
                      </w:rPr>
                      <w:t>2010 20th Australasian Universities Power Engineering Conference</w:t>
                    </w:r>
                    <w:r w:rsidRPr="00643DB9">
                      <w:rPr>
                        <w:color w:val="000000"/>
                        <w:sz w:val="16"/>
                        <w:szCs w:val="16"/>
                      </w:rPr>
                      <w:t>, Christchurch, 2010, pp. 1-6.</w:t>
                    </w:r>
                  </w:p>
                </w:tc>
              </w:tr>
              <w:tr w:rsidR="00D67676" w:rsidRPr="00643DB9" w14:paraId="565755BF" w14:textId="77777777" w:rsidTr="00A03DDC">
                <w:trPr>
                  <w:divId w:val="1927231538"/>
                  <w:tblCellSpacing w:w="15" w:type="dxa"/>
                </w:trPr>
                <w:tc>
                  <w:tcPr>
                    <w:tcW w:w="276" w:type="pct"/>
                  </w:tcPr>
                  <w:p w14:paraId="295C88A7" w14:textId="75C0EADC" w:rsidR="00D67676" w:rsidRPr="00643DB9" w:rsidRDefault="00D67676" w:rsidP="007E0102">
                    <w:pPr>
                      <w:pStyle w:val="Bibliography"/>
                      <w:jc w:val="both"/>
                      <w:rPr>
                        <w:noProof/>
                        <w:sz w:val="16"/>
                        <w:szCs w:val="16"/>
                      </w:rPr>
                    </w:pPr>
                    <w:r w:rsidRPr="00643DB9">
                      <w:rPr>
                        <w:noProof/>
                        <w:sz w:val="16"/>
                        <w:szCs w:val="16"/>
                      </w:rPr>
                      <w:t>[10]</w:t>
                    </w:r>
                  </w:p>
                </w:tc>
                <w:tc>
                  <w:tcPr>
                    <w:tcW w:w="0" w:type="auto"/>
                  </w:tcPr>
                  <w:p w14:paraId="5DF33579" w14:textId="49C899B5" w:rsidR="00D67676" w:rsidRPr="00643DB9" w:rsidRDefault="00D67676" w:rsidP="00D67676">
                    <w:pPr>
                      <w:jc w:val="both"/>
                      <w:rPr>
                        <w:color w:val="000000"/>
                        <w:sz w:val="16"/>
                        <w:szCs w:val="16"/>
                      </w:rPr>
                    </w:pPr>
                    <w:r w:rsidRPr="00643DB9">
                      <w:rPr>
                        <w:color w:val="000000"/>
                        <w:sz w:val="16"/>
                        <w:szCs w:val="16"/>
                      </w:rPr>
                      <w:t xml:space="preserve">R. Pratap, R. K. Singh and V. Agarwal, "SPICE model </w:t>
                    </w:r>
                    <w:r w:rsidRPr="00643DB9">
                      <w:rPr>
                        <w:color w:val="000000"/>
                        <w:sz w:val="16"/>
                        <w:szCs w:val="16"/>
                      </w:rPr>
                      <w:lastRenderedPageBreak/>
                      <w:t>development for SiC power MOSFET," </w:t>
                    </w:r>
                    <w:r w:rsidRPr="00643DB9">
                      <w:rPr>
                        <w:rStyle w:val="Emphasis"/>
                        <w:color w:val="000000"/>
                        <w:sz w:val="16"/>
                        <w:szCs w:val="16"/>
                      </w:rPr>
                      <w:t>2012 IEEE International Conference on Power Electronics, Drives and Energy Systems (PEDES)</w:t>
                    </w:r>
                    <w:r w:rsidRPr="00643DB9">
                      <w:rPr>
                        <w:color w:val="000000"/>
                        <w:sz w:val="16"/>
                        <w:szCs w:val="16"/>
                      </w:rPr>
                      <w:t>, Bengaluru, 2012, pp. 1-5.</w:t>
                    </w:r>
                  </w:p>
                </w:tc>
              </w:tr>
              <w:tr w:rsidR="00D67676" w:rsidRPr="00643DB9" w14:paraId="13AEE696" w14:textId="77777777" w:rsidTr="00A03DDC">
                <w:trPr>
                  <w:divId w:val="1927231538"/>
                  <w:tblCellSpacing w:w="15" w:type="dxa"/>
                </w:trPr>
                <w:tc>
                  <w:tcPr>
                    <w:tcW w:w="276" w:type="pct"/>
                  </w:tcPr>
                  <w:p w14:paraId="13D741A8" w14:textId="5CBC1604" w:rsidR="00D67676" w:rsidRPr="00643DB9" w:rsidRDefault="00D67676" w:rsidP="007E0102">
                    <w:pPr>
                      <w:pStyle w:val="Bibliography"/>
                      <w:jc w:val="both"/>
                      <w:rPr>
                        <w:noProof/>
                        <w:sz w:val="16"/>
                        <w:szCs w:val="16"/>
                      </w:rPr>
                    </w:pPr>
                    <w:r w:rsidRPr="00643DB9">
                      <w:rPr>
                        <w:noProof/>
                        <w:sz w:val="16"/>
                        <w:szCs w:val="16"/>
                      </w:rPr>
                      <w:lastRenderedPageBreak/>
                      <w:t xml:space="preserve">[11] </w:t>
                    </w:r>
                  </w:p>
                </w:tc>
                <w:tc>
                  <w:tcPr>
                    <w:tcW w:w="0" w:type="auto"/>
                  </w:tcPr>
                  <w:p w14:paraId="43FE73D7" w14:textId="2FBD90EB" w:rsidR="00C352FA" w:rsidRPr="00643DB9" w:rsidRDefault="00C352FA" w:rsidP="00D67676">
                    <w:pPr>
                      <w:jc w:val="both"/>
                      <w:rPr>
                        <w:sz w:val="16"/>
                        <w:szCs w:val="16"/>
                      </w:rPr>
                    </w:pPr>
                    <w:r w:rsidRPr="00643DB9">
                      <w:rPr>
                        <w:sz w:val="16"/>
                        <w:szCs w:val="16"/>
                      </w:rPr>
                      <w:t>N. Kaushik, S. Haldar, M. Gupta and R. S. Gupta, "Interface traps distribution and temperature distribution and temperature-dependent 6H-SiC MOSFET analysis",</w:t>
                    </w:r>
                    <w:r w:rsidRPr="00643DB9">
                      <w:rPr>
                        <w:i/>
                        <w:iCs/>
                        <w:sz w:val="16"/>
                        <w:szCs w:val="16"/>
                      </w:rPr>
                      <w:t xml:space="preserve"> Semiconductor Science and Technology, Vol. 21(Issue 6):6-12, January</w:t>
                    </w:r>
                    <w:r w:rsidRPr="00643DB9">
                      <w:rPr>
                        <w:sz w:val="16"/>
                        <w:szCs w:val="16"/>
                      </w:rPr>
                      <w:t xml:space="preserve"> 2006.</w:t>
                    </w:r>
                  </w:p>
                </w:tc>
              </w:tr>
              <w:tr w:rsidR="00C352FA" w:rsidRPr="00643DB9" w14:paraId="599EECDC" w14:textId="77777777" w:rsidTr="00A03DDC">
                <w:trPr>
                  <w:divId w:val="1927231538"/>
                  <w:tblCellSpacing w:w="15" w:type="dxa"/>
                </w:trPr>
                <w:tc>
                  <w:tcPr>
                    <w:tcW w:w="276" w:type="pct"/>
                  </w:tcPr>
                  <w:p w14:paraId="5856860D" w14:textId="3FD6A645" w:rsidR="00C352FA" w:rsidRPr="00643DB9" w:rsidRDefault="00C352FA" w:rsidP="007E0102">
                    <w:pPr>
                      <w:pStyle w:val="Bibliography"/>
                      <w:jc w:val="both"/>
                      <w:rPr>
                        <w:noProof/>
                        <w:sz w:val="16"/>
                        <w:szCs w:val="16"/>
                      </w:rPr>
                    </w:pPr>
                    <w:r w:rsidRPr="00643DB9">
                      <w:rPr>
                        <w:noProof/>
                        <w:sz w:val="16"/>
                        <w:szCs w:val="16"/>
                      </w:rPr>
                      <w:t>[12]</w:t>
                    </w:r>
                  </w:p>
                </w:tc>
                <w:tc>
                  <w:tcPr>
                    <w:tcW w:w="0" w:type="auto"/>
                  </w:tcPr>
                  <w:p w14:paraId="0A618102" w14:textId="166D4AE2" w:rsidR="00C352FA" w:rsidRPr="00643DB9" w:rsidRDefault="00C352FA" w:rsidP="00D67676">
                    <w:pPr>
                      <w:jc w:val="both"/>
                      <w:rPr>
                        <w:color w:val="000000"/>
                        <w:sz w:val="16"/>
                        <w:szCs w:val="16"/>
                      </w:rPr>
                    </w:pPr>
                    <w:r w:rsidRPr="00643DB9">
                      <w:rPr>
                        <w:color w:val="000000"/>
                        <w:sz w:val="16"/>
                        <w:szCs w:val="16"/>
                      </w:rPr>
                      <w:t>S. Potbhare, N. Goldsman, A. Lelis, J. M. McGarrity, F. B. McLean and D. Habersat, "A Physical Model of High Temperature 4H-SiC MOSFETs," in </w:t>
                    </w:r>
                    <w:r w:rsidRPr="00643DB9">
                      <w:rPr>
                        <w:rStyle w:val="Emphasis"/>
                        <w:color w:val="000000"/>
                        <w:sz w:val="16"/>
                        <w:szCs w:val="16"/>
                      </w:rPr>
                      <w:t>IEEE Transactions on Electron Devices</w:t>
                    </w:r>
                    <w:r w:rsidRPr="00643DB9">
                      <w:rPr>
                        <w:color w:val="000000"/>
                        <w:sz w:val="16"/>
                        <w:szCs w:val="16"/>
                      </w:rPr>
                      <w:t>, vol. 55, no. 8, pp. 2029-2040, Aug. 2008.</w:t>
                    </w:r>
                  </w:p>
                </w:tc>
              </w:tr>
              <w:tr w:rsidR="00C352FA" w:rsidRPr="00643DB9" w14:paraId="1D527D14" w14:textId="77777777" w:rsidTr="00A03DDC">
                <w:trPr>
                  <w:divId w:val="1927231538"/>
                  <w:tblCellSpacing w:w="15" w:type="dxa"/>
                </w:trPr>
                <w:tc>
                  <w:tcPr>
                    <w:tcW w:w="276" w:type="pct"/>
                  </w:tcPr>
                  <w:p w14:paraId="7FEB11E3" w14:textId="22CAA9AB" w:rsidR="00C352FA" w:rsidRPr="00643DB9" w:rsidRDefault="00C352FA" w:rsidP="007E0102">
                    <w:pPr>
                      <w:pStyle w:val="Bibliography"/>
                      <w:jc w:val="both"/>
                      <w:rPr>
                        <w:noProof/>
                        <w:sz w:val="16"/>
                        <w:szCs w:val="16"/>
                      </w:rPr>
                    </w:pPr>
                    <w:r w:rsidRPr="00643DB9">
                      <w:rPr>
                        <w:noProof/>
                        <w:sz w:val="16"/>
                        <w:szCs w:val="16"/>
                      </w:rPr>
                      <w:t>[13]</w:t>
                    </w:r>
                  </w:p>
                </w:tc>
                <w:tc>
                  <w:tcPr>
                    <w:tcW w:w="0" w:type="auto"/>
                  </w:tcPr>
                  <w:p w14:paraId="781A2035" w14:textId="65B334A3" w:rsidR="00C352FA" w:rsidRPr="00643DB9" w:rsidRDefault="00C352FA" w:rsidP="00D67676">
                    <w:pPr>
                      <w:jc w:val="both"/>
                      <w:rPr>
                        <w:sz w:val="16"/>
                        <w:szCs w:val="16"/>
                      </w:rPr>
                    </w:pPr>
                    <w:r w:rsidRPr="00643DB9">
                      <w:rPr>
                        <w:sz w:val="16"/>
                        <w:szCs w:val="16"/>
                      </w:rPr>
                      <w:t xml:space="preserve">K. Chain, J. H. Huang, J. Duster, "A MOSFET electron mobility model of wide temperature range for(77-400K) IC simulation", </w:t>
                    </w:r>
                    <w:r w:rsidRPr="00643DB9">
                      <w:rPr>
                        <w:i/>
                        <w:iCs/>
                        <w:sz w:val="16"/>
                        <w:szCs w:val="16"/>
                      </w:rPr>
                      <w:t xml:space="preserve">Semiconductor Science </w:t>
                    </w:r>
                    <w:r w:rsidR="000E523C" w:rsidRPr="00643DB9">
                      <w:rPr>
                        <w:i/>
                        <w:iCs/>
                        <w:sz w:val="16"/>
                        <w:szCs w:val="16"/>
                      </w:rPr>
                      <w:t>and Technology</w:t>
                    </w:r>
                    <w:r w:rsidRPr="00643DB9">
                      <w:rPr>
                        <w:i/>
                        <w:iCs/>
                        <w:sz w:val="16"/>
                        <w:szCs w:val="16"/>
                      </w:rPr>
                      <w:t xml:space="preserve">, Vol. </w:t>
                    </w:r>
                    <w:r w:rsidR="000E523C" w:rsidRPr="00643DB9">
                      <w:rPr>
                        <w:i/>
                        <w:iCs/>
                        <w:sz w:val="16"/>
                        <w:szCs w:val="16"/>
                      </w:rPr>
                      <w:t>12</w:t>
                    </w:r>
                    <w:r w:rsidR="000E523C" w:rsidRPr="00643DB9">
                      <w:rPr>
                        <w:sz w:val="16"/>
                        <w:szCs w:val="16"/>
                      </w:rPr>
                      <w:t xml:space="preserve"> (</w:t>
                    </w:r>
                    <w:r w:rsidRPr="00643DB9">
                      <w:rPr>
                        <w:sz w:val="16"/>
                        <w:szCs w:val="16"/>
                      </w:rPr>
                      <w:t>Issue 4):355-358,1997.</w:t>
                    </w:r>
                  </w:p>
                </w:tc>
              </w:tr>
              <w:tr w:rsidR="00C352FA" w:rsidRPr="00643DB9" w14:paraId="5C22DC68" w14:textId="77777777" w:rsidTr="00A03DDC">
                <w:trPr>
                  <w:divId w:val="1927231538"/>
                  <w:tblCellSpacing w:w="15" w:type="dxa"/>
                </w:trPr>
                <w:tc>
                  <w:tcPr>
                    <w:tcW w:w="276" w:type="pct"/>
                  </w:tcPr>
                  <w:p w14:paraId="56CE6BB8" w14:textId="77777777" w:rsidR="00C352FA" w:rsidRPr="00643DB9" w:rsidRDefault="00C352FA" w:rsidP="007E0102">
                    <w:pPr>
                      <w:pStyle w:val="Bibliography"/>
                      <w:jc w:val="both"/>
                      <w:rPr>
                        <w:noProof/>
                        <w:sz w:val="16"/>
                        <w:szCs w:val="16"/>
                      </w:rPr>
                    </w:pPr>
                  </w:p>
                </w:tc>
                <w:tc>
                  <w:tcPr>
                    <w:tcW w:w="0" w:type="auto"/>
                  </w:tcPr>
                  <w:p w14:paraId="480753B3" w14:textId="77777777" w:rsidR="00C352FA" w:rsidRPr="00643DB9" w:rsidRDefault="00C352FA" w:rsidP="00D67676">
                    <w:pPr>
                      <w:jc w:val="both"/>
                      <w:rPr>
                        <w:sz w:val="16"/>
                        <w:szCs w:val="16"/>
                      </w:rPr>
                    </w:pPr>
                  </w:p>
                </w:tc>
              </w:tr>
              <w:tr w:rsidR="00D67676" w:rsidRPr="00643DB9" w14:paraId="470E8A9A" w14:textId="77777777" w:rsidTr="00A03DDC">
                <w:trPr>
                  <w:divId w:val="1927231538"/>
                  <w:tblCellSpacing w:w="15" w:type="dxa"/>
                </w:trPr>
                <w:tc>
                  <w:tcPr>
                    <w:tcW w:w="276" w:type="pct"/>
                  </w:tcPr>
                  <w:p w14:paraId="62D04E96" w14:textId="77777777" w:rsidR="00D67676" w:rsidRPr="00643DB9" w:rsidRDefault="00D67676" w:rsidP="007E0102">
                    <w:pPr>
                      <w:pStyle w:val="Bibliography"/>
                      <w:jc w:val="both"/>
                      <w:rPr>
                        <w:noProof/>
                        <w:sz w:val="16"/>
                        <w:szCs w:val="16"/>
                      </w:rPr>
                    </w:pPr>
                  </w:p>
                </w:tc>
                <w:tc>
                  <w:tcPr>
                    <w:tcW w:w="0" w:type="auto"/>
                  </w:tcPr>
                  <w:p w14:paraId="6C63ADC7" w14:textId="77777777" w:rsidR="00D67676" w:rsidRPr="00643DB9" w:rsidRDefault="00D67676" w:rsidP="00D67676">
                    <w:pPr>
                      <w:jc w:val="both"/>
                      <w:rPr>
                        <w:color w:val="000000"/>
                        <w:sz w:val="16"/>
                        <w:szCs w:val="16"/>
                      </w:rPr>
                    </w:pPr>
                  </w:p>
                </w:tc>
              </w:tr>
            </w:tbl>
            <w:p w14:paraId="1D847750" w14:textId="77777777" w:rsidR="00076669" w:rsidRPr="00643DB9" w:rsidRDefault="00076669" w:rsidP="007E0102">
              <w:pPr>
                <w:jc w:val="both"/>
                <w:divId w:val="1927231538"/>
                <w:rPr>
                  <w:rFonts w:eastAsia="Times New Roman"/>
                  <w:noProof/>
                  <w:sz w:val="16"/>
                  <w:szCs w:val="16"/>
                </w:rPr>
              </w:pPr>
            </w:p>
            <w:p w14:paraId="60DEEA3D" w14:textId="368A1661" w:rsidR="00723BDB" w:rsidRPr="00377FCF" w:rsidRDefault="0033013A" w:rsidP="00377FCF">
              <w:pPr>
                <w:jc w:val="both"/>
                <w:sectPr w:rsidR="00723BDB" w:rsidRPr="00377FCF">
                  <w:type w:val="continuous"/>
                  <w:pgSz w:w="11906" w:h="16838"/>
                  <w:pgMar w:top="1080" w:right="907" w:bottom="1440" w:left="907" w:header="720" w:footer="720" w:gutter="0"/>
                  <w:cols w:num="2" w:space="720" w:equalWidth="0">
                    <w:col w:w="4865" w:space="360"/>
                    <w:col w:w="4865" w:space="0"/>
                  </w:cols>
                </w:sectPr>
              </w:pPr>
              <w:r w:rsidRPr="00643DB9">
                <w:rPr>
                  <w:b/>
                  <w:bCs/>
                  <w:noProof/>
                  <w:sz w:val="16"/>
                  <w:szCs w:val="16"/>
                </w:rPr>
                <w:fldChar w:fldCharType="end"/>
              </w:r>
              <w:commentRangeEnd w:id="32"/>
              <w:r w:rsidR="00C701D6" w:rsidRPr="00643DB9">
                <w:rPr>
                  <w:rStyle w:val="CommentReference"/>
                </w:rPr>
                <w:commentReference w:id="32"/>
              </w:r>
              <w:commentRangeEnd w:id="34"/>
              <w:r w:rsidR="00643DB9">
                <w:rPr>
                  <w:rStyle w:val="CommentReference"/>
                </w:rPr>
                <w:commentReference w:id="34"/>
              </w:r>
              <w:commentRangeStart w:id="35"/>
              <w:commentRangeEnd w:id="35"/>
              <w:r w:rsidR="004A2774" w:rsidRPr="00643DB9">
                <w:rPr>
                  <w:rStyle w:val="CommentReference"/>
                </w:rPr>
                <w:commentReference w:id="35"/>
              </w:r>
              <w:commentRangeEnd w:id="33"/>
              <w:r w:rsidR="00EB25F9" w:rsidRPr="00643DB9">
                <w:rPr>
                  <w:rStyle w:val="CommentReference"/>
                </w:rPr>
                <w:commentReference w:id="33"/>
              </w:r>
            </w:p>
          </w:sdtContent>
        </w:sdt>
      </w:sdtContent>
    </w:sdt>
    <w:p w14:paraId="131C2B43" w14:textId="3EF5B4C6" w:rsidR="00377FCF" w:rsidRDefault="00377FCF" w:rsidP="00377FCF">
      <w:pPr>
        <w:jc w:val="both"/>
      </w:pPr>
    </w:p>
    <w:sectPr w:rsidR="00377FCF" w:rsidSect="00723BDB">
      <w:type w:val="continuous"/>
      <w:pgSz w:w="11906" w:h="16838"/>
      <w:pgMar w:top="1080" w:right="893" w:bottom="1440" w:left="893"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larence Tauro" w:date="2019-09-02T16:17:00Z" w:initials="CT">
    <w:p w14:paraId="2B2103F0" w14:textId="77777777" w:rsidR="00811FB3" w:rsidRDefault="00811FB3">
      <w:pPr>
        <w:pStyle w:val="CommentText"/>
      </w:pPr>
      <w:r>
        <w:rPr>
          <w:rStyle w:val="CommentReference"/>
        </w:rPr>
        <w:annotationRef/>
      </w:r>
      <w:r>
        <w:t>Title has to be in Title case</w:t>
      </w:r>
    </w:p>
  </w:comment>
  <w:comment w:id="1" w:author="Karthik K Bhat" w:date="2019-09-02T18:24:00Z" w:initials="KKB">
    <w:p w14:paraId="2CA0E4F5" w14:textId="77777777" w:rsidR="00811FB3" w:rsidRDefault="00811FB3">
      <w:pPr>
        <w:pStyle w:val="CommentText"/>
      </w:pPr>
      <w:r>
        <w:rPr>
          <w:rStyle w:val="CommentReference"/>
        </w:rPr>
        <w:annotationRef/>
      </w:r>
      <w:r>
        <w:t>Done.</w:t>
      </w:r>
    </w:p>
  </w:comment>
  <w:comment w:id="2" w:author="Clarence Tauro" w:date="2019-09-02T16:18:00Z" w:initials="CT">
    <w:p w14:paraId="337C4B85" w14:textId="77777777" w:rsidR="00811FB3" w:rsidRDefault="00811FB3">
      <w:pPr>
        <w:pStyle w:val="CommentText"/>
      </w:pPr>
      <w:r>
        <w:rPr>
          <w:rStyle w:val="CommentReference"/>
        </w:rPr>
        <w:annotationRef/>
      </w:r>
      <w:r>
        <w:t>Caps “C”</w:t>
      </w:r>
    </w:p>
  </w:comment>
  <w:comment w:id="3" w:author="Karthik K Bhat" w:date="2019-09-02T18:25:00Z" w:initials="KKB">
    <w:p w14:paraId="4269EFDA" w14:textId="77777777" w:rsidR="00811FB3" w:rsidRDefault="00811FB3" w:rsidP="006166F1">
      <w:pPr>
        <w:pStyle w:val="CommentText"/>
      </w:pPr>
      <w:r>
        <w:rPr>
          <w:rStyle w:val="CommentReference"/>
        </w:rPr>
        <w:annotationRef/>
      </w:r>
      <w:r>
        <w:t>Done</w:t>
      </w:r>
    </w:p>
  </w:comment>
  <w:comment w:id="4" w:author="Clarence Tauro" w:date="2019-09-02T16:21:00Z" w:initials="CT">
    <w:p w14:paraId="7523636C" w14:textId="77777777" w:rsidR="00811FB3" w:rsidRDefault="00811FB3">
      <w:pPr>
        <w:pStyle w:val="CommentText"/>
      </w:pPr>
      <w:r>
        <w:rPr>
          <w:rStyle w:val="CommentReference"/>
        </w:rPr>
        <w:annotationRef/>
      </w:r>
      <w:r>
        <w:t>Are used</w:t>
      </w:r>
    </w:p>
  </w:comment>
  <w:comment w:id="5" w:author="Karthik K Bhat" w:date="2019-09-02T18:26:00Z" w:initials="KKB">
    <w:p w14:paraId="69AA0F48" w14:textId="77777777" w:rsidR="00811FB3" w:rsidRDefault="00811FB3">
      <w:pPr>
        <w:pStyle w:val="CommentText"/>
      </w:pPr>
      <w:r>
        <w:rPr>
          <w:rStyle w:val="CommentReference"/>
        </w:rPr>
        <w:annotationRef/>
      </w:r>
      <w:r>
        <w:t>Done</w:t>
      </w:r>
    </w:p>
  </w:comment>
  <w:comment w:id="6" w:author="Clarence Tauro" w:date="2019-09-22T16:37:00Z" w:initials="CT">
    <w:p w14:paraId="244780EB" w14:textId="77777777" w:rsidR="00811FB3" w:rsidRDefault="00811FB3" w:rsidP="004A2774">
      <w:pPr>
        <w:rPr>
          <w:rFonts w:eastAsia="Times New Roman"/>
        </w:rPr>
      </w:pPr>
      <w:r>
        <w:rPr>
          <w:rStyle w:val="CommentReference"/>
        </w:rPr>
        <w:annotationRef/>
      </w:r>
      <w:r>
        <w:t xml:space="preserve">Quite a bit of plagiarism from </w:t>
      </w:r>
      <w:hyperlink r:id="rId1" w:history="1">
        <w:r>
          <w:rPr>
            <w:rStyle w:val="Hyperlink"/>
          </w:rPr>
          <w:t>https://www.sciencedirect.com/topics/engineering/cycloconverter</w:t>
        </w:r>
      </w:hyperlink>
    </w:p>
    <w:p w14:paraId="66296B85" w14:textId="77777777" w:rsidR="00811FB3" w:rsidRDefault="00811FB3">
      <w:pPr>
        <w:pStyle w:val="CommentText"/>
      </w:pPr>
    </w:p>
    <w:p w14:paraId="5E0EB757" w14:textId="77777777" w:rsidR="00811FB3" w:rsidRDefault="00811FB3">
      <w:pPr>
        <w:pStyle w:val="CommentText"/>
      </w:pPr>
      <w:r>
        <w:t xml:space="preserve">Please rework </w:t>
      </w:r>
    </w:p>
  </w:comment>
  <w:comment w:id="7" w:author="Maithili Shetty" w:date="2019-10-02T11:32:00Z" w:initials="MS">
    <w:p w14:paraId="1F64CB3E" w14:textId="37B48306" w:rsidR="00811FB3" w:rsidRDefault="00811FB3" w:rsidP="00857EA1">
      <w:pPr>
        <w:pStyle w:val="CommentText"/>
      </w:pPr>
      <w:r>
        <w:rPr>
          <w:rStyle w:val="CommentReference"/>
        </w:rPr>
        <w:annotationRef/>
      </w:r>
      <w:r>
        <w:t xml:space="preserve">Done. </w:t>
      </w:r>
    </w:p>
  </w:comment>
  <w:comment w:id="10" w:author="Clarence Tauro [2]" w:date="2019-10-04T19:17:00Z" w:initials="CT">
    <w:p w14:paraId="3B3F4C11" w14:textId="3EB70C98" w:rsidR="00811FB3" w:rsidRDefault="00811FB3">
      <w:pPr>
        <w:pStyle w:val="CommentText"/>
      </w:pPr>
      <w:r>
        <w:rPr>
          <w:rStyle w:val="CommentReference"/>
        </w:rPr>
        <w:annotationRef/>
      </w:r>
      <w:r>
        <w:t>Is this design taken from somewhere or you are going to design? If taken from somewhere then mention citation.</w:t>
      </w:r>
    </w:p>
  </w:comment>
  <w:comment w:id="11" w:author="Clarence Tauro [2]" w:date="2019-10-04T19:18:00Z" w:initials="CT">
    <w:p w14:paraId="0F6AEAB4" w14:textId="12CFAD28" w:rsidR="00811FB3" w:rsidRDefault="00811FB3">
      <w:pPr>
        <w:pStyle w:val="CommentText"/>
      </w:pPr>
      <w:r>
        <w:rPr>
          <w:rStyle w:val="CommentReference"/>
        </w:rPr>
        <w:annotationRef/>
      </w:r>
      <w:r>
        <w:t xml:space="preserve">Better be specific with parameters than using etc. You can add more parameters based on results later.  </w:t>
      </w:r>
    </w:p>
  </w:comment>
  <w:comment w:id="12" w:author="Maithili Shetty" w:date="2019-10-08T16:52:00Z" w:initials="MS">
    <w:p w14:paraId="27866BFD" w14:textId="4DBE35F1" w:rsidR="00811FB3" w:rsidRDefault="00811FB3">
      <w:pPr>
        <w:pStyle w:val="CommentText"/>
      </w:pPr>
      <w:r>
        <w:rPr>
          <w:rStyle w:val="CommentReference"/>
        </w:rPr>
        <w:annotationRef/>
      </w:r>
      <w:r>
        <w:t>Done</w:t>
      </w:r>
    </w:p>
  </w:comment>
  <w:comment w:id="8" w:author="Clarence Tauro" w:date="2019-09-22T16:38:00Z" w:initials="CT">
    <w:p w14:paraId="759C5F44" w14:textId="77777777" w:rsidR="00811FB3" w:rsidRDefault="00811FB3">
      <w:pPr>
        <w:pStyle w:val="CommentText"/>
      </w:pPr>
      <w:r>
        <w:rPr>
          <w:rStyle w:val="CommentReference"/>
        </w:rPr>
        <w:annotationRef/>
      </w:r>
      <w:r>
        <w:t>Well planned.. but don’t mention sections I section II etc  here.. you can brief on what you are doing.</w:t>
      </w:r>
    </w:p>
  </w:comment>
  <w:comment w:id="9" w:author="Maithili Shetty" w:date="2019-10-02T12:20:00Z" w:initials="MS">
    <w:p w14:paraId="124F3868" w14:textId="144412BE" w:rsidR="00811FB3" w:rsidRDefault="00811FB3">
      <w:pPr>
        <w:pStyle w:val="CommentText"/>
      </w:pPr>
      <w:r>
        <w:rPr>
          <w:rStyle w:val="CommentReference"/>
        </w:rPr>
        <w:annotationRef/>
      </w:r>
      <w:r>
        <w:t>Done.</w:t>
      </w:r>
    </w:p>
  </w:comment>
  <w:comment w:id="13" w:author="Clarence Tauro [2]" w:date="2019-10-04T19:21:00Z" w:initials="CT">
    <w:p w14:paraId="0095E57B" w14:textId="149F664B" w:rsidR="00811FB3" w:rsidRDefault="00811FB3">
      <w:pPr>
        <w:pStyle w:val="CommentText"/>
      </w:pPr>
      <w:r>
        <w:rPr>
          <w:rStyle w:val="CommentReference"/>
        </w:rPr>
        <w:annotationRef/>
      </w:r>
      <w:r>
        <w:t>It or is? check grammar</w:t>
      </w:r>
    </w:p>
  </w:comment>
  <w:comment w:id="14" w:author="Maithili Shetty" w:date="2019-10-04T19:57:00Z" w:initials="MS">
    <w:p w14:paraId="557D994B" w14:textId="4CA3DDDF" w:rsidR="00811FB3" w:rsidRDefault="00811FB3">
      <w:pPr>
        <w:pStyle w:val="CommentText"/>
      </w:pPr>
      <w:r>
        <w:rPr>
          <w:rStyle w:val="CommentReference"/>
        </w:rPr>
        <w:annotationRef/>
      </w:r>
      <w:r>
        <w:t>Done</w:t>
      </w:r>
    </w:p>
  </w:comment>
  <w:comment w:id="15" w:author="Clarence Tauro [2]" w:date="2019-10-04T19:24:00Z" w:initials="CT">
    <w:p w14:paraId="7151B79B" w14:textId="0EE6D4BA" w:rsidR="00811FB3" w:rsidRDefault="00811FB3">
      <w:pPr>
        <w:pStyle w:val="CommentText"/>
      </w:pPr>
      <w:r>
        <w:rPr>
          <w:rStyle w:val="CommentReference"/>
        </w:rPr>
        <w:annotationRef/>
      </w:r>
      <w:r>
        <w:t xml:space="preserve">Wrong font size. Please follow the template </w:t>
      </w:r>
    </w:p>
  </w:comment>
  <w:comment w:id="16" w:author="Maithili Shetty" w:date="2019-10-04T19:59:00Z" w:initials="MS">
    <w:p w14:paraId="0C07E41C" w14:textId="4F5D124B" w:rsidR="00811FB3" w:rsidRDefault="00811FB3">
      <w:pPr>
        <w:pStyle w:val="CommentText"/>
      </w:pPr>
      <w:r>
        <w:rPr>
          <w:rStyle w:val="CommentReference"/>
        </w:rPr>
        <w:annotationRef/>
      </w:r>
      <w:r>
        <w:t>Done.</w:t>
      </w:r>
    </w:p>
  </w:comment>
  <w:comment w:id="17" w:author="Clarence Tauro [2]" w:date="2019-10-04T19:31:00Z" w:initials="CT">
    <w:p w14:paraId="2B36C4B1" w14:textId="5A34AFAF" w:rsidR="00811FB3" w:rsidRDefault="00811FB3">
      <w:pPr>
        <w:pStyle w:val="CommentText"/>
      </w:pPr>
      <w:r>
        <w:rPr>
          <w:rStyle w:val="CommentReference"/>
        </w:rPr>
        <w:annotationRef/>
      </w:r>
      <w:r>
        <w:t>Under sub-section A, do not use “a”, you can start with numbers 1,2,</w:t>
      </w:r>
    </w:p>
  </w:comment>
  <w:comment w:id="18" w:author="Maithili Shetty" w:date="2019-10-04T21:33:00Z" w:initials="MS">
    <w:p w14:paraId="3E6A7B5F" w14:textId="75C0F430" w:rsidR="00811FB3" w:rsidRDefault="00811FB3">
      <w:pPr>
        <w:pStyle w:val="CommentText"/>
      </w:pPr>
      <w:r>
        <w:rPr>
          <w:rStyle w:val="CommentReference"/>
        </w:rPr>
        <w:annotationRef/>
      </w:r>
      <w:r>
        <w:t>Done</w:t>
      </w:r>
    </w:p>
  </w:comment>
  <w:comment w:id="19" w:author="Clarence Tauro [2]" w:date="2019-10-04T19:27:00Z" w:initials="CT">
    <w:p w14:paraId="752639E2" w14:textId="642C3C0C" w:rsidR="00811FB3" w:rsidRDefault="00811FB3">
      <w:pPr>
        <w:pStyle w:val="CommentText"/>
      </w:pPr>
      <w:r>
        <w:rPr>
          <w:rStyle w:val="CommentReference"/>
        </w:rPr>
        <w:annotationRef/>
      </w:r>
      <w:r>
        <w:t>Wrong font size.</w:t>
      </w:r>
    </w:p>
  </w:comment>
  <w:comment w:id="20" w:author="Maithili Shetty" w:date="2019-10-04T20:00:00Z" w:initials="MS">
    <w:p w14:paraId="5110127D" w14:textId="7A76CAEE" w:rsidR="00811FB3" w:rsidRDefault="00811FB3">
      <w:pPr>
        <w:pStyle w:val="CommentText"/>
      </w:pPr>
      <w:r>
        <w:rPr>
          <w:rStyle w:val="CommentReference"/>
        </w:rPr>
        <w:annotationRef/>
      </w:r>
      <w:r>
        <w:t>Done</w:t>
      </w:r>
    </w:p>
  </w:comment>
  <w:comment w:id="21" w:author="Clarence Tauro [2]" w:date="2019-10-04T19:32:00Z" w:initials="CT">
    <w:p w14:paraId="72FD6784" w14:textId="08E5F152" w:rsidR="00811FB3" w:rsidRDefault="00811FB3">
      <w:pPr>
        <w:pStyle w:val="CommentText"/>
      </w:pPr>
      <w:r>
        <w:rPr>
          <w:rStyle w:val="CommentReference"/>
        </w:rPr>
        <w:annotationRef/>
      </w:r>
      <w:r>
        <w:t>2. Sub-heading, Refer template for the format.</w:t>
      </w:r>
    </w:p>
  </w:comment>
  <w:comment w:id="22" w:author="Maithili Shetty" w:date="2019-10-08T12:03:00Z" w:initials="MS">
    <w:p w14:paraId="1F097B23" w14:textId="64E694CB" w:rsidR="00811FB3" w:rsidRDefault="00811FB3">
      <w:pPr>
        <w:pStyle w:val="CommentText"/>
      </w:pPr>
      <w:r>
        <w:rPr>
          <w:rStyle w:val="CommentReference"/>
        </w:rPr>
        <w:annotationRef/>
      </w:r>
      <w:r>
        <w:t xml:space="preserve">Done. </w:t>
      </w:r>
    </w:p>
  </w:comment>
  <w:comment w:id="23" w:author="Clarence Tauro [2]" w:date="2019-10-04T19:34:00Z" w:initials="CT">
    <w:p w14:paraId="78679B45" w14:textId="42630F06" w:rsidR="00811FB3" w:rsidRDefault="00811FB3">
      <w:pPr>
        <w:pStyle w:val="CommentText"/>
      </w:pPr>
      <w:r>
        <w:rPr>
          <w:rStyle w:val="CommentReference"/>
        </w:rPr>
        <w:annotationRef/>
      </w:r>
      <w:r>
        <w:t>Wrong font size</w:t>
      </w:r>
    </w:p>
  </w:comment>
  <w:comment w:id="24" w:author="Maithili Shetty" w:date="2019-10-04T20:02:00Z" w:initials="MS">
    <w:p w14:paraId="28D5625A" w14:textId="661D200A" w:rsidR="00811FB3" w:rsidRDefault="00811FB3">
      <w:pPr>
        <w:pStyle w:val="CommentText"/>
      </w:pPr>
      <w:r>
        <w:rPr>
          <w:rStyle w:val="CommentReference"/>
        </w:rPr>
        <w:annotationRef/>
      </w:r>
      <w:r>
        <w:t>Done.</w:t>
      </w:r>
    </w:p>
  </w:comment>
  <w:comment w:id="25" w:author="Clarence Tauro [2]" w:date="2019-10-04T19:42:00Z" w:initials="CT">
    <w:p w14:paraId="1FF6B959" w14:textId="563C0F93" w:rsidR="00811FB3" w:rsidRDefault="00811FB3">
      <w:pPr>
        <w:pStyle w:val="CommentText"/>
      </w:pPr>
      <w:r>
        <w:rPr>
          <w:rStyle w:val="CommentReference"/>
        </w:rPr>
        <w:annotationRef/>
      </w:r>
      <w:r>
        <w:t>What versus what is this graph?? Mark the axis!</w:t>
      </w:r>
    </w:p>
  </w:comment>
  <w:comment w:id="26" w:author="Maithili Shetty" w:date="2019-10-08T17:07:00Z" w:initials="MS">
    <w:p w14:paraId="58964BFD" w14:textId="35134C75" w:rsidR="00811FB3" w:rsidRDefault="00811FB3">
      <w:pPr>
        <w:pStyle w:val="CommentText"/>
      </w:pPr>
      <w:r>
        <w:rPr>
          <w:rStyle w:val="CommentReference"/>
        </w:rPr>
        <w:annotationRef/>
      </w:r>
      <w:r>
        <w:t>Done.</w:t>
      </w:r>
    </w:p>
  </w:comment>
  <w:comment w:id="27" w:author="Clarence Tauro [2]" w:date="2019-10-04T19:44:00Z" w:initials="CT">
    <w:p w14:paraId="06D0466F" w14:textId="5E52BFF2" w:rsidR="00811FB3" w:rsidRDefault="00811FB3">
      <w:pPr>
        <w:pStyle w:val="CommentText"/>
      </w:pPr>
      <w:r>
        <w:rPr>
          <w:rStyle w:val="CommentReference"/>
        </w:rPr>
        <w:annotationRef/>
      </w:r>
      <w:r>
        <w:t>Axis!!!</w:t>
      </w:r>
    </w:p>
  </w:comment>
  <w:comment w:id="28" w:author="Maithili Shetty" w:date="2019-10-08T17:07:00Z" w:initials="MS">
    <w:p w14:paraId="4068EB9C" w14:textId="1D4AB5DE" w:rsidR="00811FB3" w:rsidRDefault="00811FB3">
      <w:pPr>
        <w:pStyle w:val="CommentText"/>
      </w:pPr>
      <w:r>
        <w:rPr>
          <w:rStyle w:val="CommentReference"/>
        </w:rPr>
        <w:annotationRef/>
      </w:r>
      <w:r>
        <w:t>Done</w:t>
      </w:r>
    </w:p>
  </w:comment>
  <w:comment w:id="29" w:author="Clarence Tauro [2]" w:date="2019-10-04T19:43:00Z" w:initials="CT">
    <w:p w14:paraId="0F6A4E02" w14:textId="77777777" w:rsidR="00811FB3" w:rsidRDefault="00811FB3">
      <w:pPr>
        <w:pStyle w:val="CommentText"/>
      </w:pPr>
      <w:r>
        <w:rPr>
          <w:rStyle w:val="CommentReference"/>
        </w:rPr>
        <w:annotationRef/>
      </w:r>
      <w:r>
        <w:t>Wrong font size!</w:t>
      </w:r>
    </w:p>
    <w:p w14:paraId="592E6FAA" w14:textId="35C2776F" w:rsidR="00811FB3" w:rsidRDefault="00811FB3">
      <w:pPr>
        <w:pStyle w:val="CommentText"/>
      </w:pPr>
      <w:r>
        <w:t>You mean to say this is the cycloconverter output using IGBT? Name the figures properly /clearly.</w:t>
      </w:r>
    </w:p>
  </w:comment>
  <w:comment w:id="30" w:author="Maithili Shetty" w:date="2019-10-04T20:03:00Z" w:initials="MS">
    <w:p w14:paraId="2E385A28" w14:textId="5C8DBBEF" w:rsidR="00811FB3" w:rsidRDefault="00811FB3">
      <w:pPr>
        <w:pStyle w:val="CommentText"/>
      </w:pPr>
      <w:r>
        <w:rPr>
          <w:rStyle w:val="CommentReference"/>
        </w:rPr>
        <w:annotationRef/>
      </w:r>
      <w:r>
        <w:t>Done.</w:t>
      </w:r>
    </w:p>
  </w:comment>
  <w:comment w:id="32" w:author="Clarence Tauro [2]" w:date="2019-10-04T19:45:00Z" w:initials="CT">
    <w:p w14:paraId="6685A465" w14:textId="2E078C8B" w:rsidR="00811FB3" w:rsidRDefault="00811FB3">
      <w:pPr>
        <w:pStyle w:val="CommentText"/>
      </w:pPr>
      <w:r>
        <w:rPr>
          <w:rStyle w:val="CommentReference"/>
        </w:rPr>
        <w:annotationRef/>
      </w:r>
      <w:r>
        <w:t>Wrong font size!!! Please follow the template!!</w:t>
      </w:r>
    </w:p>
  </w:comment>
  <w:comment w:id="34" w:author="Maithili Shetty" w:date="2019-10-04T20:04:00Z" w:initials="MS">
    <w:p w14:paraId="71668E8F" w14:textId="75A7B3BD" w:rsidR="00811FB3" w:rsidRDefault="00811FB3">
      <w:pPr>
        <w:pStyle w:val="CommentText"/>
      </w:pPr>
      <w:r>
        <w:rPr>
          <w:rStyle w:val="CommentReference"/>
        </w:rPr>
        <w:annotationRef/>
      </w:r>
      <w:r>
        <w:t>Done</w:t>
      </w:r>
    </w:p>
  </w:comment>
  <w:comment w:id="35" w:author="Clarence Tauro" w:date="2019-09-22T16:39:00Z" w:initials="CT">
    <w:p w14:paraId="0AFFABAB" w14:textId="77777777" w:rsidR="00811FB3" w:rsidRDefault="00811FB3" w:rsidP="004A2774">
      <w:pPr>
        <w:pStyle w:val="CommentText"/>
        <w:jc w:val="both"/>
      </w:pPr>
      <w:r>
        <w:rPr>
          <w:rStyle w:val="CommentReference"/>
        </w:rPr>
        <w:annotationRef/>
      </w:r>
      <w:r>
        <w:t>A little bit of alignment issue. Please follow the template for spacing and alignment</w:t>
      </w:r>
    </w:p>
  </w:comment>
  <w:comment w:id="33" w:author="Maithili Shetty" w:date="2019-10-02T10:40:00Z" w:initials="MS">
    <w:p w14:paraId="017E881F" w14:textId="5DCCBEDC" w:rsidR="00811FB3" w:rsidRDefault="00811FB3" w:rsidP="00EB25F9">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2103F0" w15:done="0"/>
  <w15:commentEx w15:paraId="2CA0E4F5" w15:done="0"/>
  <w15:commentEx w15:paraId="337C4B85" w15:done="0"/>
  <w15:commentEx w15:paraId="4269EFDA" w15:done="0"/>
  <w15:commentEx w15:paraId="7523636C" w15:done="0"/>
  <w15:commentEx w15:paraId="69AA0F48" w15:done="0"/>
  <w15:commentEx w15:paraId="5E0EB757" w15:done="0"/>
  <w15:commentEx w15:paraId="1F64CB3E" w15:paraIdParent="5E0EB757" w15:done="0"/>
  <w15:commentEx w15:paraId="3B3F4C11" w15:done="0"/>
  <w15:commentEx w15:paraId="0F6AEAB4" w15:done="0"/>
  <w15:commentEx w15:paraId="27866BFD" w15:paraIdParent="0F6AEAB4" w15:done="0"/>
  <w15:commentEx w15:paraId="759C5F44" w15:done="0"/>
  <w15:commentEx w15:paraId="124F3868" w15:paraIdParent="759C5F44" w15:done="0"/>
  <w15:commentEx w15:paraId="0095E57B" w15:done="0"/>
  <w15:commentEx w15:paraId="557D994B" w15:paraIdParent="0095E57B" w15:done="0"/>
  <w15:commentEx w15:paraId="7151B79B" w15:done="0"/>
  <w15:commentEx w15:paraId="0C07E41C" w15:paraIdParent="7151B79B" w15:done="0"/>
  <w15:commentEx w15:paraId="2B36C4B1" w15:done="0"/>
  <w15:commentEx w15:paraId="3E6A7B5F" w15:paraIdParent="2B36C4B1" w15:done="0"/>
  <w15:commentEx w15:paraId="752639E2" w15:done="0"/>
  <w15:commentEx w15:paraId="5110127D" w15:paraIdParent="752639E2" w15:done="0"/>
  <w15:commentEx w15:paraId="72FD6784" w15:done="0"/>
  <w15:commentEx w15:paraId="1F097B23" w15:paraIdParent="72FD6784" w15:done="0"/>
  <w15:commentEx w15:paraId="78679B45" w15:done="0"/>
  <w15:commentEx w15:paraId="28D5625A" w15:paraIdParent="78679B45" w15:done="0"/>
  <w15:commentEx w15:paraId="1FF6B959" w15:done="0"/>
  <w15:commentEx w15:paraId="58964BFD" w15:paraIdParent="1FF6B959" w15:done="0"/>
  <w15:commentEx w15:paraId="06D0466F" w15:done="0"/>
  <w15:commentEx w15:paraId="4068EB9C" w15:paraIdParent="06D0466F" w15:done="0"/>
  <w15:commentEx w15:paraId="592E6FAA" w15:done="0"/>
  <w15:commentEx w15:paraId="2E385A28" w15:paraIdParent="592E6FAA" w15:done="0"/>
  <w15:commentEx w15:paraId="6685A465" w15:done="0"/>
  <w15:commentEx w15:paraId="71668E8F" w15:paraIdParent="6685A465" w15:done="0"/>
  <w15:commentEx w15:paraId="0AFFABAB" w15:done="0"/>
  <w15:commentEx w15:paraId="017E881F" w15:paraIdParent="0AFFAB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2103F0" w16cid:durableId="21322141"/>
  <w16cid:commentId w16cid:paraId="2CA0E4F5" w16cid:durableId="21322142"/>
  <w16cid:commentId w16cid:paraId="337C4B85" w16cid:durableId="21322143"/>
  <w16cid:commentId w16cid:paraId="4269EFDA" w16cid:durableId="21322144"/>
  <w16cid:commentId w16cid:paraId="7523636C" w16cid:durableId="21322145"/>
  <w16cid:commentId w16cid:paraId="69AA0F48" w16cid:durableId="21322146"/>
  <w16cid:commentId w16cid:paraId="5E0EB757" w16cid:durableId="213221BB"/>
  <w16cid:commentId w16cid:paraId="1F64CB3E" w16cid:durableId="213F0950"/>
  <w16cid:commentId w16cid:paraId="3B3F4C11" w16cid:durableId="21421942"/>
  <w16cid:commentId w16cid:paraId="0F6AEAB4" w16cid:durableId="214219A1"/>
  <w16cid:commentId w16cid:paraId="27866BFD" w16cid:durableId="21473D59"/>
  <w16cid:commentId w16cid:paraId="759C5F44" w16cid:durableId="2132221A"/>
  <w16cid:commentId w16cid:paraId="124F3868" w16cid:durableId="213F1486"/>
  <w16cid:commentId w16cid:paraId="0095E57B" w16cid:durableId="21421A4A"/>
  <w16cid:commentId w16cid:paraId="557D994B" w16cid:durableId="214222B9"/>
  <w16cid:commentId w16cid:paraId="7151B79B" w16cid:durableId="21421AF3"/>
  <w16cid:commentId w16cid:paraId="0C07E41C" w16cid:durableId="2142233F"/>
  <w16cid:commentId w16cid:paraId="2B36C4B1" w16cid:durableId="21421CAA"/>
  <w16cid:commentId w16cid:paraId="3E6A7B5F" w16cid:durableId="2142393B"/>
  <w16cid:commentId w16cid:paraId="752639E2" w16cid:durableId="21421BB8"/>
  <w16cid:commentId w16cid:paraId="5110127D" w16cid:durableId="21422353"/>
  <w16cid:commentId w16cid:paraId="72FD6784" w16cid:durableId="21421CE7"/>
  <w16cid:commentId w16cid:paraId="1F097B23" w16cid:durableId="2146F98E"/>
  <w16cid:commentId w16cid:paraId="78679B45" w16cid:durableId="21421D3A"/>
  <w16cid:commentId w16cid:paraId="28D5625A" w16cid:durableId="214223E5"/>
  <w16cid:commentId w16cid:paraId="1FF6B959" w16cid:durableId="21421F0D"/>
  <w16cid:commentId w16cid:paraId="58964BFD" w16cid:durableId="214740D0"/>
  <w16cid:commentId w16cid:paraId="06D0466F" w16cid:durableId="21421F9F"/>
  <w16cid:commentId w16cid:paraId="4068EB9C" w16cid:durableId="214740D8"/>
  <w16cid:commentId w16cid:paraId="592E6FAA" w16cid:durableId="21421F5C"/>
  <w16cid:commentId w16cid:paraId="2E385A28" w16cid:durableId="2142241A"/>
  <w16cid:commentId w16cid:paraId="6685A465" w16cid:durableId="21421FDB"/>
  <w16cid:commentId w16cid:paraId="71668E8F" w16cid:durableId="21422438"/>
  <w16cid:commentId w16cid:paraId="0AFFABAB" w16cid:durableId="21445A14"/>
  <w16cid:commentId w16cid:paraId="017E881F" w16cid:durableId="213EFD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C05CB" w14:textId="77777777" w:rsidR="000108CB" w:rsidRDefault="000108CB" w:rsidP="00723BDB">
      <w:r>
        <w:separator/>
      </w:r>
    </w:p>
  </w:endnote>
  <w:endnote w:type="continuationSeparator" w:id="0">
    <w:p w14:paraId="2210A5A5" w14:textId="77777777" w:rsidR="000108CB" w:rsidRDefault="000108CB" w:rsidP="00723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A0103" w14:textId="77777777" w:rsidR="00811FB3" w:rsidRDefault="00811FB3">
    <w:pPr>
      <w:pBdr>
        <w:top w:val="nil"/>
        <w:left w:val="nil"/>
        <w:bottom w:val="nil"/>
        <w:right w:val="nil"/>
        <w:between w:val="nil"/>
      </w:pBdr>
      <w:tabs>
        <w:tab w:val="center" w:pos="4680"/>
        <w:tab w:val="right" w:pos="9360"/>
      </w:tabs>
      <w:jc w:val="left"/>
      <w:rPr>
        <w:rFonts w:eastAsia="Times New Roman"/>
        <w:color w:val="000000"/>
        <w:sz w:val="16"/>
        <w:szCs w:val="16"/>
      </w:rPr>
    </w:pPr>
    <w:r>
      <w:rPr>
        <w:rFonts w:eastAsia="Times New Roman"/>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B4723" w14:textId="77777777" w:rsidR="000108CB" w:rsidRDefault="000108CB" w:rsidP="00723BDB">
      <w:r>
        <w:separator/>
      </w:r>
    </w:p>
  </w:footnote>
  <w:footnote w:type="continuationSeparator" w:id="0">
    <w:p w14:paraId="3333DDE9" w14:textId="77777777" w:rsidR="000108CB" w:rsidRDefault="000108CB" w:rsidP="00723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5253"/>
    <w:multiLevelType w:val="hybridMultilevel"/>
    <w:tmpl w:val="FF703864"/>
    <w:lvl w:ilvl="0" w:tplc="04090019">
      <w:start w:val="1"/>
      <w:numFmt w:val="lowerLetter"/>
      <w:lvlText w:val="%1."/>
      <w:lvlJc w:val="left"/>
      <w:pPr>
        <w:ind w:left="165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701B5B"/>
    <w:multiLevelType w:val="multilevel"/>
    <w:tmpl w:val="405A33C4"/>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337DAD"/>
    <w:multiLevelType w:val="hybridMultilevel"/>
    <w:tmpl w:val="36523CF4"/>
    <w:lvl w:ilvl="0" w:tplc="3C8A08A6">
      <w:start w:val="1"/>
      <w:numFmt w:val="upperRoman"/>
      <w:lvlText w:val="%1."/>
      <w:lvlJc w:val="right"/>
      <w:pPr>
        <w:ind w:left="936" w:hanging="360"/>
      </w:pPr>
      <w:rPr>
        <w:b w:val="0"/>
        <w:bCs w:val="0"/>
      </w:rPr>
    </w:lvl>
    <w:lvl w:ilvl="1" w:tplc="4009000F">
      <w:start w:val="1"/>
      <w:numFmt w:val="decimal"/>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115B0702"/>
    <w:multiLevelType w:val="multilevel"/>
    <w:tmpl w:val="343C70D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4" w15:restartNumberingAfterBreak="0">
    <w:nsid w:val="162F4C58"/>
    <w:multiLevelType w:val="hybridMultilevel"/>
    <w:tmpl w:val="01E63890"/>
    <w:lvl w:ilvl="0" w:tplc="04090019">
      <w:start w:val="1"/>
      <w:numFmt w:val="lowerLetter"/>
      <w:lvlText w:val="%1."/>
      <w:lvlJc w:val="left"/>
      <w:pPr>
        <w:ind w:left="165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885B73"/>
    <w:multiLevelType w:val="hybridMultilevel"/>
    <w:tmpl w:val="44303182"/>
    <w:lvl w:ilvl="0" w:tplc="3C8A08A6">
      <w:start w:val="1"/>
      <w:numFmt w:val="upperRoman"/>
      <w:lvlText w:val="%1."/>
      <w:lvlJc w:val="right"/>
      <w:pPr>
        <w:ind w:left="936" w:hanging="360"/>
      </w:pPr>
      <w:rPr>
        <w:b w:val="0"/>
        <w:bCs w:val="0"/>
      </w:rPr>
    </w:lvl>
    <w:lvl w:ilvl="1" w:tplc="4009000F">
      <w:start w:val="1"/>
      <w:numFmt w:val="decimal"/>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32540613"/>
    <w:multiLevelType w:val="multilevel"/>
    <w:tmpl w:val="6144EA7A"/>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5F65A79"/>
    <w:multiLevelType w:val="hybridMultilevel"/>
    <w:tmpl w:val="5492E3E6"/>
    <w:lvl w:ilvl="0" w:tplc="3C8A08A6">
      <w:start w:val="1"/>
      <w:numFmt w:val="upperRoman"/>
      <w:lvlText w:val="%1."/>
      <w:lvlJc w:val="right"/>
      <w:pPr>
        <w:ind w:left="936" w:hanging="360"/>
      </w:pPr>
      <w:rPr>
        <w:b w:val="0"/>
        <w:bCs w:val="0"/>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44A41ABB"/>
    <w:multiLevelType w:val="hybridMultilevel"/>
    <w:tmpl w:val="DD56D878"/>
    <w:lvl w:ilvl="0" w:tplc="4AB6A4E2">
      <w:start w:val="1"/>
      <w:numFmt w:val="upperLetter"/>
      <w:lvlText w:val="%1."/>
      <w:lvlJc w:val="left"/>
      <w:pPr>
        <w:ind w:left="648" w:hanging="360"/>
      </w:pPr>
      <w:rPr>
        <w:rFonts w:eastAsia="SimSun" w:hint="default"/>
        <w:color w:val="auto"/>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9" w15:restartNumberingAfterBreak="0">
    <w:nsid w:val="4FEB39D3"/>
    <w:multiLevelType w:val="multilevel"/>
    <w:tmpl w:val="1616922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6A0B6A66"/>
    <w:multiLevelType w:val="hybridMultilevel"/>
    <w:tmpl w:val="22A812C6"/>
    <w:lvl w:ilvl="0" w:tplc="3C8A08A6">
      <w:start w:val="1"/>
      <w:numFmt w:val="upperRoman"/>
      <w:lvlText w:val="%1."/>
      <w:lvlJc w:val="right"/>
      <w:pPr>
        <w:ind w:left="936" w:hanging="360"/>
      </w:pPr>
      <w:rPr>
        <w:b w:val="0"/>
        <w:bCs w:val="0"/>
      </w:rPr>
    </w:lvl>
    <w:lvl w:ilvl="1" w:tplc="4009000F">
      <w:start w:val="1"/>
      <w:numFmt w:val="decimal"/>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79DA04A3"/>
    <w:multiLevelType w:val="multilevel"/>
    <w:tmpl w:val="3EEAFF5C"/>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7A22362E"/>
    <w:multiLevelType w:val="hybridMultilevel"/>
    <w:tmpl w:val="D868CA88"/>
    <w:lvl w:ilvl="0" w:tplc="3C8A08A6">
      <w:start w:val="1"/>
      <w:numFmt w:val="upperRoman"/>
      <w:lvlText w:val="%1."/>
      <w:lvlJc w:val="right"/>
      <w:pPr>
        <w:ind w:left="936" w:hanging="360"/>
      </w:pPr>
      <w:rPr>
        <w:b w:val="0"/>
        <w:bCs w:val="0"/>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7DDF2806"/>
    <w:multiLevelType w:val="multilevel"/>
    <w:tmpl w:val="52DEA0D8"/>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DA5784"/>
    <w:multiLevelType w:val="hybridMultilevel"/>
    <w:tmpl w:val="67628034"/>
    <w:lvl w:ilvl="0" w:tplc="40090017">
      <w:start w:val="1"/>
      <w:numFmt w:val="lowerLetter"/>
      <w:lvlText w:val="%1)"/>
      <w:lvlJc w:val="left"/>
      <w:pPr>
        <w:ind w:left="1009" w:hanging="360"/>
      </w:pPr>
    </w:lvl>
    <w:lvl w:ilvl="1" w:tplc="40090019" w:tentative="1">
      <w:start w:val="1"/>
      <w:numFmt w:val="lowerLetter"/>
      <w:lvlText w:val="%2."/>
      <w:lvlJc w:val="left"/>
      <w:pPr>
        <w:ind w:left="1729" w:hanging="360"/>
      </w:pPr>
    </w:lvl>
    <w:lvl w:ilvl="2" w:tplc="4009001B" w:tentative="1">
      <w:start w:val="1"/>
      <w:numFmt w:val="lowerRoman"/>
      <w:lvlText w:val="%3."/>
      <w:lvlJc w:val="right"/>
      <w:pPr>
        <w:ind w:left="2449" w:hanging="180"/>
      </w:pPr>
    </w:lvl>
    <w:lvl w:ilvl="3" w:tplc="4009000F" w:tentative="1">
      <w:start w:val="1"/>
      <w:numFmt w:val="decimal"/>
      <w:lvlText w:val="%4."/>
      <w:lvlJc w:val="left"/>
      <w:pPr>
        <w:ind w:left="3169" w:hanging="360"/>
      </w:pPr>
    </w:lvl>
    <w:lvl w:ilvl="4" w:tplc="40090019" w:tentative="1">
      <w:start w:val="1"/>
      <w:numFmt w:val="lowerLetter"/>
      <w:lvlText w:val="%5."/>
      <w:lvlJc w:val="left"/>
      <w:pPr>
        <w:ind w:left="3889" w:hanging="360"/>
      </w:pPr>
    </w:lvl>
    <w:lvl w:ilvl="5" w:tplc="4009001B" w:tentative="1">
      <w:start w:val="1"/>
      <w:numFmt w:val="lowerRoman"/>
      <w:lvlText w:val="%6."/>
      <w:lvlJc w:val="right"/>
      <w:pPr>
        <w:ind w:left="4609" w:hanging="180"/>
      </w:pPr>
    </w:lvl>
    <w:lvl w:ilvl="6" w:tplc="4009000F" w:tentative="1">
      <w:start w:val="1"/>
      <w:numFmt w:val="decimal"/>
      <w:lvlText w:val="%7."/>
      <w:lvlJc w:val="left"/>
      <w:pPr>
        <w:ind w:left="5329" w:hanging="360"/>
      </w:pPr>
    </w:lvl>
    <w:lvl w:ilvl="7" w:tplc="40090019" w:tentative="1">
      <w:start w:val="1"/>
      <w:numFmt w:val="lowerLetter"/>
      <w:lvlText w:val="%8."/>
      <w:lvlJc w:val="left"/>
      <w:pPr>
        <w:ind w:left="6049" w:hanging="360"/>
      </w:pPr>
    </w:lvl>
    <w:lvl w:ilvl="8" w:tplc="4009001B" w:tentative="1">
      <w:start w:val="1"/>
      <w:numFmt w:val="lowerRoman"/>
      <w:lvlText w:val="%9."/>
      <w:lvlJc w:val="right"/>
      <w:pPr>
        <w:ind w:left="6769" w:hanging="180"/>
      </w:pPr>
    </w:lvl>
  </w:abstractNum>
  <w:abstractNum w:abstractNumId="15" w15:restartNumberingAfterBreak="0">
    <w:nsid w:val="7FD303B1"/>
    <w:multiLevelType w:val="hybridMultilevel"/>
    <w:tmpl w:val="5EFA2478"/>
    <w:lvl w:ilvl="0" w:tplc="A9FA6208">
      <w:start w:val="10"/>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9"/>
  </w:num>
  <w:num w:numId="2">
    <w:abstractNumId w:val="11"/>
  </w:num>
  <w:num w:numId="3">
    <w:abstractNumId w:val="1"/>
  </w:num>
  <w:num w:numId="4">
    <w:abstractNumId w:val="6"/>
  </w:num>
  <w:num w:numId="5">
    <w:abstractNumId w:val="13"/>
  </w:num>
  <w:num w:numId="6">
    <w:abstractNumId w:val="3"/>
  </w:num>
  <w:num w:numId="7">
    <w:abstractNumId w:val="12"/>
  </w:num>
  <w:num w:numId="8">
    <w:abstractNumId w:val="15"/>
  </w:num>
  <w:num w:numId="9">
    <w:abstractNumId w:val="14"/>
  </w:num>
  <w:num w:numId="10">
    <w:abstractNumId w:val="0"/>
  </w:num>
  <w:num w:numId="11">
    <w:abstractNumId w:val="4"/>
  </w:num>
  <w:num w:numId="12">
    <w:abstractNumId w:val="2"/>
  </w:num>
  <w:num w:numId="13">
    <w:abstractNumId w:val="5"/>
  </w:num>
  <w:num w:numId="14">
    <w:abstractNumId w:val="10"/>
  </w:num>
  <w:num w:numId="15">
    <w:abstractNumId w:val="7"/>
  </w:num>
  <w:num w:numId="1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rence Tauro">
    <w15:presenceInfo w15:providerId="AD" w15:userId="S::clarence@couchbase.com::b71f9636-3c68-4c1e-a51e-cedc6cb6041f"/>
  </w15:person>
  <w15:person w15:author="Karthik K Bhat">
    <w15:presenceInfo w15:providerId="Windows Live" w15:userId="3cf892cb35b0e9c7"/>
  </w15:person>
  <w15:person w15:author="Maithili Shetty">
    <w15:presenceInfo w15:providerId="Windows Live" w15:userId="9253a79894ebd7ee"/>
  </w15:person>
  <w15:person w15:author="Clarence Tauro [2]">
    <w15:presenceInfo w15:providerId="None" w15:userId="Clarence Tau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G1MDcwMTExMLQ0NTJT0lEKTi0uzszPAykwrAUAeALftiwAAAA="/>
  </w:docVars>
  <w:rsids>
    <w:rsidRoot w:val="00723BDB"/>
    <w:rsid w:val="000108CB"/>
    <w:rsid w:val="000239D2"/>
    <w:rsid w:val="0002432F"/>
    <w:rsid w:val="000266EB"/>
    <w:rsid w:val="000300AB"/>
    <w:rsid w:val="00076669"/>
    <w:rsid w:val="00082301"/>
    <w:rsid w:val="000C00A9"/>
    <w:rsid w:val="000C0D22"/>
    <w:rsid w:val="000C7362"/>
    <w:rsid w:val="000E523C"/>
    <w:rsid w:val="0010100D"/>
    <w:rsid w:val="00125424"/>
    <w:rsid w:val="00130564"/>
    <w:rsid w:val="001463B1"/>
    <w:rsid w:val="00171697"/>
    <w:rsid w:val="001930BE"/>
    <w:rsid w:val="001B19C8"/>
    <w:rsid w:val="001C5217"/>
    <w:rsid w:val="00223C44"/>
    <w:rsid w:val="00227CA0"/>
    <w:rsid w:val="00244F51"/>
    <w:rsid w:val="002578DE"/>
    <w:rsid w:val="00266C3F"/>
    <w:rsid w:val="002954CA"/>
    <w:rsid w:val="002A0B9A"/>
    <w:rsid w:val="002B5B0B"/>
    <w:rsid w:val="002D2614"/>
    <w:rsid w:val="002E5D88"/>
    <w:rsid w:val="00307B42"/>
    <w:rsid w:val="003116E2"/>
    <w:rsid w:val="0033013A"/>
    <w:rsid w:val="00377FCF"/>
    <w:rsid w:val="00397F1A"/>
    <w:rsid w:val="003B0086"/>
    <w:rsid w:val="003B1B2E"/>
    <w:rsid w:val="003D3994"/>
    <w:rsid w:val="003D49F0"/>
    <w:rsid w:val="003E11A2"/>
    <w:rsid w:val="003E30B8"/>
    <w:rsid w:val="0040310A"/>
    <w:rsid w:val="00417A0E"/>
    <w:rsid w:val="00422D2B"/>
    <w:rsid w:val="00466AE7"/>
    <w:rsid w:val="004A24F5"/>
    <w:rsid w:val="004A2774"/>
    <w:rsid w:val="004A6DAD"/>
    <w:rsid w:val="004D3DB8"/>
    <w:rsid w:val="004F3C39"/>
    <w:rsid w:val="005005A3"/>
    <w:rsid w:val="00507ED2"/>
    <w:rsid w:val="00516AC7"/>
    <w:rsid w:val="00545EA4"/>
    <w:rsid w:val="005537E1"/>
    <w:rsid w:val="005678C5"/>
    <w:rsid w:val="005832F6"/>
    <w:rsid w:val="00592A11"/>
    <w:rsid w:val="005A64B3"/>
    <w:rsid w:val="005C2337"/>
    <w:rsid w:val="005E07FF"/>
    <w:rsid w:val="005E1408"/>
    <w:rsid w:val="005E636E"/>
    <w:rsid w:val="005F2068"/>
    <w:rsid w:val="005F6E35"/>
    <w:rsid w:val="006166F1"/>
    <w:rsid w:val="00617795"/>
    <w:rsid w:val="006178E2"/>
    <w:rsid w:val="00626B09"/>
    <w:rsid w:val="00643DB9"/>
    <w:rsid w:val="00645E38"/>
    <w:rsid w:val="006B37DD"/>
    <w:rsid w:val="006C06C8"/>
    <w:rsid w:val="006C6BB7"/>
    <w:rsid w:val="006D347A"/>
    <w:rsid w:val="00703CE2"/>
    <w:rsid w:val="00713376"/>
    <w:rsid w:val="00717B81"/>
    <w:rsid w:val="007211F3"/>
    <w:rsid w:val="00723BDB"/>
    <w:rsid w:val="00731E8E"/>
    <w:rsid w:val="00737641"/>
    <w:rsid w:val="00750B1F"/>
    <w:rsid w:val="00751D69"/>
    <w:rsid w:val="00754367"/>
    <w:rsid w:val="00765F4D"/>
    <w:rsid w:val="00777962"/>
    <w:rsid w:val="007821DA"/>
    <w:rsid w:val="007859A2"/>
    <w:rsid w:val="007A1B30"/>
    <w:rsid w:val="007E0102"/>
    <w:rsid w:val="007E701C"/>
    <w:rsid w:val="007F769A"/>
    <w:rsid w:val="008073CF"/>
    <w:rsid w:val="00811FB3"/>
    <w:rsid w:val="00823BF3"/>
    <w:rsid w:val="00857EA1"/>
    <w:rsid w:val="008655E3"/>
    <w:rsid w:val="00876ECC"/>
    <w:rsid w:val="008A7066"/>
    <w:rsid w:val="008E4142"/>
    <w:rsid w:val="00913582"/>
    <w:rsid w:val="009157B9"/>
    <w:rsid w:val="00926782"/>
    <w:rsid w:val="00932B34"/>
    <w:rsid w:val="00943CC9"/>
    <w:rsid w:val="00947734"/>
    <w:rsid w:val="009622EF"/>
    <w:rsid w:val="009931F0"/>
    <w:rsid w:val="009947CC"/>
    <w:rsid w:val="00997EA4"/>
    <w:rsid w:val="009B39E7"/>
    <w:rsid w:val="009C27D6"/>
    <w:rsid w:val="009E3EA8"/>
    <w:rsid w:val="009E7C6B"/>
    <w:rsid w:val="00A03DDC"/>
    <w:rsid w:val="00A10B52"/>
    <w:rsid w:val="00A128FF"/>
    <w:rsid w:val="00A254C4"/>
    <w:rsid w:val="00A32C2C"/>
    <w:rsid w:val="00A518FC"/>
    <w:rsid w:val="00A73FB1"/>
    <w:rsid w:val="00A752E2"/>
    <w:rsid w:val="00AB7AB0"/>
    <w:rsid w:val="00AD6179"/>
    <w:rsid w:val="00B03B0C"/>
    <w:rsid w:val="00B9187E"/>
    <w:rsid w:val="00BA5EA4"/>
    <w:rsid w:val="00BB7D0C"/>
    <w:rsid w:val="00BC2515"/>
    <w:rsid w:val="00BC5ACB"/>
    <w:rsid w:val="00BD4C53"/>
    <w:rsid w:val="00BE30D0"/>
    <w:rsid w:val="00C11D3A"/>
    <w:rsid w:val="00C352FA"/>
    <w:rsid w:val="00C36A5E"/>
    <w:rsid w:val="00C645A3"/>
    <w:rsid w:val="00C701D6"/>
    <w:rsid w:val="00CA1FD6"/>
    <w:rsid w:val="00CA4213"/>
    <w:rsid w:val="00CC529B"/>
    <w:rsid w:val="00CE2694"/>
    <w:rsid w:val="00CE627F"/>
    <w:rsid w:val="00CF1B3B"/>
    <w:rsid w:val="00CF4248"/>
    <w:rsid w:val="00D10265"/>
    <w:rsid w:val="00D67676"/>
    <w:rsid w:val="00DD3914"/>
    <w:rsid w:val="00DE2E68"/>
    <w:rsid w:val="00DF6346"/>
    <w:rsid w:val="00E0433D"/>
    <w:rsid w:val="00E1665D"/>
    <w:rsid w:val="00E174C2"/>
    <w:rsid w:val="00E22390"/>
    <w:rsid w:val="00E253E6"/>
    <w:rsid w:val="00E625E2"/>
    <w:rsid w:val="00E87F95"/>
    <w:rsid w:val="00E949A7"/>
    <w:rsid w:val="00EA7E99"/>
    <w:rsid w:val="00EB2438"/>
    <w:rsid w:val="00EB25F9"/>
    <w:rsid w:val="00EB4E7B"/>
    <w:rsid w:val="00EC7A52"/>
    <w:rsid w:val="00ED7E37"/>
    <w:rsid w:val="00F004F1"/>
    <w:rsid w:val="00F201B0"/>
    <w:rsid w:val="00F22A71"/>
    <w:rsid w:val="00F46807"/>
    <w:rsid w:val="00F6689B"/>
    <w:rsid w:val="00F732A3"/>
    <w:rsid w:val="00F8006E"/>
    <w:rsid w:val="00FD1F5B"/>
    <w:rsid w:val="00FD5934"/>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660E"/>
  <w15:docId w15:val="{6985D117-524A-574E-872A-2626CE61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kn-IN"/>
      </w:rPr>
    </w:rPrDefault>
    <w:pPrDefault>
      <w:pPr>
        <w:jc w:val="cente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442E"/>
    <w:rPr>
      <w:rFonts w:eastAsia="SimSun"/>
    </w:rPr>
  </w:style>
  <w:style w:type="paragraph" w:styleId="Heading1">
    <w:name w:val="heading 1"/>
    <w:basedOn w:val="Normal"/>
    <w:next w:val="Normal"/>
    <w:link w:val="Heading1Char"/>
    <w:uiPriority w:val="9"/>
    <w:qFormat/>
    <w:rsid w:val="0035442E"/>
    <w:pPr>
      <w:keepNext/>
      <w:keepLines/>
      <w:tabs>
        <w:tab w:val="left" w:pos="216"/>
      </w:tabs>
      <w:spacing w:before="160" w:after="80"/>
      <w:ind w:left="418"/>
      <w:outlineLvl w:val="0"/>
    </w:pPr>
    <w:rPr>
      <w:smallCaps/>
      <w:noProof/>
    </w:rPr>
  </w:style>
  <w:style w:type="paragraph" w:styleId="Heading2">
    <w:name w:val="heading 2"/>
    <w:basedOn w:val="Normal"/>
    <w:next w:val="Normal"/>
    <w:link w:val="Heading2Char"/>
    <w:qFormat/>
    <w:rsid w:val="0035442E"/>
    <w:pPr>
      <w:keepNext/>
      <w:keepLines/>
      <w:tabs>
        <w:tab w:val="num" w:pos="288"/>
      </w:tabs>
      <w:spacing w:before="120" w:after="60"/>
      <w:ind w:left="1440" w:hanging="360"/>
      <w:jc w:val="left"/>
      <w:outlineLvl w:val="1"/>
    </w:pPr>
    <w:rPr>
      <w:i/>
      <w:iCs/>
      <w:noProof/>
    </w:rPr>
  </w:style>
  <w:style w:type="paragraph" w:styleId="Heading3">
    <w:name w:val="heading 3"/>
    <w:basedOn w:val="Normal"/>
    <w:next w:val="Normal"/>
    <w:link w:val="Heading3Char"/>
    <w:qFormat/>
    <w:rsid w:val="0035442E"/>
    <w:pPr>
      <w:spacing w:line="240" w:lineRule="exact"/>
      <w:ind w:left="2160" w:firstLine="288"/>
      <w:jc w:val="both"/>
      <w:outlineLvl w:val="2"/>
    </w:pPr>
    <w:rPr>
      <w:i/>
      <w:iCs/>
      <w:noProof/>
    </w:rPr>
  </w:style>
  <w:style w:type="paragraph" w:styleId="Heading4">
    <w:name w:val="heading 4"/>
    <w:basedOn w:val="Normal"/>
    <w:next w:val="Normal"/>
    <w:link w:val="Heading4Char"/>
    <w:qFormat/>
    <w:rsid w:val="0035442E"/>
    <w:pPr>
      <w:tabs>
        <w:tab w:val="left" w:pos="720"/>
      </w:tabs>
      <w:spacing w:before="40" w:after="40"/>
      <w:ind w:left="2880" w:firstLine="504"/>
      <w:jc w:val="both"/>
      <w:outlineLvl w:val="3"/>
    </w:pPr>
    <w:rPr>
      <w:i/>
      <w:iCs/>
      <w:noProof/>
    </w:rPr>
  </w:style>
  <w:style w:type="paragraph" w:styleId="Heading5">
    <w:name w:val="heading 5"/>
    <w:basedOn w:val="Normal"/>
    <w:next w:val="Normal"/>
    <w:link w:val="Heading5Char"/>
    <w:qFormat/>
    <w:rsid w:val="0035442E"/>
    <w:pPr>
      <w:tabs>
        <w:tab w:val="left" w:pos="360"/>
      </w:tabs>
      <w:spacing w:before="160" w:after="80"/>
      <w:outlineLvl w:val="4"/>
    </w:pPr>
    <w:rPr>
      <w:smallCaps/>
      <w:noProof/>
    </w:rPr>
  </w:style>
  <w:style w:type="paragraph" w:styleId="Heading6">
    <w:name w:val="heading 6"/>
    <w:basedOn w:val="Normal1"/>
    <w:next w:val="Normal1"/>
    <w:rsid w:val="00723BDB"/>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23BDB"/>
  </w:style>
  <w:style w:type="paragraph" w:styleId="Title">
    <w:name w:val="Title"/>
    <w:basedOn w:val="Normal1"/>
    <w:next w:val="Normal1"/>
    <w:rsid w:val="00723BDB"/>
    <w:pPr>
      <w:keepNext/>
      <w:keepLines/>
      <w:spacing w:before="480" w:after="120"/>
    </w:pPr>
    <w:rPr>
      <w:b/>
      <w:sz w:val="72"/>
      <w:szCs w:val="72"/>
    </w:rPr>
  </w:style>
  <w:style w:type="character" w:customStyle="1" w:styleId="Heading1Char">
    <w:name w:val="Heading 1 Char"/>
    <w:basedOn w:val="DefaultParagraphFont"/>
    <w:link w:val="Heading1"/>
    <w:uiPriority w:val="9"/>
    <w:rsid w:val="0035442E"/>
    <w:rPr>
      <w:rFonts w:eastAsia="SimSun"/>
      <w:smallCaps/>
      <w:noProof/>
    </w:rPr>
  </w:style>
  <w:style w:type="character" w:customStyle="1" w:styleId="Heading2Char">
    <w:name w:val="Heading 2 Char"/>
    <w:basedOn w:val="DefaultParagraphFont"/>
    <w:link w:val="Heading2"/>
    <w:rsid w:val="0035442E"/>
    <w:rPr>
      <w:rFonts w:eastAsia="SimSun"/>
      <w:i/>
      <w:iCs/>
      <w:noProof/>
    </w:rPr>
  </w:style>
  <w:style w:type="character" w:customStyle="1" w:styleId="Heading3Char">
    <w:name w:val="Heading 3 Char"/>
    <w:basedOn w:val="DefaultParagraphFont"/>
    <w:link w:val="Heading3"/>
    <w:rsid w:val="0035442E"/>
    <w:rPr>
      <w:rFonts w:eastAsia="SimSun"/>
      <w:i/>
      <w:iCs/>
      <w:noProof/>
    </w:rPr>
  </w:style>
  <w:style w:type="character" w:customStyle="1" w:styleId="Heading4Char">
    <w:name w:val="Heading 4 Char"/>
    <w:basedOn w:val="DefaultParagraphFont"/>
    <w:link w:val="Heading4"/>
    <w:rsid w:val="0035442E"/>
    <w:rPr>
      <w:rFonts w:eastAsia="SimSun"/>
      <w:i/>
      <w:iCs/>
      <w:noProof/>
    </w:rPr>
  </w:style>
  <w:style w:type="character" w:customStyle="1" w:styleId="Heading5Char">
    <w:name w:val="Heading 5 Char"/>
    <w:basedOn w:val="DefaultParagraphFont"/>
    <w:link w:val="Heading5"/>
    <w:rsid w:val="0035442E"/>
    <w:rPr>
      <w:rFonts w:ascii="Times New Roman" w:eastAsia="SimSun" w:hAnsi="Times New Roman" w:cs="Times New Roman"/>
      <w:smallCaps/>
      <w:noProof/>
      <w:sz w:val="20"/>
      <w:szCs w:val="20"/>
      <w:lang w:val="en-US"/>
    </w:rPr>
  </w:style>
  <w:style w:type="paragraph" w:customStyle="1" w:styleId="Abstract">
    <w:name w:val="Abstract"/>
    <w:rsid w:val="0035442E"/>
    <w:pPr>
      <w:spacing w:after="200"/>
      <w:ind w:firstLine="272"/>
      <w:jc w:val="both"/>
    </w:pPr>
    <w:rPr>
      <w:rFonts w:eastAsia="SimSun"/>
      <w:b/>
      <w:bCs/>
      <w:sz w:val="18"/>
      <w:szCs w:val="18"/>
    </w:rPr>
  </w:style>
  <w:style w:type="paragraph" w:customStyle="1" w:styleId="Author">
    <w:name w:val="Author"/>
    <w:rsid w:val="0035442E"/>
    <w:pPr>
      <w:spacing w:before="360" w:after="40"/>
    </w:pPr>
    <w:rPr>
      <w:rFonts w:eastAsia="SimSun"/>
      <w:noProof/>
    </w:rPr>
  </w:style>
  <w:style w:type="paragraph" w:styleId="BodyText">
    <w:name w:val="Body Text"/>
    <w:basedOn w:val="Normal"/>
    <w:link w:val="BodyTextChar"/>
    <w:rsid w:val="0035442E"/>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35442E"/>
    <w:rPr>
      <w:rFonts w:ascii="Times New Roman" w:eastAsia="SimSun" w:hAnsi="Times New Roman" w:cs="Times New Roman"/>
      <w:spacing w:val="-1"/>
      <w:sz w:val="20"/>
      <w:szCs w:val="20"/>
    </w:rPr>
  </w:style>
  <w:style w:type="paragraph" w:customStyle="1" w:styleId="bulletlist">
    <w:name w:val="bullet list"/>
    <w:basedOn w:val="BodyText"/>
    <w:rsid w:val="0035442E"/>
    <w:pPr>
      <w:ind w:left="576" w:hanging="288"/>
    </w:pPr>
  </w:style>
  <w:style w:type="paragraph" w:customStyle="1" w:styleId="equation">
    <w:name w:val="equation"/>
    <w:basedOn w:val="Normal"/>
    <w:rsid w:val="0035442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5442E"/>
    <w:pPr>
      <w:tabs>
        <w:tab w:val="left" w:pos="533"/>
      </w:tabs>
      <w:spacing w:before="80" w:after="200"/>
      <w:jc w:val="both"/>
    </w:pPr>
    <w:rPr>
      <w:rFonts w:eastAsia="SimSun"/>
      <w:noProof/>
      <w:sz w:val="16"/>
      <w:szCs w:val="16"/>
    </w:rPr>
  </w:style>
  <w:style w:type="paragraph" w:customStyle="1" w:styleId="papertitle">
    <w:name w:val="paper title"/>
    <w:rsid w:val="0035442E"/>
    <w:pPr>
      <w:spacing w:after="120"/>
    </w:pPr>
    <w:rPr>
      <w:rFonts w:eastAsia="MS Mincho"/>
      <w:noProof/>
      <w:sz w:val="48"/>
      <w:szCs w:val="48"/>
    </w:rPr>
  </w:style>
  <w:style w:type="paragraph" w:customStyle="1" w:styleId="references">
    <w:name w:val="references"/>
    <w:rsid w:val="0035442E"/>
    <w:pPr>
      <w:spacing w:after="50" w:line="180" w:lineRule="exact"/>
      <w:ind w:left="648" w:hanging="360"/>
      <w:jc w:val="both"/>
    </w:pPr>
    <w:rPr>
      <w:rFonts w:eastAsia="MS Mincho"/>
      <w:noProof/>
      <w:sz w:val="16"/>
      <w:szCs w:val="16"/>
    </w:rPr>
  </w:style>
  <w:style w:type="paragraph" w:customStyle="1" w:styleId="sponsors">
    <w:name w:val="sponsors"/>
    <w:rsid w:val="0035442E"/>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35442E"/>
    <w:rPr>
      <w:b/>
      <w:bCs/>
      <w:sz w:val="16"/>
      <w:szCs w:val="16"/>
    </w:rPr>
  </w:style>
  <w:style w:type="paragraph" w:customStyle="1" w:styleId="tablecolsubhead">
    <w:name w:val="table col subhead"/>
    <w:basedOn w:val="tablecolhead"/>
    <w:rsid w:val="0035442E"/>
    <w:rPr>
      <w:i/>
      <w:iCs/>
      <w:sz w:val="15"/>
      <w:szCs w:val="15"/>
    </w:rPr>
  </w:style>
  <w:style w:type="paragraph" w:customStyle="1" w:styleId="tablecopy">
    <w:name w:val="table copy"/>
    <w:rsid w:val="0035442E"/>
    <w:pPr>
      <w:jc w:val="both"/>
    </w:pPr>
    <w:rPr>
      <w:rFonts w:eastAsia="SimSun"/>
      <w:noProof/>
      <w:sz w:val="16"/>
      <w:szCs w:val="16"/>
    </w:rPr>
  </w:style>
  <w:style w:type="paragraph" w:customStyle="1" w:styleId="tablefootnote">
    <w:name w:val="table footnote"/>
    <w:rsid w:val="0035442E"/>
    <w:pPr>
      <w:spacing w:before="60" w:after="30"/>
      <w:ind w:left="58" w:hanging="29"/>
      <w:jc w:val="right"/>
    </w:pPr>
    <w:rPr>
      <w:rFonts w:eastAsia="SimSun"/>
      <w:sz w:val="12"/>
      <w:szCs w:val="12"/>
    </w:rPr>
  </w:style>
  <w:style w:type="paragraph" w:customStyle="1" w:styleId="tablehead">
    <w:name w:val="table head"/>
    <w:rsid w:val="0035442E"/>
    <w:pPr>
      <w:spacing w:before="240" w:after="120" w:line="216" w:lineRule="auto"/>
      <w:ind w:left="360" w:hanging="360"/>
    </w:pPr>
    <w:rPr>
      <w:rFonts w:eastAsia="SimSun"/>
      <w:smallCaps/>
      <w:noProof/>
      <w:sz w:val="16"/>
      <w:szCs w:val="16"/>
    </w:rPr>
  </w:style>
  <w:style w:type="paragraph" w:customStyle="1" w:styleId="Keywords">
    <w:name w:val="Keywords"/>
    <w:basedOn w:val="Abstract"/>
    <w:qFormat/>
    <w:rsid w:val="0035442E"/>
    <w:pPr>
      <w:spacing w:after="120"/>
      <w:ind w:firstLine="274"/>
    </w:pPr>
    <w:rPr>
      <w:i/>
    </w:rPr>
  </w:style>
  <w:style w:type="paragraph" w:styleId="Footer">
    <w:name w:val="footer"/>
    <w:basedOn w:val="Normal"/>
    <w:link w:val="FooterChar"/>
    <w:rsid w:val="0035442E"/>
    <w:pPr>
      <w:tabs>
        <w:tab w:val="center" w:pos="4680"/>
        <w:tab w:val="right" w:pos="9360"/>
      </w:tabs>
    </w:pPr>
  </w:style>
  <w:style w:type="character" w:customStyle="1" w:styleId="FooterChar">
    <w:name w:val="Footer Char"/>
    <w:basedOn w:val="DefaultParagraphFont"/>
    <w:link w:val="Footer"/>
    <w:rsid w:val="0035442E"/>
    <w:rPr>
      <w:rFonts w:ascii="Times New Roman" w:eastAsia="SimSun" w:hAnsi="Times New Roman" w:cs="Times New Roman"/>
      <w:sz w:val="20"/>
      <w:szCs w:val="20"/>
      <w:lang w:val="en-US"/>
    </w:rPr>
  </w:style>
  <w:style w:type="paragraph" w:styleId="Subtitle">
    <w:name w:val="Subtitle"/>
    <w:basedOn w:val="Normal"/>
    <w:next w:val="Normal"/>
    <w:rsid w:val="00723BDB"/>
    <w:pPr>
      <w:keepNext/>
      <w:keepLines/>
      <w:spacing w:before="360" w:after="80"/>
    </w:pPr>
    <w:rPr>
      <w:rFonts w:ascii="Georgia" w:eastAsia="Georgia" w:hAnsi="Georgia" w:cs="Georgia"/>
      <w:i/>
      <w:color w:val="666666"/>
      <w:sz w:val="48"/>
      <w:szCs w:val="48"/>
    </w:rPr>
  </w:style>
  <w:style w:type="table" w:customStyle="1" w:styleId="a">
    <w:basedOn w:val="TableNormal"/>
    <w:rsid w:val="00723BDB"/>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C645A3"/>
    <w:rPr>
      <w:color w:val="0563C1" w:themeColor="hyperlink"/>
      <w:u w:val="single"/>
    </w:rPr>
  </w:style>
  <w:style w:type="character" w:styleId="CommentReference">
    <w:name w:val="annotation reference"/>
    <w:basedOn w:val="DefaultParagraphFont"/>
    <w:uiPriority w:val="99"/>
    <w:semiHidden/>
    <w:unhideWhenUsed/>
    <w:rsid w:val="003E11A2"/>
    <w:rPr>
      <w:sz w:val="16"/>
      <w:szCs w:val="16"/>
    </w:rPr>
  </w:style>
  <w:style w:type="paragraph" w:styleId="CommentText">
    <w:name w:val="annotation text"/>
    <w:basedOn w:val="Normal"/>
    <w:link w:val="CommentTextChar"/>
    <w:uiPriority w:val="99"/>
    <w:semiHidden/>
    <w:unhideWhenUsed/>
    <w:rsid w:val="003E11A2"/>
  </w:style>
  <w:style w:type="character" w:customStyle="1" w:styleId="CommentTextChar">
    <w:name w:val="Comment Text Char"/>
    <w:basedOn w:val="DefaultParagraphFont"/>
    <w:link w:val="CommentText"/>
    <w:uiPriority w:val="99"/>
    <w:semiHidden/>
    <w:rsid w:val="003E11A2"/>
    <w:rPr>
      <w:rFonts w:eastAsia="SimSun"/>
    </w:rPr>
  </w:style>
  <w:style w:type="paragraph" w:styleId="CommentSubject">
    <w:name w:val="annotation subject"/>
    <w:basedOn w:val="CommentText"/>
    <w:next w:val="CommentText"/>
    <w:link w:val="CommentSubjectChar"/>
    <w:uiPriority w:val="99"/>
    <w:semiHidden/>
    <w:unhideWhenUsed/>
    <w:rsid w:val="003E11A2"/>
    <w:rPr>
      <w:b/>
      <w:bCs/>
    </w:rPr>
  </w:style>
  <w:style w:type="character" w:customStyle="1" w:styleId="CommentSubjectChar">
    <w:name w:val="Comment Subject Char"/>
    <w:basedOn w:val="CommentTextChar"/>
    <w:link w:val="CommentSubject"/>
    <w:uiPriority w:val="99"/>
    <w:semiHidden/>
    <w:rsid w:val="003E11A2"/>
    <w:rPr>
      <w:rFonts w:eastAsia="SimSun"/>
      <w:b/>
      <w:bCs/>
    </w:rPr>
  </w:style>
  <w:style w:type="paragraph" w:styleId="BalloonText">
    <w:name w:val="Balloon Text"/>
    <w:basedOn w:val="Normal"/>
    <w:link w:val="BalloonTextChar"/>
    <w:uiPriority w:val="99"/>
    <w:semiHidden/>
    <w:unhideWhenUsed/>
    <w:rsid w:val="003E11A2"/>
    <w:rPr>
      <w:sz w:val="18"/>
      <w:szCs w:val="18"/>
    </w:rPr>
  </w:style>
  <w:style w:type="character" w:customStyle="1" w:styleId="BalloonTextChar">
    <w:name w:val="Balloon Text Char"/>
    <w:basedOn w:val="DefaultParagraphFont"/>
    <w:link w:val="BalloonText"/>
    <w:uiPriority w:val="99"/>
    <w:semiHidden/>
    <w:rsid w:val="003E11A2"/>
    <w:rPr>
      <w:rFonts w:eastAsia="SimSun"/>
      <w:sz w:val="18"/>
      <w:szCs w:val="18"/>
    </w:rPr>
  </w:style>
  <w:style w:type="paragraph" w:styleId="ListParagraph">
    <w:name w:val="List Paragraph"/>
    <w:basedOn w:val="Normal"/>
    <w:uiPriority w:val="34"/>
    <w:qFormat/>
    <w:rsid w:val="008E4142"/>
    <w:pPr>
      <w:ind w:left="720"/>
      <w:contextualSpacing/>
    </w:pPr>
  </w:style>
  <w:style w:type="character" w:styleId="Emphasis">
    <w:name w:val="Emphasis"/>
    <w:basedOn w:val="DefaultParagraphFont"/>
    <w:uiPriority w:val="20"/>
    <w:qFormat/>
    <w:rsid w:val="009931F0"/>
    <w:rPr>
      <w:i/>
      <w:iCs/>
    </w:rPr>
  </w:style>
  <w:style w:type="paragraph" w:styleId="Bibliography">
    <w:name w:val="Bibliography"/>
    <w:basedOn w:val="Normal"/>
    <w:next w:val="Normal"/>
    <w:uiPriority w:val="37"/>
    <w:unhideWhenUsed/>
    <w:rsid w:val="003B0086"/>
  </w:style>
  <w:style w:type="character" w:customStyle="1" w:styleId="UnresolvedMention1">
    <w:name w:val="Unresolved Mention1"/>
    <w:basedOn w:val="DefaultParagraphFont"/>
    <w:uiPriority w:val="99"/>
    <w:semiHidden/>
    <w:unhideWhenUsed/>
    <w:rsid w:val="00E174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5313">
      <w:bodyDiv w:val="1"/>
      <w:marLeft w:val="0"/>
      <w:marRight w:val="0"/>
      <w:marTop w:val="0"/>
      <w:marBottom w:val="0"/>
      <w:divBdr>
        <w:top w:val="none" w:sz="0" w:space="0" w:color="auto"/>
        <w:left w:val="none" w:sz="0" w:space="0" w:color="auto"/>
        <w:bottom w:val="none" w:sz="0" w:space="0" w:color="auto"/>
        <w:right w:val="none" w:sz="0" w:space="0" w:color="auto"/>
      </w:divBdr>
    </w:div>
    <w:div w:id="50420757">
      <w:bodyDiv w:val="1"/>
      <w:marLeft w:val="0"/>
      <w:marRight w:val="0"/>
      <w:marTop w:val="0"/>
      <w:marBottom w:val="0"/>
      <w:divBdr>
        <w:top w:val="none" w:sz="0" w:space="0" w:color="auto"/>
        <w:left w:val="none" w:sz="0" w:space="0" w:color="auto"/>
        <w:bottom w:val="none" w:sz="0" w:space="0" w:color="auto"/>
        <w:right w:val="none" w:sz="0" w:space="0" w:color="auto"/>
      </w:divBdr>
    </w:div>
    <w:div w:id="51269009">
      <w:bodyDiv w:val="1"/>
      <w:marLeft w:val="0"/>
      <w:marRight w:val="0"/>
      <w:marTop w:val="0"/>
      <w:marBottom w:val="0"/>
      <w:divBdr>
        <w:top w:val="none" w:sz="0" w:space="0" w:color="auto"/>
        <w:left w:val="none" w:sz="0" w:space="0" w:color="auto"/>
        <w:bottom w:val="none" w:sz="0" w:space="0" w:color="auto"/>
        <w:right w:val="none" w:sz="0" w:space="0" w:color="auto"/>
      </w:divBdr>
    </w:div>
    <w:div w:id="75178973">
      <w:bodyDiv w:val="1"/>
      <w:marLeft w:val="0"/>
      <w:marRight w:val="0"/>
      <w:marTop w:val="0"/>
      <w:marBottom w:val="0"/>
      <w:divBdr>
        <w:top w:val="none" w:sz="0" w:space="0" w:color="auto"/>
        <w:left w:val="none" w:sz="0" w:space="0" w:color="auto"/>
        <w:bottom w:val="none" w:sz="0" w:space="0" w:color="auto"/>
        <w:right w:val="none" w:sz="0" w:space="0" w:color="auto"/>
      </w:divBdr>
    </w:div>
    <w:div w:id="129639653">
      <w:bodyDiv w:val="1"/>
      <w:marLeft w:val="0"/>
      <w:marRight w:val="0"/>
      <w:marTop w:val="0"/>
      <w:marBottom w:val="0"/>
      <w:divBdr>
        <w:top w:val="none" w:sz="0" w:space="0" w:color="auto"/>
        <w:left w:val="none" w:sz="0" w:space="0" w:color="auto"/>
        <w:bottom w:val="none" w:sz="0" w:space="0" w:color="auto"/>
        <w:right w:val="none" w:sz="0" w:space="0" w:color="auto"/>
      </w:divBdr>
    </w:div>
    <w:div w:id="138378499">
      <w:bodyDiv w:val="1"/>
      <w:marLeft w:val="0"/>
      <w:marRight w:val="0"/>
      <w:marTop w:val="0"/>
      <w:marBottom w:val="0"/>
      <w:divBdr>
        <w:top w:val="none" w:sz="0" w:space="0" w:color="auto"/>
        <w:left w:val="none" w:sz="0" w:space="0" w:color="auto"/>
        <w:bottom w:val="none" w:sz="0" w:space="0" w:color="auto"/>
        <w:right w:val="none" w:sz="0" w:space="0" w:color="auto"/>
      </w:divBdr>
    </w:div>
    <w:div w:id="252591528">
      <w:bodyDiv w:val="1"/>
      <w:marLeft w:val="0"/>
      <w:marRight w:val="0"/>
      <w:marTop w:val="0"/>
      <w:marBottom w:val="0"/>
      <w:divBdr>
        <w:top w:val="none" w:sz="0" w:space="0" w:color="auto"/>
        <w:left w:val="none" w:sz="0" w:space="0" w:color="auto"/>
        <w:bottom w:val="none" w:sz="0" w:space="0" w:color="auto"/>
        <w:right w:val="none" w:sz="0" w:space="0" w:color="auto"/>
      </w:divBdr>
    </w:div>
    <w:div w:id="268508613">
      <w:bodyDiv w:val="1"/>
      <w:marLeft w:val="0"/>
      <w:marRight w:val="0"/>
      <w:marTop w:val="0"/>
      <w:marBottom w:val="0"/>
      <w:divBdr>
        <w:top w:val="none" w:sz="0" w:space="0" w:color="auto"/>
        <w:left w:val="none" w:sz="0" w:space="0" w:color="auto"/>
        <w:bottom w:val="none" w:sz="0" w:space="0" w:color="auto"/>
        <w:right w:val="none" w:sz="0" w:space="0" w:color="auto"/>
      </w:divBdr>
    </w:div>
    <w:div w:id="269625686">
      <w:bodyDiv w:val="1"/>
      <w:marLeft w:val="0"/>
      <w:marRight w:val="0"/>
      <w:marTop w:val="0"/>
      <w:marBottom w:val="0"/>
      <w:divBdr>
        <w:top w:val="none" w:sz="0" w:space="0" w:color="auto"/>
        <w:left w:val="none" w:sz="0" w:space="0" w:color="auto"/>
        <w:bottom w:val="none" w:sz="0" w:space="0" w:color="auto"/>
        <w:right w:val="none" w:sz="0" w:space="0" w:color="auto"/>
      </w:divBdr>
    </w:div>
    <w:div w:id="331876158">
      <w:bodyDiv w:val="1"/>
      <w:marLeft w:val="0"/>
      <w:marRight w:val="0"/>
      <w:marTop w:val="0"/>
      <w:marBottom w:val="0"/>
      <w:divBdr>
        <w:top w:val="none" w:sz="0" w:space="0" w:color="auto"/>
        <w:left w:val="none" w:sz="0" w:space="0" w:color="auto"/>
        <w:bottom w:val="none" w:sz="0" w:space="0" w:color="auto"/>
        <w:right w:val="none" w:sz="0" w:space="0" w:color="auto"/>
      </w:divBdr>
    </w:div>
    <w:div w:id="429008668">
      <w:bodyDiv w:val="1"/>
      <w:marLeft w:val="0"/>
      <w:marRight w:val="0"/>
      <w:marTop w:val="0"/>
      <w:marBottom w:val="0"/>
      <w:divBdr>
        <w:top w:val="none" w:sz="0" w:space="0" w:color="auto"/>
        <w:left w:val="none" w:sz="0" w:space="0" w:color="auto"/>
        <w:bottom w:val="none" w:sz="0" w:space="0" w:color="auto"/>
        <w:right w:val="none" w:sz="0" w:space="0" w:color="auto"/>
      </w:divBdr>
    </w:div>
    <w:div w:id="429277896">
      <w:bodyDiv w:val="1"/>
      <w:marLeft w:val="0"/>
      <w:marRight w:val="0"/>
      <w:marTop w:val="0"/>
      <w:marBottom w:val="0"/>
      <w:divBdr>
        <w:top w:val="none" w:sz="0" w:space="0" w:color="auto"/>
        <w:left w:val="none" w:sz="0" w:space="0" w:color="auto"/>
        <w:bottom w:val="none" w:sz="0" w:space="0" w:color="auto"/>
        <w:right w:val="none" w:sz="0" w:space="0" w:color="auto"/>
      </w:divBdr>
    </w:div>
    <w:div w:id="442110484">
      <w:bodyDiv w:val="1"/>
      <w:marLeft w:val="0"/>
      <w:marRight w:val="0"/>
      <w:marTop w:val="0"/>
      <w:marBottom w:val="0"/>
      <w:divBdr>
        <w:top w:val="none" w:sz="0" w:space="0" w:color="auto"/>
        <w:left w:val="none" w:sz="0" w:space="0" w:color="auto"/>
        <w:bottom w:val="none" w:sz="0" w:space="0" w:color="auto"/>
        <w:right w:val="none" w:sz="0" w:space="0" w:color="auto"/>
      </w:divBdr>
    </w:div>
    <w:div w:id="549271045">
      <w:bodyDiv w:val="1"/>
      <w:marLeft w:val="0"/>
      <w:marRight w:val="0"/>
      <w:marTop w:val="0"/>
      <w:marBottom w:val="0"/>
      <w:divBdr>
        <w:top w:val="none" w:sz="0" w:space="0" w:color="auto"/>
        <w:left w:val="none" w:sz="0" w:space="0" w:color="auto"/>
        <w:bottom w:val="none" w:sz="0" w:space="0" w:color="auto"/>
        <w:right w:val="none" w:sz="0" w:space="0" w:color="auto"/>
      </w:divBdr>
    </w:div>
    <w:div w:id="553279362">
      <w:bodyDiv w:val="1"/>
      <w:marLeft w:val="0"/>
      <w:marRight w:val="0"/>
      <w:marTop w:val="0"/>
      <w:marBottom w:val="0"/>
      <w:divBdr>
        <w:top w:val="none" w:sz="0" w:space="0" w:color="auto"/>
        <w:left w:val="none" w:sz="0" w:space="0" w:color="auto"/>
        <w:bottom w:val="none" w:sz="0" w:space="0" w:color="auto"/>
        <w:right w:val="none" w:sz="0" w:space="0" w:color="auto"/>
      </w:divBdr>
    </w:div>
    <w:div w:id="580916772">
      <w:bodyDiv w:val="1"/>
      <w:marLeft w:val="0"/>
      <w:marRight w:val="0"/>
      <w:marTop w:val="0"/>
      <w:marBottom w:val="0"/>
      <w:divBdr>
        <w:top w:val="none" w:sz="0" w:space="0" w:color="auto"/>
        <w:left w:val="none" w:sz="0" w:space="0" w:color="auto"/>
        <w:bottom w:val="none" w:sz="0" w:space="0" w:color="auto"/>
        <w:right w:val="none" w:sz="0" w:space="0" w:color="auto"/>
      </w:divBdr>
    </w:div>
    <w:div w:id="651564334">
      <w:bodyDiv w:val="1"/>
      <w:marLeft w:val="0"/>
      <w:marRight w:val="0"/>
      <w:marTop w:val="0"/>
      <w:marBottom w:val="0"/>
      <w:divBdr>
        <w:top w:val="none" w:sz="0" w:space="0" w:color="auto"/>
        <w:left w:val="none" w:sz="0" w:space="0" w:color="auto"/>
        <w:bottom w:val="none" w:sz="0" w:space="0" w:color="auto"/>
        <w:right w:val="none" w:sz="0" w:space="0" w:color="auto"/>
      </w:divBdr>
    </w:div>
    <w:div w:id="652024438">
      <w:bodyDiv w:val="1"/>
      <w:marLeft w:val="0"/>
      <w:marRight w:val="0"/>
      <w:marTop w:val="0"/>
      <w:marBottom w:val="0"/>
      <w:divBdr>
        <w:top w:val="none" w:sz="0" w:space="0" w:color="auto"/>
        <w:left w:val="none" w:sz="0" w:space="0" w:color="auto"/>
        <w:bottom w:val="none" w:sz="0" w:space="0" w:color="auto"/>
        <w:right w:val="none" w:sz="0" w:space="0" w:color="auto"/>
      </w:divBdr>
    </w:div>
    <w:div w:id="705103324">
      <w:bodyDiv w:val="1"/>
      <w:marLeft w:val="0"/>
      <w:marRight w:val="0"/>
      <w:marTop w:val="0"/>
      <w:marBottom w:val="0"/>
      <w:divBdr>
        <w:top w:val="none" w:sz="0" w:space="0" w:color="auto"/>
        <w:left w:val="none" w:sz="0" w:space="0" w:color="auto"/>
        <w:bottom w:val="none" w:sz="0" w:space="0" w:color="auto"/>
        <w:right w:val="none" w:sz="0" w:space="0" w:color="auto"/>
      </w:divBdr>
    </w:div>
    <w:div w:id="709305069">
      <w:bodyDiv w:val="1"/>
      <w:marLeft w:val="0"/>
      <w:marRight w:val="0"/>
      <w:marTop w:val="0"/>
      <w:marBottom w:val="0"/>
      <w:divBdr>
        <w:top w:val="none" w:sz="0" w:space="0" w:color="auto"/>
        <w:left w:val="none" w:sz="0" w:space="0" w:color="auto"/>
        <w:bottom w:val="none" w:sz="0" w:space="0" w:color="auto"/>
        <w:right w:val="none" w:sz="0" w:space="0" w:color="auto"/>
      </w:divBdr>
    </w:div>
    <w:div w:id="738282822">
      <w:bodyDiv w:val="1"/>
      <w:marLeft w:val="0"/>
      <w:marRight w:val="0"/>
      <w:marTop w:val="0"/>
      <w:marBottom w:val="0"/>
      <w:divBdr>
        <w:top w:val="none" w:sz="0" w:space="0" w:color="auto"/>
        <w:left w:val="none" w:sz="0" w:space="0" w:color="auto"/>
        <w:bottom w:val="none" w:sz="0" w:space="0" w:color="auto"/>
        <w:right w:val="none" w:sz="0" w:space="0" w:color="auto"/>
      </w:divBdr>
    </w:div>
    <w:div w:id="745298932">
      <w:bodyDiv w:val="1"/>
      <w:marLeft w:val="0"/>
      <w:marRight w:val="0"/>
      <w:marTop w:val="0"/>
      <w:marBottom w:val="0"/>
      <w:divBdr>
        <w:top w:val="none" w:sz="0" w:space="0" w:color="auto"/>
        <w:left w:val="none" w:sz="0" w:space="0" w:color="auto"/>
        <w:bottom w:val="none" w:sz="0" w:space="0" w:color="auto"/>
        <w:right w:val="none" w:sz="0" w:space="0" w:color="auto"/>
      </w:divBdr>
    </w:div>
    <w:div w:id="775902290">
      <w:bodyDiv w:val="1"/>
      <w:marLeft w:val="0"/>
      <w:marRight w:val="0"/>
      <w:marTop w:val="0"/>
      <w:marBottom w:val="0"/>
      <w:divBdr>
        <w:top w:val="none" w:sz="0" w:space="0" w:color="auto"/>
        <w:left w:val="none" w:sz="0" w:space="0" w:color="auto"/>
        <w:bottom w:val="none" w:sz="0" w:space="0" w:color="auto"/>
        <w:right w:val="none" w:sz="0" w:space="0" w:color="auto"/>
      </w:divBdr>
    </w:div>
    <w:div w:id="882716191">
      <w:bodyDiv w:val="1"/>
      <w:marLeft w:val="0"/>
      <w:marRight w:val="0"/>
      <w:marTop w:val="0"/>
      <w:marBottom w:val="0"/>
      <w:divBdr>
        <w:top w:val="none" w:sz="0" w:space="0" w:color="auto"/>
        <w:left w:val="none" w:sz="0" w:space="0" w:color="auto"/>
        <w:bottom w:val="none" w:sz="0" w:space="0" w:color="auto"/>
        <w:right w:val="none" w:sz="0" w:space="0" w:color="auto"/>
      </w:divBdr>
    </w:div>
    <w:div w:id="898126822">
      <w:bodyDiv w:val="1"/>
      <w:marLeft w:val="0"/>
      <w:marRight w:val="0"/>
      <w:marTop w:val="0"/>
      <w:marBottom w:val="0"/>
      <w:divBdr>
        <w:top w:val="none" w:sz="0" w:space="0" w:color="auto"/>
        <w:left w:val="none" w:sz="0" w:space="0" w:color="auto"/>
        <w:bottom w:val="none" w:sz="0" w:space="0" w:color="auto"/>
        <w:right w:val="none" w:sz="0" w:space="0" w:color="auto"/>
      </w:divBdr>
    </w:div>
    <w:div w:id="922185969">
      <w:bodyDiv w:val="1"/>
      <w:marLeft w:val="0"/>
      <w:marRight w:val="0"/>
      <w:marTop w:val="0"/>
      <w:marBottom w:val="0"/>
      <w:divBdr>
        <w:top w:val="none" w:sz="0" w:space="0" w:color="auto"/>
        <w:left w:val="none" w:sz="0" w:space="0" w:color="auto"/>
        <w:bottom w:val="none" w:sz="0" w:space="0" w:color="auto"/>
        <w:right w:val="none" w:sz="0" w:space="0" w:color="auto"/>
      </w:divBdr>
    </w:div>
    <w:div w:id="948896018">
      <w:bodyDiv w:val="1"/>
      <w:marLeft w:val="0"/>
      <w:marRight w:val="0"/>
      <w:marTop w:val="0"/>
      <w:marBottom w:val="0"/>
      <w:divBdr>
        <w:top w:val="none" w:sz="0" w:space="0" w:color="auto"/>
        <w:left w:val="none" w:sz="0" w:space="0" w:color="auto"/>
        <w:bottom w:val="none" w:sz="0" w:space="0" w:color="auto"/>
        <w:right w:val="none" w:sz="0" w:space="0" w:color="auto"/>
      </w:divBdr>
    </w:div>
    <w:div w:id="1061292872">
      <w:bodyDiv w:val="1"/>
      <w:marLeft w:val="0"/>
      <w:marRight w:val="0"/>
      <w:marTop w:val="0"/>
      <w:marBottom w:val="0"/>
      <w:divBdr>
        <w:top w:val="none" w:sz="0" w:space="0" w:color="auto"/>
        <w:left w:val="none" w:sz="0" w:space="0" w:color="auto"/>
        <w:bottom w:val="none" w:sz="0" w:space="0" w:color="auto"/>
        <w:right w:val="none" w:sz="0" w:space="0" w:color="auto"/>
      </w:divBdr>
    </w:div>
    <w:div w:id="1097293722">
      <w:bodyDiv w:val="1"/>
      <w:marLeft w:val="0"/>
      <w:marRight w:val="0"/>
      <w:marTop w:val="0"/>
      <w:marBottom w:val="0"/>
      <w:divBdr>
        <w:top w:val="none" w:sz="0" w:space="0" w:color="auto"/>
        <w:left w:val="none" w:sz="0" w:space="0" w:color="auto"/>
        <w:bottom w:val="none" w:sz="0" w:space="0" w:color="auto"/>
        <w:right w:val="none" w:sz="0" w:space="0" w:color="auto"/>
      </w:divBdr>
    </w:div>
    <w:div w:id="1097671016">
      <w:bodyDiv w:val="1"/>
      <w:marLeft w:val="0"/>
      <w:marRight w:val="0"/>
      <w:marTop w:val="0"/>
      <w:marBottom w:val="0"/>
      <w:divBdr>
        <w:top w:val="none" w:sz="0" w:space="0" w:color="auto"/>
        <w:left w:val="none" w:sz="0" w:space="0" w:color="auto"/>
        <w:bottom w:val="none" w:sz="0" w:space="0" w:color="auto"/>
        <w:right w:val="none" w:sz="0" w:space="0" w:color="auto"/>
      </w:divBdr>
    </w:div>
    <w:div w:id="1099834182">
      <w:bodyDiv w:val="1"/>
      <w:marLeft w:val="0"/>
      <w:marRight w:val="0"/>
      <w:marTop w:val="0"/>
      <w:marBottom w:val="0"/>
      <w:divBdr>
        <w:top w:val="none" w:sz="0" w:space="0" w:color="auto"/>
        <w:left w:val="none" w:sz="0" w:space="0" w:color="auto"/>
        <w:bottom w:val="none" w:sz="0" w:space="0" w:color="auto"/>
        <w:right w:val="none" w:sz="0" w:space="0" w:color="auto"/>
      </w:divBdr>
    </w:div>
    <w:div w:id="1115441042">
      <w:bodyDiv w:val="1"/>
      <w:marLeft w:val="0"/>
      <w:marRight w:val="0"/>
      <w:marTop w:val="0"/>
      <w:marBottom w:val="0"/>
      <w:divBdr>
        <w:top w:val="none" w:sz="0" w:space="0" w:color="auto"/>
        <w:left w:val="none" w:sz="0" w:space="0" w:color="auto"/>
        <w:bottom w:val="none" w:sz="0" w:space="0" w:color="auto"/>
        <w:right w:val="none" w:sz="0" w:space="0" w:color="auto"/>
      </w:divBdr>
    </w:div>
    <w:div w:id="1173839481">
      <w:bodyDiv w:val="1"/>
      <w:marLeft w:val="0"/>
      <w:marRight w:val="0"/>
      <w:marTop w:val="0"/>
      <w:marBottom w:val="0"/>
      <w:divBdr>
        <w:top w:val="none" w:sz="0" w:space="0" w:color="auto"/>
        <w:left w:val="none" w:sz="0" w:space="0" w:color="auto"/>
        <w:bottom w:val="none" w:sz="0" w:space="0" w:color="auto"/>
        <w:right w:val="none" w:sz="0" w:space="0" w:color="auto"/>
      </w:divBdr>
    </w:div>
    <w:div w:id="1244484162">
      <w:bodyDiv w:val="1"/>
      <w:marLeft w:val="0"/>
      <w:marRight w:val="0"/>
      <w:marTop w:val="0"/>
      <w:marBottom w:val="0"/>
      <w:divBdr>
        <w:top w:val="none" w:sz="0" w:space="0" w:color="auto"/>
        <w:left w:val="none" w:sz="0" w:space="0" w:color="auto"/>
        <w:bottom w:val="none" w:sz="0" w:space="0" w:color="auto"/>
        <w:right w:val="none" w:sz="0" w:space="0" w:color="auto"/>
      </w:divBdr>
    </w:div>
    <w:div w:id="1347442344">
      <w:bodyDiv w:val="1"/>
      <w:marLeft w:val="0"/>
      <w:marRight w:val="0"/>
      <w:marTop w:val="0"/>
      <w:marBottom w:val="0"/>
      <w:divBdr>
        <w:top w:val="none" w:sz="0" w:space="0" w:color="auto"/>
        <w:left w:val="none" w:sz="0" w:space="0" w:color="auto"/>
        <w:bottom w:val="none" w:sz="0" w:space="0" w:color="auto"/>
        <w:right w:val="none" w:sz="0" w:space="0" w:color="auto"/>
      </w:divBdr>
    </w:div>
    <w:div w:id="1351028337">
      <w:bodyDiv w:val="1"/>
      <w:marLeft w:val="0"/>
      <w:marRight w:val="0"/>
      <w:marTop w:val="0"/>
      <w:marBottom w:val="0"/>
      <w:divBdr>
        <w:top w:val="none" w:sz="0" w:space="0" w:color="auto"/>
        <w:left w:val="none" w:sz="0" w:space="0" w:color="auto"/>
        <w:bottom w:val="none" w:sz="0" w:space="0" w:color="auto"/>
        <w:right w:val="none" w:sz="0" w:space="0" w:color="auto"/>
      </w:divBdr>
    </w:div>
    <w:div w:id="1374188662">
      <w:bodyDiv w:val="1"/>
      <w:marLeft w:val="0"/>
      <w:marRight w:val="0"/>
      <w:marTop w:val="0"/>
      <w:marBottom w:val="0"/>
      <w:divBdr>
        <w:top w:val="none" w:sz="0" w:space="0" w:color="auto"/>
        <w:left w:val="none" w:sz="0" w:space="0" w:color="auto"/>
        <w:bottom w:val="none" w:sz="0" w:space="0" w:color="auto"/>
        <w:right w:val="none" w:sz="0" w:space="0" w:color="auto"/>
      </w:divBdr>
    </w:div>
    <w:div w:id="1389643295">
      <w:bodyDiv w:val="1"/>
      <w:marLeft w:val="0"/>
      <w:marRight w:val="0"/>
      <w:marTop w:val="0"/>
      <w:marBottom w:val="0"/>
      <w:divBdr>
        <w:top w:val="none" w:sz="0" w:space="0" w:color="auto"/>
        <w:left w:val="none" w:sz="0" w:space="0" w:color="auto"/>
        <w:bottom w:val="none" w:sz="0" w:space="0" w:color="auto"/>
        <w:right w:val="none" w:sz="0" w:space="0" w:color="auto"/>
      </w:divBdr>
    </w:div>
    <w:div w:id="1483354591">
      <w:bodyDiv w:val="1"/>
      <w:marLeft w:val="0"/>
      <w:marRight w:val="0"/>
      <w:marTop w:val="0"/>
      <w:marBottom w:val="0"/>
      <w:divBdr>
        <w:top w:val="none" w:sz="0" w:space="0" w:color="auto"/>
        <w:left w:val="none" w:sz="0" w:space="0" w:color="auto"/>
        <w:bottom w:val="none" w:sz="0" w:space="0" w:color="auto"/>
        <w:right w:val="none" w:sz="0" w:space="0" w:color="auto"/>
      </w:divBdr>
    </w:div>
    <w:div w:id="1548250739">
      <w:bodyDiv w:val="1"/>
      <w:marLeft w:val="0"/>
      <w:marRight w:val="0"/>
      <w:marTop w:val="0"/>
      <w:marBottom w:val="0"/>
      <w:divBdr>
        <w:top w:val="none" w:sz="0" w:space="0" w:color="auto"/>
        <w:left w:val="none" w:sz="0" w:space="0" w:color="auto"/>
        <w:bottom w:val="none" w:sz="0" w:space="0" w:color="auto"/>
        <w:right w:val="none" w:sz="0" w:space="0" w:color="auto"/>
      </w:divBdr>
    </w:div>
    <w:div w:id="1599438577">
      <w:bodyDiv w:val="1"/>
      <w:marLeft w:val="0"/>
      <w:marRight w:val="0"/>
      <w:marTop w:val="0"/>
      <w:marBottom w:val="0"/>
      <w:divBdr>
        <w:top w:val="none" w:sz="0" w:space="0" w:color="auto"/>
        <w:left w:val="none" w:sz="0" w:space="0" w:color="auto"/>
        <w:bottom w:val="none" w:sz="0" w:space="0" w:color="auto"/>
        <w:right w:val="none" w:sz="0" w:space="0" w:color="auto"/>
      </w:divBdr>
    </w:div>
    <w:div w:id="1674725069">
      <w:bodyDiv w:val="1"/>
      <w:marLeft w:val="0"/>
      <w:marRight w:val="0"/>
      <w:marTop w:val="0"/>
      <w:marBottom w:val="0"/>
      <w:divBdr>
        <w:top w:val="none" w:sz="0" w:space="0" w:color="auto"/>
        <w:left w:val="none" w:sz="0" w:space="0" w:color="auto"/>
        <w:bottom w:val="none" w:sz="0" w:space="0" w:color="auto"/>
        <w:right w:val="none" w:sz="0" w:space="0" w:color="auto"/>
      </w:divBdr>
    </w:div>
    <w:div w:id="1701735935">
      <w:bodyDiv w:val="1"/>
      <w:marLeft w:val="0"/>
      <w:marRight w:val="0"/>
      <w:marTop w:val="0"/>
      <w:marBottom w:val="0"/>
      <w:divBdr>
        <w:top w:val="none" w:sz="0" w:space="0" w:color="auto"/>
        <w:left w:val="none" w:sz="0" w:space="0" w:color="auto"/>
        <w:bottom w:val="none" w:sz="0" w:space="0" w:color="auto"/>
        <w:right w:val="none" w:sz="0" w:space="0" w:color="auto"/>
      </w:divBdr>
    </w:div>
    <w:div w:id="1746146115">
      <w:bodyDiv w:val="1"/>
      <w:marLeft w:val="0"/>
      <w:marRight w:val="0"/>
      <w:marTop w:val="0"/>
      <w:marBottom w:val="0"/>
      <w:divBdr>
        <w:top w:val="none" w:sz="0" w:space="0" w:color="auto"/>
        <w:left w:val="none" w:sz="0" w:space="0" w:color="auto"/>
        <w:bottom w:val="none" w:sz="0" w:space="0" w:color="auto"/>
        <w:right w:val="none" w:sz="0" w:space="0" w:color="auto"/>
      </w:divBdr>
    </w:div>
    <w:div w:id="1755279513">
      <w:bodyDiv w:val="1"/>
      <w:marLeft w:val="0"/>
      <w:marRight w:val="0"/>
      <w:marTop w:val="0"/>
      <w:marBottom w:val="0"/>
      <w:divBdr>
        <w:top w:val="none" w:sz="0" w:space="0" w:color="auto"/>
        <w:left w:val="none" w:sz="0" w:space="0" w:color="auto"/>
        <w:bottom w:val="none" w:sz="0" w:space="0" w:color="auto"/>
        <w:right w:val="none" w:sz="0" w:space="0" w:color="auto"/>
      </w:divBdr>
    </w:div>
    <w:div w:id="1758406126">
      <w:bodyDiv w:val="1"/>
      <w:marLeft w:val="0"/>
      <w:marRight w:val="0"/>
      <w:marTop w:val="0"/>
      <w:marBottom w:val="0"/>
      <w:divBdr>
        <w:top w:val="none" w:sz="0" w:space="0" w:color="auto"/>
        <w:left w:val="none" w:sz="0" w:space="0" w:color="auto"/>
        <w:bottom w:val="none" w:sz="0" w:space="0" w:color="auto"/>
        <w:right w:val="none" w:sz="0" w:space="0" w:color="auto"/>
      </w:divBdr>
    </w:div>
    <w:div w:id="1766075049">
      <w:bodyDiv w:val="1"/>
      <w:marLeft w:val="0"/>
      <w:marRight w:val="0"/>
      <w:marTop w:val="0"/>
      <w:marBottom w:val="0"/>
      <w:divBdr>
        <w:top w:val="none" w:sz="0" w:space="0" w:color="auto"/>
        <w:left w:val="none" w:sz="0" w:space="0" w:color="auto"/>
        <w:bottom w:val="none" w:sz="0" w:space="0" w:color="auto"/>
        <w:right w:val="none" w:sz="0" w:space="0" w:color="auto"/>
      </w:divBdr>
    </w:div>
    <w:div w:id="1779912438">
      <w:bodyDiv w:val="1"/>
      <w:marLeft w:val="0"/>
      <w:marRight w:val="0"/>
      <w:marTop w:val="0"/>
      <w:marBottom w:val="0"/>
      <w:divBdr>
        <w:top w:val="none" w:sz="0" w:space="0" w:color="auto"/>
        <w:left w:val="none" w:sz="0" w:space="0" w:color="auto"/>
        <w:bottom w:val="none" w:sz="0" w:space="0" w:color="auto"/>
        <w:right w:val="none" w:sz="0" w:space="0" w:color="auto"/>
      </w:divBdr>
    </w:div>
    <w:div w:id="1786803474">
      <w:bodyDiv w:val="1"/>
      <w:marLeft w:val="0"/>
      <w:marRight w:val="0"/>
      <w:marTop w:val="0"/>
      <w:marBottom w:val="0"/>
      <w:divBdr>
        <w:top w:val="none" w:sz="0" w:space="0" w:color="auto"/>
        <w:left w:val="none" w:sz="0" w:space="0" w:color="auto"/>
        <w:bottom w:val="none" w:sz="0" w:space="0" w:color="auto"/>
        <w:right w:val="none" w:sz="0" w:space="0" w:color="auto"/>
      </w:divBdr>
    </w:div>
    <w:div w:id="1858889786">
      <w:bodyDiv w:val="1"/>
      <w:marLeft w:val="0"/>
      <w:marRight w:val="0"/>
      <w:marTop w:val="0"/>
      <w:marBottom w:val="0"/>
      <w:divBdr>
        <w:top w:val="none" w:sz="0" w:space="0" w:color="auto"/>
        <w:left w:val="none" w:sz="0" w:space="0" w:color="auto"/>
        <w:bottom w:val="none" w:sz="0" w:space="0" w:color="auto"/>
        <w:right w:val="none" w:sz="0" w:space="0" w:color="auto"/>
      </w:divBdr>
    </w:div>
    <w:div w:id="1867595667">
      <w:bodyDiv w:val="1"/>
      <w:marLeft w:val="0"/>
      <w:marRight w:val="0"/>
      <w:marTop w:val="0"/>
      <w:marBottom w:val="0"/>
      <w:divBdr>
        <w:top w:val="none" w:sz="0" w:space="0" w:color="auto"/>
        <w:left w:val="none" w:sz="0" w:space="0" w:color="auto"/>
        <w:bottom w:val="none" w:sz="0" w:space="0" w:color="auto"/>
        <w:right w:val="none" w:sz="0" w:space="0" w:color="auto"/>
      </w:divBdr>
    </w:div>
    <w:div w:id="1887907653">
      <w:bodyDiv w:val="1"/>
      <w:marLeft w:val="0"/>
      <w:marRight w:val="0"/>
      <w:marTop w:val="0"/>
      <w:marBottom w:val="0"/>
      <w:divBdr>
        <w:top w:val="none" w:sz="0" w:space="0" w:color="auto"/>
        <w:left w:val="none" w:sz="0" w:space="0" w:color="auto"/>
        <w:bottom w:val="none" w:sz="0" w:space="0" w:color="auto"/>
        <w:right w:val="none" w:sz="0" w:space="0" w:color="auto"/>
      </w:divBdr>
    </w:div>
    <w:div w:id="1917785804">
      <w:bodyDiv w:val="1"/>
      <w:marLeft w:val="0"/>
      <w:marRight w:val="0"/>
      <w:marTop w:val="0"/>
      <w:marBottom w:val="0"/>
      <w:divBdr>
        <w:top w:val="none" w:sz="0" w:space="0" w:color="auto"/>
        <w:left w:val="none" w:sz="0" w:space="0" w:color="auto"/>
        <w:bottom w:val="none" w:sz="0" w:space="0" w:color="auto"/>
        <w:right w:val="none" w:sz="0" w:space="0" w:color="auto"/>
      </w:divBdr>
    </w:div>
    <w:div w:id="1921986116">
      <w:bodyDiv w:val="1"/>
      <w:marLeft w:val="0"/>
      <w:marRight w:val="0"/>
      <w:marTop w:val="0"/>
      <w:marBottom w:val="0"/>
      <w:divBdr>
        <w:top w:val="none" w:sz="0" w:space="0" w:color="auto"/>
        <w:left w:val="none" w:sz="0" w:space="0" w:color="auto"/>
        <w:bottom w:val="none" w:sz="0" w:space="0" w:color="auto"/>
        <w:right w:val="none" w:sz="0" w:space="0" w:color="auto"/>
      </w:divBdr>
    </w:div>
    <w:div w:id="1927231538">
      <w:bodyDiv w:val="1"/>
      <w:marLeft w:val="0"/>
      <w:marRight w:val="0"/>
      <w:marTop w:val="0"/>
      <w:marBottom w:val="0"/>
      <w:divBdr>
        <w:top w:val="none" w:sz="0" w:space="0" w:color="auto"/>
        <w:left w:val="none" w:sz="0" w:space="0" w:color="auto"/>
        <w:bottom w:val="none" w:sz="0" w:space="0" w:color="auto"/>
        <w:right w:val="none" w:sz="0" w:space="0" w:color="auto"/>
      </w:divBdr>
    </w:div>
    <w:div w:id="1931162893">
      <w:bodyDiv w:val="1"/>
      <w:marLeft w:val="0"/>
      <w:marRight w:val="0"/>
      <w:marTop w:val="0"/>
      <w:marBottom w:val="0"/>
      <w:divBdr>
        <w:top w:val="none" w:sz="0" w:space="0" w:color="auto"/>
        <w:left w:val="none" w:sz="0" w:space="0" w:color="auto"/>
        <w:bottom w:val="none" w:sz="0" w:space="0" w:color="auto"/>
        <w:right w:val="none" w:sz="0" w:space="0" w:color="auto"/>
      </w:divBdr>
    </w:div>
    <w:div w:id="1957835162">
      <w:bodyDiv w:val="1"/>
      <w:marLeft w:val="0"/>
      <w:marRight w:val="0"/>
      <w:marTop w:val="0"/>
      <w:marBottom w:val="0"/>
      <w:divBdr>
        <w:top w:val="none" w:sz="0" w:space="0" w:color="auto"/>
        <w:left w:val="none" w:sz="0" w:space="0" w:color="auto"/>
        <w:bottom w:val="none" w:sz="0" w:space="0" w:color="auto"/>
        <w:right w:val="none" w:sz="0" w:space="0" w:color="auto"/>
      </w:divBdr>
    </w:div>
    <w:div w:id="2012952524">
      <w:bodyDiv w:val="1"/>
      <w:marLeft w:val="0"/>
      <w:marRight w:val="0"/>
      <w:marTop w:val="0"/>
      <w:marBottom w:val="0"/>
      <w:divBdr>
        <w:top w:val="none" w:sz="0" w:space="0" w:color="auto"/>
        <w:left w:val="none" w:sz="0" w:space="0" w:color="auto"/>
        <w:bottom w:val="none" w:sz="0" w:space="0" w:color="auto"/>
        <w:right w:val="none" w:sz="0" w:space="0" w:color="auto"/>
      </w:divBdr>
    </w:div>
    <w:div w:id="2013874549">
      <w:bodyDiv w:val="1"/>
      <w:marLeft w:val="0"/>
      <w:marRight w:val="0"/>
      <w:marTop w:val="0"/>
      <w:marBottom w:val="0"/>
      <w:divBdr>
        <w:top w:val="none" w:sz="0" w:space="0" w:color="auto"/>
        <w:left w:val="none" w:sz="0" w:space="0" w:color="auto"/>
        <w:bottom w:val="none" w:sz="0" w:space="0" w:color="auto"/>
        <w:right w:val="none" w:sz="0" w:space="0" w:color="auto"/>
      </w:divBdr>
    </w:div>
    <w:div w:id="2044549819">
      <w:bodyDiv w:val="1"/>
      <w:marLeft w:val="0"/>
      <w:marRight w:val="0"/>
      <w:marTop w:val="0"/>
      <w:marBottom w:val="0"/>
      <w:divBdr>
        <w:top w:val="none" w:sz="0" w:space="0" w:color="auto"/>
        <w:left w:val="none" w:sz="0" w:space="0" w:color="auto"/>
        <w:bottom w:val="none" w:sz="0" w:space="0" w:color="auto"/>
        <w:right w:val="none" w:sz="0" w:space="0" w:color="auto"/>
      </w:divBdr>
    </w:div>
    <w:div w:id="2123458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topics/engineering/cycloconverter"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vqmw4NSl8T6sX5JqJqxGGZZXdw==">AMUW2mVOGU/6utg8YMpzLio8aRAMLjB93W3ix46IZ19lOkKrjTKVqHLfyjrVhSFY4VcBOUeiMqcC4JM0/3ACXquEbfjLUK9hlbAyTzIEjUSHAwNvnPyKR29qHAKeM8NpokeP4uh0wTwI</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Bie11</b:Tag>
    <b:SourceType>JournalArticle</b:SourceType>
    <b:Guid>{7372327B-2A9E-4C17-A3C6-FD4719F93F55}</b:Guid>
    <b:Author>
      <b:Author>
        <b:NameList>
          <b:Person>
            <b:Last>Biela</b:Last>
            <b:First>J.</b:First>
          </b:Person>
          <b:Person>
            <b:Last>Schweizer</b:Last>
            <b:First>M.</b:First>
          </b:Person>
          <b:Person>
            <b:Last>Waffler</b:Last>
            <b:First>S.</b:First>
          </b:Person>
          <b:Person>
            <b:Last>Kolar</b:Last>
            <b:First>J.</b:First>
            <b:Middle>W.</b:Middle>
          </b:Person>
        </b:NameList>
      </b:Author>
    </b:Author>
    <b:Title>SiC versus Si—Evaluation of Potentials for Performance Improvement of Inverter and DC–DC Converter Systems by SiC Power Semiconductors</b:Title>
    <b:Year>2011</b:Year>
    <b:JournalName>IEEE Transactions on Industrial Electronics</b:JournalName>
    <b:Pages>2872-2882</b:Pages>
    <b:Volume>58</b:Volume>
    <b:Issue>7</b:Issue>
    <b:RefOrder>5</b:RefOrder>
  </b:Source>
  <b:Source>
    <b:Tag>LDS10</b:Tag>
    <b:SourceType>ConferenceProceedings</b:SourceType>
    <b:Guid>{0360FFCB-3C1E-4174-912A-A986DFD8050F}</b:Guid>
    <b:Title>Recent advances in silicon carbide MOSFET power devices</b:Title>
    <b:Year>2010</b:Year>
    <b:Author>
      <b:Author>
        <b:NameList>
          <b:Person>
            <b:Last>Stevanovic</b:Last>
            <b:First>L.</b:First>
            <b:Middle>D.</b:Middle>
          </b:Person>
          <b:Person>
            <b:Last>Matocha</b:Last>
            <b:First>K.</b:First>
            <b:Middle>S.</b:Middle>
          </b:Person>
          <b:Person>
            <b:Last>Losee</b:Last>
            <b:First>P.</b:First>
            <b:Middle>A.</b:Middle>
          </b:Person>
          <b:Person>
            <b:Last>Glaser</b:Last>
            <b:First>J.</b:First>
            <b:Middle>S.</b:Middle>
          </b:Person>
          <b:Person>
            <b:Last>Nasadoski</b:Last>
            <b:First>J.</b:First>
            <b:Middle>J.</b:Middle>
          </b:Person>
          <b:Person>
            <b:Last>Arthur</b:Last>
            <b:First>S.</b:First>
            <b:Middle>D.</b:Middle>
          </b:Person>
        </b:NameList>
      </b:Author>
    </b:Author>
    <b:ConferenceName>Twenty-Fifth Annual IEEE Applied Power Electronics Conference and Exposition (APEC)</b:ConferenceName>
    <b:City>Palm Springs, CA</b:City>
    <b:RefOrder>6</b:RefOrder>
  </b:Source>
  <b:Source>
    <b:Tag>JMc10</b:Tag>
    <b:SourceType>ConferenceProceedings</b:SourceType>
    <b:Guid>{C9EBFE0A-C9EE-49D8-8E68-1E7DE0965E82}</b:Guid>
    <b:Title>Performance comparison of 1200V Silicon and SiC devices for UPS application</b:Title>
    <b:Year>2010</b:Year>
    <b:Pages>2657-2662</b:Pages>
    <b:Author>
      <b:Author>
        <b:NameList>
          <b:Person>
            <b:Last>McBryde</b:Last>
            <b:First>J.</b:First>
          </b:Person>
          <b:Person>
            <b:Last>Kadavelugu</b:Last>
            <b:First>A.</b:First>
          </b:Person>
          <b:Person>
            <b:Last>Compton</b:Last>
            <b:First>B.</b:First>
          </b:Person>
          <b:Person>
            <b:Last>Bhattacharya</b:Last>
            <b:First>S.</b:First>
          </b:Person>
          <b:Person>
            <b:Last>Das</b:Last>
            <b:First>M.</b:First>
          </b:Person>
          <b:Person>
            <b:Last>Agarwal</b:Last>
            <b:First>A.</b:First>
          </b:Person>
        </b:NameList>
      </b:Author>
    </b:Author>
    <b:ConferenceName>IECON 2010 - 36th Annual Conference on IEEE Industrial Electronics Society</b:ConferenceName>
    <b:City>Glendale</b:City>
    <b:RefOrder>1</b:RefOrder>
  </b:Source>
  <b:Source>
    <b:Tag>RØN13</b:Tag>
    <b:SourceType>ConferenceProceedings</b:SourceType>
    <b:Guid>{817741CA-9E5D-4934-85C7-8E0DB7FC7956}</b:Guid>
    <b:Author>
      <b:Author>
        <b:NameList>
          <b:Person>
            <b:Last>Nielsen</b:Last>
            <b:First>R.</b:First>
            <b:Middle>Ø.</b:Middle>
          </b:Person>
          <b:Person>
            <b:Last>Török</b:Last>
            <b:First>L.</b:First>
          </b:Person>
          <b:Person>
            <b:Last>Munk-Nielsen</b:Last>
            <b:First>S.</b:First>
          </b:Person>
          <b:Person>
            <b:Last>Blaabjerg</b:Last>
            <b:First>F.</b:First>
          </b:Person>
        </b:NameList>
      </b:Author>
    </b:Author>
    <b:Title>Efficiency and cost comparison of Si IGBT and SiC JFET isolated DC/DC converters</b:Title>
    <b:Year>2013</b:Year>
    <b:ConferenceName>IECON 2013 - 39th Annual Conference of the IEEE Industrial Electronics Society</b:ConferenceName>
    <b:City>Vienna</b:City>
    <b:RefOrder>2</b:RefOrder>
  </b:Source>
  <b:Source>
    <b:Tag>AKe18</b:Tag>
    <b:SourceType>ConferenceProceedings</b:SourceType>
    <b:Guid>{751862C0-9413-4E8D-8787-FE6A35113E2D}</b:Guid>
    <b:Author>
      <b:Author>
        <b:NameList>
          <b:Person>
            <b:Last>Kempitiya</b:Last>
            <b:First>A.</b:First>
          </b:Person>
          <b:Person>
            <b:Last>Chou</b:Last>
            <b:First>W.</b:First>
          </b:Person>
        </b:NameList>
      </b:Author>
    </b:Author>
    <b:Title>An electro-thermal performance analysis of SiC MOSFET vs Si IGBT and diode automotive traction inverters under various drive cycles</b:Title>
    <b:Year>2018</b:Year>
    <b:ConferenceName>34th Thermal Measurement, Modeling &amp; Management Symposium (SEMI-THERM)</b:ConferenceName>
    <b:City>San Jose</b:City>
    <b:RefOrder>3</b:RefOrder>
  </b:Source>
  <b:Source>
    <b:Tag>MAK16</b:Tag>
    <b:SourceType>ConferenceProceedings</b:SourceType>
    <b:Guid>{E267D458-70C9-4108-AD6B-1B5EC22BDBF1}</b:Guid>
    <b:Author>
      <b:Author>
        <b:NameList>
          <b:Person>
            <b:Last>Biabani</b:Last>
            <b:First>M.</b:First>
            <b:Middle>A. K. A.</b:Middle>
          </b:Person>
          <b:Person>
            <b:Last>Pasha</b:Last>
            <b:First>M.</b:First>
            <b:Middle>A.</b:Middle>
          </b:Person>
        </b:NameList>
      </b:Author>
    </b:Author>
    <b:Title>Performance analysis of step up and step down cyclo converter</b:Title>
    <b:Year>2016</b:Year>
    <b:ConferenceName>2016 International Conference on Electrical, Electronics, and Optimization Techniques (ICEEOT)</b:ConferenceName>
    <b:City>Chennai</b:City>
    <b:RefOrder>4</b:RefOrder>
  </b:Source>
  <b:Source>
    <b:Tag>Hag91</b:Tag>
    <b:SourceType>ConferenceProceedings</b:SourceType>
    <b:Guid>{F81FBC37-E296-40EF-9BAE-E87CCFDC6A1B}</b:Guid>
    <b:Author>
      <b:Author>
        <b:NameList>
          <b:Person>
            <b:Last>Hagmann</b:Last>
            <b:First>R.</b:First>
          </b:Person>
        </b:NameList>
      </b:Author>
    </b:Author>
    <b:Title>AC-cycloconverter drives for cold and hot rolling mill applications</b:Title>
    <b:Year>1991</b:Year>
    <b:ConferenceName>Conference Record of the 1991 IEEE Industry Applications Society Annual Meeting, Dearborn</b:ConferenceName>
    <b:City>Michigan</b:City>
    <b:RefOrder>7</b:RefOrder>
  </b:Source>
  <b:Source>
    <b:Tag>MBa10</b:Tag>
    <b:SourceType>ConferenceProceedings</b:SourceType>
    <b:Guid>{7425400F-1FAD-476D-8E92-CFA00D2CEE8E}</b:Guid>
    <b:Author>
      <b:Author>
        <b:NameList>
          <b:Person>
            <b:Last>Basirifar</b:Last>
            <b:First>M.</b:First>
          </b:Person>
          <b:Person>
            <b:Last>Shoulaie</b:Last>
            <b:First>A.</b:First>
          </b:Person>
        </b:NameList>
      </b:Author>
    </b:Author>
    <b:Title>A  comparative study of circulating current free and circulating current cycloconverters</b:Title>
    <b:Year>2010</b:Year>
    <b:ConferenceName>2010 First Power Quality Conferance</b:ConferenceName>
    <b:City>Tehran</b:City>
    <b:RefOrder>8</b:RefOrder>
  </b:Source>
  <b:Source>
    <b:Tag>BBr18</b:Tag>
    <b:SourceType>ConferenceProceedings</b:SourceType>
    <b:Guid>{7B647A93-08E7-4CA1-B760-5E6F6582BE6D}</b:Guid>
    <b:Author>
      <b:Author>
        <b:NameList>
          <b:Person>
            <b:Last>Brindha</b:Last>
            <b:First>B.</b:First>
          </b:Person>
          <b:Person>
            <b:Last>Porselvi</b:Last>
            <b:First>T.</b:First>
          </b:Person>
          <b:Person>
            <b:Last>Ilayaraja</b:Last>
            <b:First>R.</b:First>
          </b:Person>
        </b:NameList>
      </b:Author>
    </b:Author>
    <b:Title>Speed Control of Single and Three Phase Induction Motor Using Full Bridge Cycloconverter</b:Title>
    <b:Year>2018</b:Year>
    <b:ConferenceName>2018 International Conference on Power, Energy, Control and Transmission Systems (ICPECTS)</b:ConferenceName>
    <b:City>Chennai</b:City>
    <b:RefOrder>9</b:RefOrder>
  </b:Source>
  <b:Source>
    <b:Tag>RSh10</b:Tag>
    <b:SourceType>Book</b:SourceType>
    <b:Guid>{87D380E6-740F-48B6-8897-80D02E69543C}</b:Guid>
    <b:Author>
      <b:Author>
        <b:NameList>
          <b:Person>
            <b:Last>R. Shillington</b:Last>
            <b:First>P.</b:First>
            <b:Middle>Gaynor, M. Harrison and B. Heffernan</b:Middle>
          </b:Person>
        </b:NameList>
      </b:Author>
    </b:Author>
    <b:Title> "Applications of silicon carbide JFETs in power converters,"</b:Title>
    <b:Year>2010</b:Year>
    <b:Publisher>20th Australasian Universities Power Engineering Conference, Christchurch, 2010, pp. 1-6.</b:Publisher>
    <b:RefOrder>10</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E1969BE-1617-4402-9105-5E2EADD1C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1550</TotalTime>
  <Pages>5</Pages>
  <Words>2421</Words>
  <Characters>13804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Maithili Shetty</cp:lastModifiedBy>
  <cp:revision>75</cp:revision>
  <dcterms:created xsi:type="dcterms:W3CDTF">2019-08-28T14:00:00Z</dcterms:created>
  <dcterms:modified xsi:type="dcterms:W3CDTF">2019-10-18T12:49:00Z</dcterms:modified>
</cp:coreProperties>
</file>