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Động cơ giảm tốc bị nóng</w:t>
      </w:r>
    </w:p>
    <w:p>
      <w:r>
        <w:t>Prompt Gemini tạo ảnh</w:t>
      </w:r>
    </w:p>
    <w:p>
      <w:r>
        <w:t>Chủ thể: khu vực sản xuất liên quan, thiết bị chính, dấu hiệu lỗi và dụng cụ kiểm tra</w:t>
      </w:r>
    </w:p>
    <w:p>
      <w:r>
        <w:t>Bối cảnh: xưởng thật, có công nhân, kỹ sư và hồ sơ nghiệm thu</w:t>
      </w:r>
    </w:p>
    <w:p>
      <w:r>
        <w:t>Hành động: đội sản xuất kiểm tra nguyên nhân và thực hiện hành động khắc phục</w:t>
      </w:r>
    </w:p>
    <w:p>
      <w:r>
        <w:t>Trang phục: bảo hộ lao động đúng xưởng, găng tay, kính, giày an toàn, không tạo dáng quảng cáo</w:t>
      </w:r>
    </w:p>
    <w:p>
      <w:r>
        <w:t>Ánh sáng: ánh sáng xưởng tự nhiên, rõ chi tiết kim loại, không tối, không cháy sáng</w:t>
      </w:r>
    </w:p>
    <w:p>
      <w:r>
        <w:t>Góc máy: ngang tầm mắt kết hợp cận cảnh chi tiết lỗi và thao tác kiểm tra</w:t>
      </w:r>
    </w:p>
    <w:p>
      <w:r>
        <w:t>Ống kính: 35mm cho bối cảnh, 85mm cho chi tiết kỹ thuật</w:t>
      </w:r>
    </w:p>
    <w:p>
      <w:r>
        <w:t>Màu sắc: chân thực, thép và dụng cụ đúng màu, không dùng màu hoạt hình</w:t>
      </w:r>
    </w:p>
    <w:p>
      <w:r>
        <w:t>Chi tiết cần có: thiết bị, dấu hiệu lỗi, kiểm tra, bảo hộ, hồ sơ nghiệm thu</w:t>
      </w:r>
    </w:p>
    <w:p>
      <w:r>
        <w:t>Chi tiết kỹ thuật từ TopicContext: Động cơ giảm tốc bị nóng thường do tổn thất ma sát trong bánh răng, bạc đạn và dầu bôi trơn tăng. Dầu thiếu, sai độ nhớt, nhiễm bẩn hoặc quá mức làm màng dầu không đủ; lệch đồng tâm, quá tải hoặc backlash sai làm tải răng tăng; breather nghẹt giữ áp trong hộp và làm dầu lão hóa nhanh., tiêu chuẩn ISO 10816: nhận diện triệu chứng, khóa nguyên nhân, sửa đúng tiêu chí và chỉ bàn giao khi có bằng chứng xác nhận., nhiệt gearbox, mức dầu, loại dầu, mạt kim loại, breather, phớt, rung, dòng motor, đồng tâm khớp nối, bu lông bệ, service factor, kiểm tra mức dầu và độ nhớt, kiểm tra dầu nhiễm bẩn, kiểm tra khe hở ăn khớp bánh răng, kiểm tra tình trạng bạc đạn, kiểm tra đồng tâm khớp nối, dừng máy, khôi phục đúng loại dầu bôi trơn, thay bánh răng hoặc bạc đạn hư hỏng, căn chỉnh đồng tâm khớp nối, súc rửa dầu nhiễm bẩn, chạy thử không tải, chạy thử có tải, theo dõi nhiệt độ, xác nhận tiếng ồn và rung động đạt yêu cầu, áp dụng LOTO, che chắn khớp nối quay, xử lý dầu nóng an toàn, nhiệt độ vỏ gearbox theo điểm đo cố định và nhiệt độ môi trường, mức dầu, loại dầu, giờ chạy dầu và kết quả phân tích dầu nếu có, rung mm/s RMS hoặc spectrum tại input/output bearing, dòng motor khi không tải và có tải, độ đồng tâm khớp nối và độ rơ/backlash nếu mở kiểm tra, torque hoặc tải thực tế so với service factor, ghi thông số đo trước sửa, sau sửa và điều kiện vận hành tại thời điểm phát hiện, đối chiếu giá trị đo với tiêu chí bản vẽ, WPS, ITP, OEM hoặc tiêu chuẩn áp dụng, OEM gearbox manual, ISO 10816/ISO 20816 vibration guidance, ISO 15243 bearing damage classification, AGMA lubricant guidance when specified, internal lubrication PM procedure, ISO 10816, LOTO trước khi tháo che khớp nối hoặc mở nắp dầu, dầu nóng có thể gây bỏng, khớp nối quay phải có guard trước khi chạy thử</w:t>
      </w:r>
    </w:p>
    <w:p>
      <w:r>
        <w:t>Chi tiết cần tránh: chữ sai tiếng Việt, tay méo, thiết bị phi thực tế, biểu đồ giả, tư thế mất an toàn</w:t>
      </w:r>
    </w:p>
    <w:p>
      <w:r>
        <w:t>Phong cách chất lượng: ảnh tư liệu công nghiệp sắc nét, thực tế, có chiều sâu</w:t>
      </w:r>
    </w:p>
    <w:p>
      <w:r>
        <w:t>Tỷ lệ khung hình: 4:5 hoặc 16:9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