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Lỗi sơn không đạt DFT</w:t>
      </w:r>
    </w:p>
    <w:p>
      <w:r>
        <w:t>Bạn có đang mắc lỗi này mà không hề biết?</w:t>
        <w:br/>
        <w:br/>
        <w:t># Lỗi sơn không đạt DFT</w:t>
        <w:br/>
        <w:br/>
        <w:t>Trong quá trình Lỗi sơn không đạt DFT,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