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9DCE8" w14:textId="64A26151" w:rsidR="00AA3C15" w:rsidRDefault="00AA3C15" w:rsidP="00AA3C15">
      <w:pPr>
        <w:pStyle w:val="Heading1"/>
        <w:jc w:val="center"/>
      </w:pPr>
      <w:r>
        <w:t>Livret technique smartgraph backend</w:t>
      </w:r>
    </w:p>
    <w:p w14:paraId="70987905" w14:textId="77777777" w:rsidR="00AA3C15" w:rsidRDefault="00AA3C15" w:rsidP="00AA3C15"/>
    <w:p w14:paraId="6C8BA5F0" w14:textId="67719E17" w:rsidR="00AA3C15" w:rsidRDefault="00AA3C15" w:rsidP="00AA3C15">
      <w:r w:rsidRPr="00AA3C15">
        <w:t>Ce livret technique détaille l'architecture et les points d'entrée de l'API SmartGraph, une application Quarkus conçue pour la gestion de données agricoles (parcelles, capteurs, robots) stockées dans une base de données orientée graphe Neo4j.</w:t>
      </w:r>
    </w:p>
    <w:p w14:paraId="1CFF43DC" w14:textId="77777777" w:rsidR="00AA3C15" w:rsidRDefault="00AA3C15" w:rsidP="00AA3C15"/>
    <w:p w14:paraId="724E5114" w14:textId="77777777" w:rsidR="00AA3C15" w:rsidRPr="00AA3C15" w:rsidRDefault="00AA3C15" w:rsidP="00E85ECD">
      <w:pPr>
        <w:pStyle w:val="Heading2"/>
      </w:pPr>
      <w:r w:rsidRPr="00AA3C15">
        <w:t>1. Présentation Générale</w:t>
      </w:r>
    </w:p>
    <w:p w14:paraId="41896294" w14:textId="77777777" w:rsidR="00AA3C15" w:rsidRPr="00AA3C15" w:rsidRDefault="00AA3C15" w:rsidP="00AA3C15">
      <w:r w:rsidRPr="00AA3C15">
        <w:t>L'API SmartGraph est une interface RESTful permettant de monitorer et de gérer des infrastructures agricoles connectées. Elle utilise des transactions asynchrones pour interagir avec Neo4j et implémente des standards de l'Internet des Objets (IoT) via des labels comme SSN_Sensor et SAREF_Device.</w:t>
      </w:r>
    </w:p>
    <w:p w14:paraId="4E979A69" w14:textId="77777777" w:rsidR="00AA3C15" w:rsidRPr="00AA3C15" w:rsidRDefault="00AA3C15" w:rsidP="00AA3C15">
      <w:pPr>
        <w:rPr>
          <w:b/>
          <w:bCs/>
        </w:rPr>
      </w:pPr>
      <w:r w:rsidRPr="00AA3C15">
        <w:rPr>
          <w:b/>
          <w:bCs/>
        </w:rPr>
        <w:t>Stack Technique</w:t>
      </w:r>
    </w:p>
    <w:p w14:paraId="290B9566" w14:textId="77777777" w:rsidR="00AA3C15" w:rsidRPr="00AA3C15" w:rsidRDefault="00AA3C15" w:rsidP="00AA3C15">
      <w:pPr>
        <w:numPr>
          <w:ilvl w:val="0"/>
          <w:numId w:val="1"/>
        </w:numPr>
      </w:pPr>
      <w:r w:rsidRPr="00AA3C15">
        <w:rPr>
          <w:b/>
          <w:bCs/>
        </w:rPr>
        <w:t>Framework :</w:t>
      </w:r>
      <w:r w:rsidRPr="00AA3C15">
        <w:t xml:space="preserve"> Quarkus</w:t>
      </w:r>
    </w:p>
    <w:p w14:paraId="3C6F2912" w14:textId="77777777" w:rsidR="00AA3C15" w:rsidRPr="00AA3C15" w:rsidRDefault="00AA3C15" w:rsidP="00AA3C15">
      <w:pPr>
        <w:numPr>
          <w:ilvl w:val="0"/>
          <w:numId w:val="1"/>
        </w:numPr>
      </w:pPr>
      <w:r w:rsidRPr="00AA3C15">
        <w:rPr>
          <w:b/>
          <w:bCs/>
        </w:rPr>
        <w:t>Base de données :</w:t>
      </w:r>
      <w:r w:rsidRPr="00AA3C15">
        <w:t xml:space="preserve"> Neo4j (Graphe)</w:t>
      </w:r>
    </w:p>
    <w:p w14:paraId="0F87682A" w14:textId="77777777" w:rsidR="00AA3C15" w:rsidRPr="00AA3C15" w:rsidRDefault="00AA3C15" w:rsidP="00AA3C15">
      <w:pPr>
        <w:numPr>
          <w:ilvl w:val="0"/>
          <w:numId w:val="1"/>
        </w:numPr>
      </w:pPr>
      <w:r w:rsidRPr="00AA3C15">
        <w:rPr>
          <w:b/>
          <w:bCs/>
        </w:rPr>
        <w:t>Langage :</w:t>
      </w:r>
      <w:r w:rsidRPr="00AA3C15">
        <w:t xml:space="preserve"> Java 17+</w:t>
      </w:r>
    </w:p>
    <w:p w14:paraId="58B3D7D1" w14:textId="77777777" w:rsidR="00AA3C15" w:rsidRPr="00AA3C15" w:rsidRDefault="00AA3C15" w:rsidP="00AA3C15">
      <w:pPr>
        <w:numPr>
          <w:ilvl w:val="0"/>
          <w:numId w:val="1"/>
        </w:numPr>
      </w:pPr>
      <w:r w:rsidRPr="00AA3C15">
        <w:rPr>
          <w:b/>
          <w:bCs/>
        </w:rPr>
        <w:t>Communication :</w:t>
      </w:r>
      <w:r w:rsidRPr="00AA3C15">
        <w:t xml:space="preserve"> JAX-RS (JSON)</w:t>
      </w:r>
    </w:p>
    <w:p w14:paraId="066B4E7C" w14:textId="77777777" w:rsidR="00AA3C15" w:rsidRDefault="00AA3C15" w:rsidP="00AA3C15">
      <w:pPr>
        <w:pStyle w:val="ListParagraph"/>
        <w:numPr>
          <w:ilvl w:val="0"/>
          <w:numId w:val="1"/>
        </w:numPr>
      </w:pPr>
      <w:r w:rsidRPr="00AA3C15">
        <w:rPr>
          <w:b/>
          <w:bCs/>
        </w:rPr>
        <w:t>Asynchronisme :</w:t>
      </w:r>
      <w:r w:rsidRPr="00AA3C15">
        <w:t xml:space="preserve"> CompletionStage et ThreadContext de MicroProfile.</w:t>
      </w:r>
    </w:p>
    <w:p w14:paraId="7CFE99F9" w14:textId="77777777" w:rsidR="00AA3C15" w:rsidRPr="00AA3C15" w:rsidRDefault="00AA3C15" w:rsidP="00AA3C15"/>
    <w:p w14:paraId="5DAEB18E" w14:textId="5452A5E6" w:rsidR="00AA3C15" w:rsidRPr="00AA3C15" w:rsidRDefault="00AA3C15" w:rsidP="36C4B969">
      <w:pPr>
        <w:pBdr>
          <w:bottom w:val="single" w:sz="12" w:space="1" w:color="auto"/>
        </w:pBdr>
      </w:pPr>
    </w:p>
    <w:p w14:paraId="05E0D079" w14:textId="40DAB961" w:rsidR="36C4B969" w:rsidRDefault="36C4B969" w:rsidP="36C4B969">
      <w:pPr>
        <w:pBdr>
          <w:bottom w:val="single" w:sz="12" w:space="1" w:color="auto"/>
        </w:pBdr>
      </w:pPr>
    </w:p>
    <w:p w14:paraId="27120016" w14:textId="0B468E4E" w:rsidR="36C4B969" w:rsidRDefault="36C4B969" w:rsidP="36C4B969">
      <w:pPr>
        <w:pBdr>
          <w:bottom w:val="single" w:sz="12" w:space="1" w:color="auto"/>
        </w:pBdr>
      </w:pPr>
    </w:p>
    <w:p w14:paraId="6DE5D714" w14:textId="1D608749" w:rsidR="36C4B969" w:rsidRDefault="36C4B969" w:rsidP="36C4B969">
      <w:pPr>
        <w:pBdr>
          <w:bottom w:val="single" w:sz="12" w:space="1" w:color="auto"/>
        </w:pBdr>
      </w:pPr>
    </w:p>
    <w:p w14:paraId="65324C9A" w14:textId="77777777" w:rsidR="00AA3C15" w:rsidRDefault="00AA3C15" w:rsidP="00AA3C15">
      <w:pPr>
        <w:rPr>
          <w:b/>
          <w:bCs/>
        </w:rPr>
      </w:pPr>
    </w:p>
    <w:p w14:paraId="11DE6B82" w14:textId="7C51B24E" w:rsidR="00AA3C15" w:rsidRPr="00AA3C15" w:rsidRDefault="00AA3C15" w:rsidP="00E85ECD">
      <w:pPr>
        <w:pStyle w:val="Heading2"/>
      </w:pPr>
      <w:r w:rsidRPr="00AA3C15">
        <w:t>2. Architecture des Données</w:t>
      </w:r>
    </w:p>
    <w:p w14:paraId="1CCF0251" w14:textId="77777777" w:rsidR="00AA3C15" w:rsidRPr="00AA3C15" w:rsidRDefault="00AA3C15" w:rsidP="00AA3C15">
      <w:r w:rsidRPr="00AA3C15">
        <w:t>L'API manipule quatre entités principales représentées sous forme de nœuds dans Neo4j :</w:t>
      </w:r>
    </w:p>
    <w:p w14:paraId="4C9897B8" w14:textId="77777777" w:rsidR="00AA3C15" w:rsidRPr="00AA3C15" w:rsidRDefault="00AA3C15" w:rsidP="00AA3C15">
      <w:pPr>
        <w:numPr>
          <w:ilvl w:val="0"/>
          <w:numId w:val="2"/>
        </w:numPr>
      </w:pPr>
      <w:r w:rsidRPr="00AA3C15">
        <w:rPr>
          <w:b/>
          <w:bCs/>
        </w:rPr>
        <w:t>Parcelle :</w:t>
      </w:r>
      <w:r w:rsidRPr="00AA3C15">
        <w:t xml:space="preserve"> Zones géographiques de culture (nom, superficie, culture, latitude, longitude).</w:t>
      </w:r>
    </w:p>
    <w:p w14:paraId="150153D3" w14:textId="77777777" w:rsidR="00AA3C15" w:rsidRPr="00AA3C15" w:rsidRDefault="00AA3C15" w:rsidP="00AA3C15">
      <w:pPr>
        <w:numPr>
          <w:ilvl w:val="0"/>
          <w:numId w:val="2"/>
        </w:numPr>
      </w:pPr>
      <w:r w:rsidRPr="00AA3C15">
        <w:rPr>
          <w:b/>
          <w:bCs/>
        </w:rPr>
        <w:t>Capteur :</w:t>
      </w:r>
      <w:r w:rsidRPr="00AA3C15">
        <w:t xml:space="preserve"> Dispositifs de mesure (type, statut) liés à une parcelle.</w:t>
      </w:r>
    </w:p>
    <w:p w14:paraId="6EF9814B" w14:textId="77777777" w:rsidR="00AA3C15" w:rsidRPr="00AA3C15" w:rsidRDefault="00AA3C15" w:rsidP="00AA3C15">
      <w:pPr>
        <w:numPr>
          <w:ilvl w:val="0"/>
          <w:numId w:val="2"/>
        </w:numPr>
      </w:pPr>
      <w:r w:rsidRPr="00AA3C15">
        <w:rPr>
          <w:b/>
          <w:bCs/>
        </w:rPr>
        <w:t>Robot :</w:t>
      </w:r>
      <w:r w:rsidRPr="00AA3C15">
        <w:t xml:space="preserve"> Unités mobiles d'intervention (modele, seuil de détection).</w:t>
      </w:r>
    </w:p>
    <w:p w14:paraId="260F4E1D" w14:textId="1DB7C697" w:rsidR="00AA3C15" w:rsidRPr="00AA3C15" w:rsidRDefault="00AA3C15" w:rsidP="23EB5E52">
      <w:pPr>
        <w:numPr>
          <w:ilvl w:val="0"/>
          <w:numId w:val="2"/>
        </w:numPr>
      </w:pPr>
      <w:r w:rsidRPr="00AA3C15">
        <w:rPr>
          <w:b/>
          <w:bCs/>
        </w:rPr>
        <w:t>Observation :</w:t>
      </w:r>
      <w:r w:rsidRPr="00AA3C15">
        <w:t xml:space="preserve"> Données temporelles récoltées (valeur numérique, unité, horodatage).</w:t>
      </w:r>
    </w:p>
    <w:p w14:paraId="3162674B" w14:textId="77777777" w:rsidR="00AA3C15" w:rsidRPr="00AA3C15" w:rsidRDefault="00AA3C15" w:rsidP="00E85ECD">
      <w:pPr>
        <w:pStyle w:val="Heading2"/>
      </w:pPr>
      <w:r w:rsidRPr="00AA3C15">
        <w:t>3. Points d'Entrée de l'API (Endpoints)</w:t>
      </w:r>
    </w:p>
    <w:p w14:paraId="6082A4E0" w14:textId="4E6E7D8C" w:rsidR="00AA3C15" w:rsidRPr="00AA3C15" w:rsidRDefault="00AA3C15" w:rsidP="00E85ECD">
      <w:r w:rsidRPr="00AA3C15">
        <w:t>Toutes les routes sont préfixées par /api/v1.</w:t>
      </w:r>
    </w:p>
    <w:p w14:paraId="0EFC0703" w14:textId="7018AECE" w:rsidR="00AA3C15" w:rsidRDefault="00E85ECD" w:rsidP="00E85ECD">
      <w:pPr>
        <w:pStyle w:val="Heading3"/>
      </w:pPr>
      <w:r>
        <w:t>A</w:t>
      </w:r>
      <w:r w:rsidR="00AA3C15" w:rsidRPr="00AA3C15">
        <w:t>. Gestion des Parcelles (/parcelles)</w:t>
      </w:r>
    </w:p>
    <w:tbl>
      <w:tblPr>
        <w:tblStyle w:val="TableGrid"/>
        <w:tblW w:w="0" w:type="auto"/>
        <w:tblLook w:val="04A0" w:firstRow="1" w:lastRow="0" w:firstColumn="1" w:lastColumn="0" w:noHBand="0" w:noVBand="1"/>
      </w:tblPr>
      <w:tblGrid>
        <w:gridCol w:w="1344"/>
        <w:gridCol w:w="1345"/>
        <w:gridCol w:w="6373"/>
      </w:tblGrid>
      <w:tr w:rsidR="00AA3C15" w14:paraId="2623ED3A" w14:textId="77777777" w:rsidTr="00AA3C15">
        <w:tc>
          <w:tcPr>
            <w:tcW w:w="1344" w:type="dxa"/>
            <w:vAlign w:val="center"/>
          </w:tcPr>
          <w:p w14:paraId="65308981" w14:textId="3E66E52C" w:rsidR="00AA3C15" w:rsidRDefault="00AA3C15" w:rsidP="00AA3C15">
            <w:pPr>
              <w:rPr>
                <w:b/>
                <w:bCs/>
              </w:rPr>
            </w:pPr>
            <w:r w:rsidRPr="00AA3C15">
              <w:rPr>
                <w:b/>
                <w:bCs/>
              </w:rPr>
              <w:t>Méthode</w:t>
            </w:r>
          </w:p>
        </w:tc>
        <w:tc>
          <w:tcPr>
            <w:tcW w:w="1345" w:type="dxa"/>
          </w:tcPr>
          <w:p w14:paraId="121802C4" w14:textId="472A8B54" w:rsidR="00AA3C15" w:rsidRDefault="00AA3C15" w:rsidP="00AA3C15">
            <w:pPr>
              <w:rPr>
                <w:b/>
                <w:bCs/>
              </w:rPr>
            </w:pPr>
            <w:r w:rsidRPr="00AA3C15">
              <w:rPr>
                <w:b/>
                <w:bCs/>
              </w:rPr>
              <w:t>Path</w:t>
            </w:r>
          </w:p>
        </w:tc>
        <w:tc>
          <w:tcPr>
            <w:tcW w:w="6373" w:type="dxa"/>
            <w:vAlign w:val="center"/>
          </w:tcPr>
          <w:p w14:paraId="3E2ED812" w14:textId="58EE76F8" w:rsidR="00AA3C15" w:rsidRDefault="00AA3C15" w:rsidP="00AA3C15">
            <w:pPr>
              <w:rPr>
                <w:b/>
                <w:bCs/>
              </w:rPr>
            </w:pPr>
            <w:r w:rsidRPr="00AA3C15">
              <w:rPr>
                <w:b/>
                <w:bCs/>
              </w:rPr>
              <w:t>Description</w:t>
            </w:r>
          </w:p>
        </w:tc>
      </w:tr>
      <w:tr w:rsidR="00AA3C15" w14:paraId="15FAF3F3" w14:textId="77777777" w:rsidTr="00AA3C15">
        <w:tc>
          <w:tcPr>
            <w:tcW w:w="1344" w:type="dxa"/>
          </w:tcPr>
          <w:p w14:paraId="4B5096DF" w14:textId="26027D23" w:rsidR="00AA3C15" w:rsidRDefault="00AA3C15" w:rsidP="00AA3C15">
            <w:pPr>
              <w:rPr>
                <w:b/>
                <w:bCs/>
              </w:rPr>
            </w:pPr>
            <w:r w:rsidRPr="00AA3C15">
              <w:rPr>
                <w:b/>
                <w:bCs/>
              </w:rPr>
              <w:t>GET</w:t>
            </w:r>
          </w:p>
        </w:tc>
        <w:tc>
          <w:tcPr>
            <w:tcW w:w="1345" w:type="dxa"/>
          </w:tcPr>
          <w:p w14:paraId="6DB8C9D1" w14:textId="7D248395" w:rsidR="00AA3C15" w:rsidRDefault="00AA3C15" w:rsidP="00AA3C15">
            <w:pPr>
              <w:rPr>
                <w:b/>
                <w:bCs/>
              </w:rPr>
            </w:pPr>
            <w:r w:rsidRPr="00AA3C15">
              <w:t>/</w:t>
            </w:r>
          </w:p>
        </w:tc>
        <w:tc>
          <w:tcPr>
            <w:tcW w:w="6373" w:type="dxa"/>
            <w:vAlign w:val="center"/>
          </w:tcPr>
          <w:p w14:paraId="65234AD7" w14:textId="56F4316C" w:rsidR="00AA3C15" w:rsidRDefault="00AA3C15" w:rsidP="00AA3C15">
            <w:pPr>
              <w:rPr>
                <w:b/>
                <w:bCs/>
              </w:rPr>
            </w:pPr>
            <w:r w:rsidRPr="00AA3C15">
              <w:t>Liste toutes les parcelles.</w:t>
            </w:r>
          </w:p>
        </w:tc>
      </w:tr>
      <w:tr w:rsidR="00AA3C15" w14:paraId="319BD545" w14:textId="77777777" w:rsidTr="00AA3C15">
        <w:tc>
          <w:tcPr>
            <w:tcW w:w="1344" w:type="dxa"/>
          </w:tcPr>
          <w:p w14:paraId="576D5C96" w14:textId="79708DB0" w:rsidR="00AA3C15" w:rsidRDefault="00AA3C15" w:rsidP="00AA3C15">
            <w:pPr>
              <w:rPr>
                <w:b/>
                <w:bCs/>
              </w:rPr>
            </w:pPr>
            <w:r w:rsidRPr="00AA3C15">
              <w:rPr>
                <w:b/>
                <w:bCs/>
              </w:rPr>
              <w:t>GET</w:t>
            </w:r>
          </w:p>
        </w:tc>
        <w:tc>
          <w:tcPr>
            <w:tcW w:w="1345" w:type="dxa"/>
            <w:vAlign w:val="center"/>
          </w:tcPr>
          <w:p w14:paraId="1985BFE2" w14:textId="387A57DB" w:rsidR="00AA3C15" w:rsidRDefault="00AA3C15" w:rsidP="00AA3C15">
            <w:pPr>
              <w:rPr>
                <w:b/>
                <w:bCs/>
              </w:rPr>
            </w:pPr>
            <w:r w:rsidRPr="00AA3C15">
              <w:t>/{id}</w:t>
            </w:r>
          </w:p>
        </w:tc>
        <w:tc>
          <w:tcPr>
            <w:tcW w:w="6373" w:type="dxa"/>
            <w:vAlign w:val="center"/>
          </w:tcPr>
          <w:p w14:paraId="3B1F0F54" w14:textId="66999F8A" w:rsidR="00AA3C15" w:rsidRDefault="00AA3C15" w:rsidP="00AA3C15">
            <w:pPr>
              <w:rPr>
                <w:b/>
                <w:bCs/>
              </w:rPr>
            </w:pPr>
            <w:r w:rsidRPr="00AA3C15">
              <w:t>Détails d'une parcelle spécifique.</w:t>
            </w:r>
          </w:p>
        </w:tc>
      </w:tr>
      <w:tr w:rsidR="00AA3C15" w14:paraId="1BD45F9F" w14:textId="77777777" w:rsidTr="00AA3C15">
        <w:tc>
          <w:tcPr>
            <w:tcW w:w="1344" w:type="dxa"/>
            <w:vAlign w:val="center"/>
          </w:tcPr>
          <w:p w14:paraId="4251840B" w14:textId="5D4B88CE" w:rsidR="00AA3C15" w:rsidRDefault="00AA3C15" w:rsidP="00AA3C15">
            <w:pPr>
              <w:rPr>
                <w:b/>
                <w:bCs/>
              </w:rPr>
            </w:pPr>
            <w:r w:rsidRPr="00AA3C15">
              <w:rPr>
                <w:b/>
                <w:bCs/>
              </w:rPr>
              <w:t>POST</w:t>
            </w:r>
          </w:p>
        </w:tc>
        <w:tc>
          <w:tcPr>
            <w:tcW w:w="1345" w:type="dxa"/>
          </w:tcPr>
          <w:p w14:paraId="4C437AE1" w14:textId="5906028C" w:rsidR="00AA3C15" w:rsidRDefault="00AA3C15" w:rsidP="00AA3C15">
            <w:pPr>
              <w:rPr>
                <w:b/>
                <w:bCs/>
              </w:rPr>
            </w:pPr>
            <w:r w:rsidRPr="00AA3C15">
              <w:t>/</w:t>
            </w:r>
          </w:p>
        </w:tc>
        <w:tc>
          <w:tcPr>
            <w:tcW w:w="6373" w:type="dxa"/>
            <w:vAlign w:val="center"/>
          </w:tcPr>
          <w:p w14:paraId="53CDDE42" w14:textId="36DF4FF7" w:rsidR="00AA3C15" w:rsidRDefault="00AA3C15" w:rsidP="00AA3C15">
            <w:pPr>
              <w:rPr>
                <w:b/>
                <w:bCs/>
              </w:rPr>
            </w:pPr>
            <w:r w:rsidRPr="00AA3C15">
              <w:t>Créer une nouvelle parcelle (ID généré automatiquement).</w:t>
            </w:r>
          </w:p>
        </w:tc>
      </w:tr>
      <w:tr w:rsidR="00AA3C15" w14:paraId="5453C6A9" w14:textId="77777777" w:rsidTr="00AA3C15">
        <w:tc>
          <w:tcPr>
            <w:tcW w:w="1344" w:type="dxa"/>
            <w:vAlign w:val="center"/>
          </w:tcPr>
          <w:p w14:paraId="3D6521D7" w14:textId="0DDA821C" w:rsidR="00AA3C15" w:rsidRDefault="00AA3C15" w:rsidP="00AA3C15">
            <w:pPr>
              <w:rPr>
                <w:b/>
                <w:bCs/>
              </w:rPr>
            </w:pPr>
            <w:r w:rsidRPr="00AA3C15">
              <w:rPr>
                <w:b/>
                <w:bCs/>
              </w:rPr>
              <w:t>PUT</w:t>
            </w:r>
          </w:p>
        </w:tc>
        <w:tc>
          <w:tcPr>
            <w:tcW w:w="1345" w:type="dxa"/>
            <w:vAlign w:val="center"/>
          </w:tcPr>
          <w:p w14:paraId="6BD00F18" w14:textId="14AFB1C4" w:rsidR="00AA3C15" w:rsidRDefault="00AA3C15" w:rsidP="00AA3C15">
            <w:pPr>
              <w:rPr>
                <w:b/>
                <w:bCs/>
              </w:rPr>
            </w:pPr>
            <w:r w:rsidRPr="00AA3C15">
              <w:t>/{id}</w:t>
            </w:r>
          </w:p>
        </w:tc>
        <w:tc>
          <w:tcPr>
            <w:tcW w:w="6373" w:type="dxa"/>
            <w:vAlign w:val="center"/>
          </w:tcPr>
          <w:p w14:paraId="27DFEB54" w14:textId="15EB6220" w:rsidR="00AA3C15" w:rsidRDefault="00AA3C15" w:rsidP="00AA3C15">
            <w:pPr>
              <w:rPr>
                <w:b/>
                <w:bCs/>
              </w:rPr>
            </w:pPr>
            <w:r w:rsidRPr="00AA3C15">
              <w:t>Mettre à jour les informations d'une parcelle.</w:t>
            </w:r>
          </w:p>
        </w:tc>
      </w:tr>
      <w:tr w:rsidR="00AA3C15" w14:paraId="512C9E30" w14:textId="77777777" w:rsidTr="00AA3C15">
        <w:tc>
          <w:tcPr>
            <w:tcW w:w="1344" w:type="dxa"/>
            <w:vAlign w:val="center"/>
          </w:tcPr>
          <w:p w14:paraId="2CF936BC" w14:textId="14FF6788" w:rsidR="00AA3C15" w:rsidRDefault="00AA3C15" w:rsidP="00AA3C15">
            <w:pPr>
              <w:rPr>
                <w:b/>
                <w:bCs/>
              </w:rPr>
            </w:pPr>
            <w:r w:rsidRPr="00AA3C15">
              <w:rPr>
                <w:b/>
                <w:bCs/>
              </w:rPr>
              <w:t>DELETE</w:t>
            </w:r>
          </w:p>
        </w:tc>
        <w:tc>
          <w:tcPr>
            <w:tcW w:w="1345" w:type="dxa"/>
            <w:vAlign w:val="center"/>
          </w:tcPr>
          <w:p w14:paraId="6FB58F01" w14:textId="2F96BDAC" w:rsidR="00AA3C15" w:rsidRDefault="00AA3C15" w:rsidP="00AA3C15">
            <w:pPr>
              <w:rPr>
                <w:b/>
                <w:bCs/>
              </w:rPr>
            </w:pPr>
            <w:r w:rsidRPr="00AA3C15">
              <w:t>/{id}</w:t>
            </w:r>
          </w:p>
        </w:tc>
        <w:tc>
          <w:tcPr>
            <w:tcW w:w="6373" w:type="dxa"/>
            <w:vAlign w:val="center"/>
          </w:tcPr>
          <w:p w14:paraId="233C08DC" w14:textId="4322D0AD" w:rsidR="00AA3C15" w:rsidRDefault="00AA3C15" w:rsidP="00AA3C15">
            <w:pPr>
              <w:rPr>
                <w:b/>
                <w:bCs/>
              </w:rPr>
            </w:pPr>
            <w:r w:rsidRPr="00AA3C15">
              <w:t>Supprimer une parcelle.</w:t>
            </w:r>
          </w:p>
        </w:tc>
      </w:tr>
    </w:tbl>
    <w:p w14:paraId="7A05A60E" w14:textId="77777777" w:rsidR="006E384E" w:rsidRDefault="006E384E" w:rsidP="00AA3C15">
      <w:pPr>
        <w:rPr>
          <w:b/>
          <w:bCs/>
        </w:rPr>
      </w:pPr>
    </w:p>
    <w:p w14:paraId="0A8AA340" w14:textId="0009D1DB" w:rsidR="00AA3C15" w:rsidRPr="00AA3C15" w:rsidRDefault="00E85ECD" w:rsidP="00E85ECD">
      <w:pPr>
        <w:pStyle w:val="Heading3"/>
      </w:pPr>
      <w:r>
        <w:t>B</w:t>
      </w:r>
      <w:r w:rsidR="00AA3C15" w:rsidRPr="00AA3C15">
        <w:t>. Gestion des Capteurs (/capteurs)</w:t>
      </w:r>
    </w:p>
    <w:p w14:paraId="03A59237" w14:textId="77777777" w:rsidR="00AA3C15" w:rsidRPr="00AA3C15" w:rsidRDefault="00AA3C15" w:rsidP="00AA3C15">
      <w:r w:rsidRPr="00AA3C15">
        <w:t>Les capteurs portent le label secondaire :SSN_Sensor.</w:t>
      </w:r>
    </w:p>
    <w:p w14:paraId="01E6F1CB" w14:textId="77777777" w:rsidR="00AA3C15" w:rsidRPr="00AA3C15" w:rsidRDefault="00AA3C15" w:rsidP="00AA3C15">
      <w:pPr>
        <w:numPr>
          <w:ilvl w:val="0"/>
          <w:numId w:val="4"/>
        </w:numPr>
      </w:pPr>
      <w:r w:rsidRPr="00AA3C15">
        <w:rPr>
          <w:b/>
          <w:bCs/>
        </w:rPr>
        <w:t>GET</w:t>
      </w:r>
      <w:r w:rsidRPr="00AA3C15">
        <w:t xml:space="preserve"> / : Liste tous les capteurs.</w:t>
      </w:r>
    </w:p>
    <w:p w14:paraId="13D6B9DD" w14:textId="77777777" w:rsidR="00AA3C15" w:rsidRPr="00AA3C15" w:rsidRDefault="00AA3C15" w:rsidP="00AA3C15">
      <w:pPr>
        <w:numPr>
          <w:ilvl w:val="0"/>
          <w:numId w:val="4"/>
        </w:numPr>
      </w:pPr>
      <w:r w:rsidRPr="00AA3C15">
        <w:rPr>
          <w:b/>
          <w:bCs/>
        </w:rPr>
        <w:t>GET</w:t>
      </w:r>
      <w:r w:rsidRPr="00AA3C15">
        <w:t xml:space="preserve"> /parcelles/{parcelle_id} : Liste les capteurs installés sur une parcelle précise.</w:t>
      </w:r>
    </w:p>
    <w:p w14:paraId="2FA500D8" w14:textId="77777777" w:rsidR="00AA3C15" w:rsidRPr="00AA3C15" w:rsidRDefault="00AA3C15" w:rsidP="00AA3C15">
      <w:pPr>
        <w:numPr>
          <w:ilvl w:val="0"/>
          <w:numId w:val="4"/>
        </w:numPr>
      </w:pPr>
      <w:r w:rsidRPr="00AA3C15">
        <w:rPr>
          <w:b/>
          <w:bCs/>
        </w:rPr>
        <w:t>POST</w:t>
      </w:r>
      <w:r w:rsidRPr="00AA3C15">
        <w:t xml:space="preserve"> / : Enregistre un capteur.</w:t>
      </w:r>
    </w:p>
    <w:p w14:paraId="681E39BB" w14:textId="1CA83462" w:rsidR="00AA3C15" w:rsidRPr="00AA3C15" w:rsidRDefault="00E85ECD" w:rsidP="00E85ECD">
      <w:pPr>
        <w:pStyle w:val="Heading3"/>
      </w:pPr>
      <w:r>
        <w:t>C</w:t>
      </w:r>
      <w:r w:rsidR="00AA3C15" w:rsidRPr="00AA3C15">
        <w:t>. Gestion des Robots (/robots)</w:t>
      </w:r>
    </w:p>
    <w:p w14:paraId="6A999DE9" w14:textId="77777777" w:rsidR="00AA3C15" w:rsidRPr="00AA3C15" w:rsidRDefault="00AA3C15" w:rsidP="00AA3C15">
      <w:r w:rsidRPr="00AA3C15">
        <w:t>Les robots sont enregistrés avec les labels :Robot:AgriculturalDevice:SAREF_Device:Sensor.</w:t>
      </w:r>
    </w:p>
    <w:p w14:paraId="224BF1D3" w14:textId="77777777" w:rsidR="00AA3C15" w:rsidRPr="00AA3C15" w:rsidRDefault="00AA3C15" w:rsidP="00AA3C15">
      <w:pPr>
        <w:numPr>
          <w:ilvl w:val="0"/>
          <w:numId w:val="5"/>
        </w:numPr>
      </w:pPr>
      <w:r w:rsidRPr="00AA3C15">
        <w:rPr>
          <w:b/>
          <w:bCs/>
        </w:rPr>
        <w:t>POST</w:t>
      </w:r>
      <w:r w:rsidRPr="00AA3C15">
        <w:t xml:space="preserve"> / : Permet de définir le modèle et le weed_detection_threshold (seuil de détection des mauvaises herbes).</w:t>
      </w:r>
    </w:p>
    <w:p w14:paraId="568900FF" w14:textId="152AD897" w:rsidR="00AA3C15" w:rsidRPr="00AA3C15" w:rsidRDefault="00E85ECD" w:rsidP="00E85ECD">
      <w:pPr>
        <w:pStyle w:val="Heading3"/>
      </w:pPr>
      <w:r>
        <w:t>D</w:t>
      </w:r>
      <w:r w:rsidR="00AA3C15" w:rsidRPr="00AA3C15">
        <w:t>. Gestion des Observations (/observations)</w:t>
      </w:r>
    </w:p>
    <w:p w14:paraId="60F80C34" w14:textId="77777777" w:rsidR="00AA3C15" w:rsidRPr="00AA3C15" w:rsidRDefault="00AA3C15" w:rsidP="00AA3C15">
      <w:pPr>
        <w:numPr>
          <w:ilvl w:val="0"/>
          <w:numId w:val="6"/>
        </w:numPr>
      </w:pPr>
      <w:r w:rsidRPr="00AA3C15">
        <w:rPr>
          <w:b/>
          <w:bCs/>
        </w:rPr>
        <w:t>GET</w:t>
      </w:r>
      <w:r w:rsidRPr="00AA3C15">
        <w:t xml:space="preserve"> / : Récupère l'historique des relevés.</w:t>
      </w:r>
    </w:p>
    <w:p w14:paraId="26F9115E" w14:textId="77777777" w:rsidR="00AA3C15" w:rsidRDefault="00AA3C15" w:rsidP="00AA3C15">
      <w:pPr>
        <w:numPr>
          <w:ilvl w:val="0"/>
          <w:numId w:val="6"/>
        </w:numPr>
      </w:pPr>
      <w:r w:rsidRPr="00AA3C15">
        <w:rPr>
          <w:b/>
          <w:bCs/>
        </w:rPr>
        <w:t>POST</w:t>
      </w:r>
      <w:r w:rsidRPr="00AA3C15">
        <w:t xml:space="preserve"> / : Enregistre une nouvelle donnée (numericValue) liée à un capteur (madeBySensor).</w:t>
      </w:r>
    </w:p>
    <w:p w14:paraId="389C19F5" w14:textId="77777777" w:rsidR="00E85ECD" w:rsidRPr="00AA3C15" w:rsidRDefault="00E85ECD" w:rsidP="00E85ECD"/>
    <w:p w14:paraId="579C9356" w14:textId="733CBA1D" w:rsidR="00E85ECD" w:rsidRPr="00AA3C15" w:rsidRDefault="00E85ECD" w:rsidP="00E85ECD">
      <w:pPr>
        <w:pStyle w:val="Heading3"/>
      </w:pPr>
      <w:r>
        <w:t>E</w:t>
      </w:r>
      <w:r w:rsidRPr="00AA3C15">
        <w:t>. Dashboard &amp; Statistiques</w:t>
      </w:r>
    </w:p>
    <w:p w14:paraId="143461E4" w14:textId="07A2C9B2" w:rsidR="00E85ECD" w:rsidRPr="00AA3C15" w:rsidRDefault="00E85ECD" w:rsidP="00E85ECD">
      <w:pPr>
        <w:numPr>
          <w:ilvl w:val="0"/>
          <w:numId w:val="6"/>
        </w:numPr>
      </w:pPr>
      <w:r w:rsidRPr="00AA3C15">
        <w:rPr>
          <w:b/>
          <w:bCs/>
        </w:rPr>
        <w:t>GET</w:t>
      </w:r>
      <w:r w:rsidRPr="00AA3C15">
        <w:t xml:space="preserve"> /dashboard/stats : Retourne un résumé global (nombre total de parcelles, capteurs, robots et observations).</w:t>
      </w:r>
    </w:p>
    <w:p w14:paraId="3C1BFAE5" w14:textId="00D99894" w:rsidR="00AA3C15" w:rsidRPr="00AA3C15" w:rsidRDefault="00AA3C15" w:rsidP="00AA3C15">
      <w:pPr>
        <w:pBdr>
          <w:bottom w:val="single" w:sz="12" w:space="1" w:color="auto"/>
        </w:pBdr>
      </w:pPr>
    </w:p>
    <w:p w14:paraId="09C2739A" w14:textId="77777777" w:rsidR="00AA3C15" w:rsidRDefault="00AA3C15" w:rsidP="00AA3C15">
      <w:pPr>
        <w:rPr>
          <w:b/>
          <w:bCs/>
        </w:rPr>
      </w:pPr>
    </w:p>
    <w:p w14:paraId="1875026E" w14:textId="35BC0756" w:rsidR="00AA3C15" w:rsidRPr="00AA3C15" w:rsidRDefault="00AA3C15" w:rsidP="00E85ECD">
      <w:pPr>
        <w:pStyle w:val="Heading2"/>
      </w:pPr>
      <w:r w:rsidRPr="00AA3C15">
        <w:t>4. Configuration &amp; Sécurité</w:t>
      </w:r>
    </w:p>
    <w:p w14:paraId="5BEAE444" w14:textId="77777777" w:rsidR="00AA3C15" w:rsidRPr="00AA3C15" w:rsidRDefault="00AA3C15" w:rsidP="00AA3C15">
      <w:pPr>
        <w:rPr>
          <w:b/>
          <w:bCs/>
        </w:rPr>
      </w:pPr>
      <w:r w:rsidRPr="00AA3C15">
        <w:rPr>
          <w:b/>
          <w:bCs/>
        </w:rPr>
        <w:t>CORS (Cross-Origin Resource Sharing)</w:t>
      </w:r>
    </w:p>
    <w:p w14:paraId="5D43E848" w14:textId="77777777" w:rsidR="00AA3C15" w:rsidRPr="00AA3C15" w:rsidRDefault="00AA3C15" w:rsidP="00AA3C15">
      <w:r w:rsidRPr="00AA3C15">
        <w:t>Un filtre global (CorsFilter) est implémenté pour permettre les requêtes provenant de n'importe quelle origine (*).</w:t>
      </w:r>
    </w:p>
    <w:p w14:paraId="1132FB5C" w14:textId="77777777" w:rsidR="00AA3C15" w:rsidRPr="00AA3C15" w:rsidRDefault="00AA3C15" w:rsidP="00AA3C15">
      <w:pPr>
        <w:numPr>
          <w:ilvl w:val="0"/>
          <w:numId w:val="7"/>
        </w:numPr>
      </w:pPr>
      <w:r w:rsidRPr="00AA3C15">
        <w:rPr>
          <w:b/>
          <w:bCs/>
        </w:rPr>
        <w:t>Headers autorisés :</w:t>
      </w:r>
      <w:r w:rsidRPr="00AA3C15">
        <w:t xml:space="preserve"> origin, content-type, accept, authorization.</w:t>
      </w:r>
    </w:p>
    <w:p w14:paraId="6BE1ACCB" w14:textId="77777777" w:rsidR="00AA3C15" w:rsidRPr="00AA3C15" w:rsidRDefault="00AA3C15" w:rsidP="00AA3C15">
      <w:pPr>
        <w:numPr>
          <w:ilvl w:val="0"/>
          <w:numId w:val="7"/>
        </w:numPr>
      </w:pPr>
      <w:r w:rsidRPr="00AA3C15">
        <w:rPr>
          <w:b/>
          <w:bCs/>
        </w:rPr>
        <w:t>Méthodes autorisées :</w:t>
      </w:r>
      <w:r w:rsidRPr="00AA3C15">
        <w:t xml:space="preserve"> GET, POST, PUT, DELETE, OPTIONS, HEAD.</w:t>
      </w:r>
    </w:p>
    <w:p w14:paraId="4BAEE6AD" w14:textId="77777777" w:rsidR="00AA3C15" w:rsidRPr="00AA3C15" w:rsidRDefault="00AA3C15" w:rsidP="00AA3C15">
      <w:pPr>
        <w:rPr>
          <w:b/>
          <w:bCs/>
        </w:rPr>
      </w:pPr>
      <w:r w:rsidRPr="00AA3C15">
        <w:rPr>
          <w:b/>
          <w:bCs/>
        </w:rPr>
        <w:t>Gestion de l'Asynchronisme</w:t>
      </w:r>
    </w:p>
    <w:p w14:paraId="2400F5DC" w14:textId="638E20F2" w:rsidR="00FF0F3D" w:rsidRPr="00AA3C15" w:rsidRDefault="00AA3C15" w:rsidP="00AA3C15">
      <w:r w:rsidRPr="00AA3C15">
        <w:t>L'API utilise AsyncSession de Neo4j. Le ThreadContext de MicroProfile est injecté pour garantir que le contexte de sécurité et de propagation des threads est conservé lors des opérations de rappel (thenApply, thenCompose).</w:t>
      </w:r>
    </w:p>
    <w:sectPr w:rsidR="00FF0F3D" w:rsidRPr="00AA3C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83DD4" w14:textId="77777777" w:rsidR="00675411" w:rsidRDefault="00675411" w:rsidP="00AA3C15">
      <w:pPr>
        <w:spacing w:after="0" w:line="240" w:lineRule="auto"/>
      </w:pPr>
      <w:r>
        <w:separator/>
      </w:r>
    </w:p>
  </w:endnote>
  <w:endnote w:type="continuationSeparator" w:id="0">
    <w:p w14:paraId="3950413A" w14:textId="77777777" w:rsidR="00675411" w:rsidRDefault="00675411" w:rsidP="00AA3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B2A56" w14:textId="77777777" w:rsidR="00675411" w:rsidRDefault="00675411" w:rsidP="00AA3C15">
      <w:pPr>
        <w:spacing w:after="0" w:line="240" w:lineRule="auto"/>
      </w:pPr>
      <w:r>
        <w:separator/>
      </w:r>
    </w:p>
  </w:footnote>
  <w:footnote w:type="continuationSeparator" w:id="0">
    <w:p w14:paraId="2A0286A5" w14:textId="77777777" w:rsidR="00675411" w:rsidRDefault="00675411" w:rsidP="00AA3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D046E"/>
    <w:multiLevelType w:val="multilevel"/>
    <w:tmpl w:val="5CC2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45014"/>
    <w:multiLevelType w:val="multilevel"/>
    <w:tmpl w:val="AC3C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72E12"/>
    <w:multiLevelType w:val="multilevel"/>
    <w:tmpl w:val="4D1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569B3"/>
    <w:multiLevelType w:val="multilevel"/>
    <w:tmpl w:val="924E4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A09E6"/>
    <w:multiLevelType w:val="multilevel"/>
    <w:tmpl w:val="E080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A0138F"/>
    <w:multiLevelType w:val="multilevel"/>
    <w:tmpl w:val="018C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503D1"/>
    <w:multiLevelType w:val="multilevel"/>
    <w:tmpl w:val="43C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255737">
    <w:abstractNumId w:val="4"/>
  </w:num>
  <w:num w:numId="2" w16cid:durableId="1377195035">
    <w:abstractNumId w:val="2"/>
  </w:num>
  <w:num w:numId="3" w16cid:durableId="2129466388">
    <w:abstractNumId w:val="5"/>
  </w:num>
  <w:num w:numId="4" w16cid:durableId="1122383401">
    <w:abstractNumId w:val="1"/>
  </w:num>
  <w:num w:numId="5" w16cid:durableId="1903632898">
    <w:abstractNumId w:val="6"/>
  </w:num>
  <w:num w:numId="6" w16cid:durableId="1757901088">
    <w:abstractNumId w:val="3"/>
  </w:num>
  <w:num w:numId="7" w16cid:durableId="455221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C15"/>
    <w:rsid w:val="000B6ACC"/>
    <w:rsid w:val="000C4AF6"/>
    <w:rsid w:val="001671B0"/>
    <w:rsid w:val="001930AE"/>
    <w:rsid w:val="003541B6"/>
    <w:rsid w:val="003E6F86"/>
    <w:rsid w:val="004370F5"/>
    <w:rsid w:val="004A3B73"/>
    <w:rsid w:val="005B244C"/>
    <w:rsid w:val="00666E31"/>
    <w:rsid w:val="006733A1"/>
    <w:rsid w:val="00675411"/>
    <w:rsid w:val="006C22D4"/>
    <w:rsid w:val="006D4B4D"/>
    <w:rsid w:val="006E384E"/>
    <w:rsid w:val="007A6234"/>
    <w:rsid w:val="008C4DDC"/>
    <w:rsid w:val="009242B1"/>
    <w:rsid w:val="009B698B"/>
    <w:rsid w:val="00AA3C15"/>
    <w:rsid w:val="00E85ECD"/>
    <w:rsid w:val="00FF0F3D"/>
    <w:rsid w:val="00FF405F"/>
    <w:rsid w:val="0581E63B"/>
    <w:rsid w:val="23EB5E52"/>
    <w:rsid w:val="36C4B96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B4753"/>
  <w15:chartTrackingRefBased/>
  <w15:docId w15:val="{0D0689B5-06CA-4570-BAB8-545AC06D4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C15"/>
    <w:rPr>
      <w:sz w:val="28"/>
    </w:rPr>
  </w:style>
  <w:style w:type="paragraph" w:styleId="Heading1">
    <w:name w:val="heading 1"/>
    <w:basedOn w:val="Normal"/>
    <w:next w:val="Normal"/>
    <w:link w:val="Heading1Char"/>
    <w:uiPriority w:val="9"/>
    <w:qFormat/>
    <w:rsid w:val="00AA3C15"/>
    <w:pPr>
      <w:keepNext/>
      <w:keepLines/>
      <w:spacing w:before="360" w:after="80"/>
      <w:outlineLvl w:val="0"/>
    </w:pPr>
    <w:rPr>
      <w:rFonts w:asciiTheme="majorHAnsi" w:eastAsiaTheme="majorEastAsia" w:hAnsiTheme="majorHAnsi" w:cstheme="majorBidi"/>
      <w:color w:val="0F4761" w:themeColor="accent1" w:themeShade="BF"/>
      <w:sz w:val="48"/>
      <w:szCs w:val="40"/>
    </w:rPr>
  </w:style>
  <w:style w:type="paragraph" w:styleId="Heading2">
    <w:name w:val="heading 2"/>
    <w:basedOn w:val="Normal"/>
    <w:next w:val="Normal"/>
    <w:link w:val="Heading2Char"/>
    <w:uiPriority w:val="9"/>
    <w:unhideWhenUsed/>
    <w:qFormat/>
    <w:rsid w:val="00E85ECD"/>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E85ECD"/>
    <w:pPr>
      <w:keepNext/>
      <w:keepLines/>
      <w:spacing w:before="160" w:after="80"/>
      <w:outlineLvl w:val="2"/>
    </w:pPr>
    <w:rPr>
      <w:rFonts w:eastAsiaTheme="majorEastAsia" w:cstheme="majorBidi"/>
      <w:color w:val="0F4761" w:themeColor="accent1" w:themeShade="BF"/>
      <w:sz w:val="32"/>
      <w:szCs w:val="28"/>
    </w:rPr>
  </w:style>
  <w:style w:type="paragraph" w:styleId="Heading4">
    <w:name w:val="heading 4"/>
    <w:basedOn w:val="Normal"/>
    <w:next w:val="Normal"/>
    <w:link w:val="Heading4Char"/>
    <w:uiPriority w:val="9"/>
    <w:semiHidden/>
    <w:unhideWhenUsed/>
    <w:qFormat/>
    <w:rsid w:val="00AA3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C15"/>
    <w:rPr>
      <w:rFonts w:asciiTheme="majorHAnsi" w:eastAsiaTheme="majorEastAsia" w:hAnsiTheme="majorHAnsi" w:cstheme="majorBidi"/>
      <w:color w:val="0F4761" w:themeColor="accent1" w:themeShade="BF"/>
      <w:sz w:val="48"/>
      <w:szCs w:val="40"/>
    </w:rPr>
  </w:style>
  <w:style w:type="character" w:customStyle="1" w:styleId="Heading2Char">
    <w:name w:val="Heading 2 Char"/>
    <w:basedOn w:val="DefaultParagraphFont"/>
    <w:link w:val="Heading2"/>
    <w:uiPriority w:val="9"/>
    <w:rsid w:val="00E85ECD"/>
    <w:rPr>
      <w:rFonts w:asciiTheme="majorHAnsi" w:eastAsiaTheme="majorEastAsia" w:hAnsiTheme="majorHAnsi" w:cstheme="majorBidi"/>
      <w:color w:val="0F4761" w:themeColor="accent1" w:themeShade="BF"/>
      <w:sz w:val="40"/>
      <w:szCs w:val="32"/>
    </w:rPr>
  </w:style>
  <w:style w:type="character" w:customStyle="1" w:styleId="Heading3Char">
    <w:name w:val="Heading 3 Char"/>
    <w:basedOn w:val="DefaultParagraphFont"/>
    <w:link w:val="Heading3"/>
    <w:uiPriority w:val="9"/>
    <w:rsid w:val="00E85ECD"/>
    <w:rPr>
      <w:rFonts w:eastAsiaTheme="majorEastAsia" w:cstheme="majorBidi"/>
      <w:color w:val="0F4761" w:themeColor="accent1" w:themeShade="BF"/>
      <w:sz w:val="32"/>
      <w:szCs w:val="28"/>
    </w:rPr>
  </w:style>
  <w:style w:type="character" w:customStyle="1" w:styleId="Heading4Char">
    <w:name w:val="Heading 4 Char"/>
    <w:basedOn w:val="DefaultParagraphFont"/>
    <w:link w:val="Heading4"/>
    <w:uiPriority w:val="9"/>
    <w:semiHidden/>
    <w:rsid w:val="00AA3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C15"/>
    <w:rPr>
      <w:rFonts w:eastAsiaTheme="majorEastAsia" w:cstheme="majorBidi"/>
      <w:color w:val="272727" w:themeColor="text1" w:themeTint="D8"/>
    </w:rPr>
  </w:style>
  <w:style w:type="paragraph" w:styleId="Title">
    <w:name w:val="Title"/>
    <w:basedOn w:val="Normal"/>
    <w:next w:val="Normal"/>
    <w:link w:val="TitleChar"/>
    <w:uiPriority w:val="10"/>
    <w:qFormat/>
    <w:rsid w:val="00AA3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C15"/>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A3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C15"/>
    <w:pPr>
      <w:spacing w:before="160"/>
      <w:jc w:val="center"/>
    </w:pPr>
    <w:rPr>
      <w:i/>
      <w:iCs/>
      <w:color w:val="404040" w:themeColor="text1" w:themeTint="BF"/>
    </w:rPr>
  </w:style>
  <w:style w:type="character" w:customStyle="1" w:styleId="QuoteChar">
    <w:name w:val="Quote Char"/>
    <w:basedOn w:val="DefaultParagraphFont"/>
    <w:link w:val="Quote"/>
    <w:uiPriority w:val="29"/>
    <w:rsid w:val="00AA3C15"/>
    <w:rPr>
      <w:i/>
      <w:iCs/>
      <w:color w:val="404040" w:themeColor="text1" w:themeTint="BF"/>
    </w:rPr>
  </w:style>
  <w:style w:type="paragraph" w:styleId="ListParagraph">
    <w:name w:val="List Paragraph"/>
    <w:basedOn w:val="Normal"/>
    <w:uiPriority w:val="34"/>
    <w:qFormat/>
    <w:rsid w:val="00AA3C15"/>
    <w:pPr>
      <w:ind w:left="720"/>
      <w:contextualSpacing/>
    </w:pPr>
  </w:style>
  <w:style w:type="character" w:styleId="IntenseEmphasis">
    <w:name w:val="Intense Emphasis"/>
    <w:basedOn w:val="DefaultParagraphFont"/>
    <w:uiPriority w:val="21"/>
    <w:qFormat/>
    <w:rsid w:val="00AA3C15"/>
    <w:rPr>
      <w:i/>
      <w:iCs/>
      <w:color w:val="0F4761" w:themeColor="accent1" w:themeShade="BF"/>
    </w:rPr>
  </w:style>
  <w:style w:type="paragraph" w:styleId="IntenseQuote">
    <w:name w:val="Intense Quote"/>
    <w:basedOn w:val="Normal"/>
    <w:next w:val="Normal"/>
    <w:link w:val="IntenseQuoteChar"/>
    <w:uiPriority w:val="30"/>
    <w:qFormat/>
    <w:rsid w:val="00AA3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C15"/>
    <w:rPr>
      <w:i/>
      <w:iCs/>
      <w:color w:val="0F4761" w:themeColor="accent1" w:themeShade="BF"/>
    </w:rPr>
  </w:style>
  <w:style w:type="character" w:styleId="IntenseReference">
    <w:name w:val="Intense Reference"/>
    <w:basedOn w:val="DefaultParagraphFont"/>
    <w:uiPriority w:val="32"/>
    <w:qFormat/>
    <w:rsid w:val="00AA3C15"/>
    <w:rPr>
      <w:b/>
      <w:bCs/>
      <w:smallCaps/>
      <w:color w:val="0F4761" w:themeColor="accent1" w:themeShade="BF"/>
      <w:spacing w:val="5"/>
    </w:rPr>
  </w:style>
  <w:style w:type="paragraph" w:styleId="Header">
    <w:name w:val="header"/>
    <w:basedOn w:val="Normal"/>
    <w:link w:val="HeaderChar"/>
    <w:uiPriority w:val="99"/>
    <w:unhideWhenUsed/>
    <w:rsid w:val="00AA3C15"/>
    <w:pPr>
      <w:tabs>
        <w:tab w:val="center" w:pos="4536"/>
        <w:tab w:val="right" w:pos="9072"/>
      </w:tabs>
      <w:spacing w:after="0" w:line="240" w:lineRule="auto"/>
    </w:pPr>
  </w:style>
  <w:style w:type="character" w:customStyle="1" w:styleId="HeaderChar">
    <w:name w:val="Header Char"/>
    <w:basedOn w:val="DefaultParagraphFont"/>
    <w:link w:val="Header"/>
    <w:uiPriority w:val="99"/>
    <w:rsid w:val="00AA3C15"/>
  </w:style>
  <w:style w:type="paragraph" w:styleId="Footer">
    <w:name w:val="footer"/>
    <w:basedOn w:val="Normal"/>
    <w:link w:val="FooterChar"/>
    <w:uiPriority w:val="99"/>
    <w:unhideWhenUsed/>
    <w:rsid w:val="00AA3C15"/>
    <w:pPr>
      <w:tabs>
        <w:tab w:val="center" w:pos="4536"/>
        <w:tab w:val="right" w:pos="9072"/>
      </w:tabs>
      <w:spacing w:after="0" w:line="240" w:lineRule="auto"/>
    </w:pPr>
  </w:style>
  <w:style w:type="character" w:customStyle="1" w:styleId="FooterChar">
    <w:name w:val="Footer Char"/>
    <w:basedOn w:val="DefaultParagraphFont"/>
    <w:link w:val="Footer"/>
    <w:uiPriority w:val="99"/>
    <w:rsid w:val="00AA3C15"/>
  </w:style>
  <w:style w:type="table" w:styleId="TableGrid">
    <w:name w:val="Table Grid"/>
    <w:basedOn w:val="TableNormal"/>
    <w:uiPriority w:val="39"/>
    <w:rsid w:val="00AA3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6d9b4ba-1c00-437a-b023-5da5378c3b1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C9F44F7AC11844EB1C4497719EECC3D" ma:contentTypeVersion="6" ma:contentTypeDescription="Crée un document." ma:contentTypeScope="" ma:versionID="2e31664fbfab4fa065c44acbc15ebf28">
  <xsd:schema xmlns:xsd="http://www.w3.org/2001/XMLSchema" xmlns:xs="http://www.w3.org/2001/XMLSchema" xmlns:p="http://schemas.microsoft.com/office/2006/metadata/properties" xmlns:ns3="e6d9b4ba-1c00-437a-b023-5da5378c3b10" targetNamespace="http://schemas.microsoft.com/office/2006/metadata/properties" ma:root="true" ma:fieldsID="6bd7df29f56ad0554726d16f34e8337d" ns3:_="">
    <xsd:import namespace="e6d9b4ba-1c00-437a-b023-5da5378c3b1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d9b4ba-1c00-437a-b023-5da5378c3b1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660015-0186-49CE-BC67-3D0C5466EC49}">
  <ds:schemaRefs>
    <ds:schemaRef ds:uri="http://schemas.openxmlformats.org/officeDocument/2006/bibliography"/>
  </ds:schemaRefs>
</ds:datastoreItem>
</file>

<file path=customXml/itemProps2.xml><?xml version="1.0" encoding="utf-8"?>
<ds:datastoreItem xmlns:ds="http://schemas.openxmlformats.org/officeDocument/2006/customXml" ds:itemID="{C7DEE11E-74A9-4364-8B94-6AD6BB1EF34D}">
  <ds:schemaRefs>
    <ds:schemaRef ds:uri="http://schemas.microsoft.com/office/2006/metadata/properties"/>
    <ds:schemaRef ds:uri="http://schemas.microsoft.com/office/infopath/2007/PartnerControls"/>
    <ds:schemaRef ds:uri="e6d9b4ba-1c00-437a-b023-5da5378c3b10"/>
  </ds:schemaRefs>
</ds:datastoreItem>
</file>

<file path=customXml/itemProps3.xml><?xml version="1.0" encoding="utf-8"?>
<ds:datastoreItem xmlns:ds="http://schemas.openxmlformats.org/officeDocument/2006/customXml" ds:itemID="{9D1BCD88-9A7F-4FE7-986B-4C970C900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d9b4ba-1c00-437a-b023-5da5378c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CA61ED-566B-4A0F-B903-75A99B54BA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442</Words>
  <Characters>2521</Characters>
  <Application>Microsoft Office Word</Application>
  <DocSecurity>4</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MOULIN Maël</dc:creator>
  <cp:keywords/>
  <dc:description/>
  <cp:lastModifiedBy>NZEUNDA NYASSI WILLY</cp:lastModifiedBy>
  <cp:revision>9</cp:revision>
  <dcterms:created xsi:type="dcterms:W3CDTF">2026-01-08T17:39:00Z</dcterms:created>
  <dcterms:modified xsi:type="dcterms:W3CDTF">2026-01-08T09:10:00Z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0x0101000C9F44F7AC11844EB1C4497719EECC3D</vt:lpwstr>
  </property>
</Properties>
</file>