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F2" w:rsidRPr="0010783F" w:rsidRDefault="00B8552F" w:rsidP="00A712F2">
      <w:pPr>
        <w:jc w:val="center"/>
        <w:rPr>
          <w:b/>
        </w:rPr>
      </w:pPr>
      <w:r>
        <w:rPr>
          <w:b/>
        </w:rPr>
        <w:t>Лабораторная работа 4</w:t>
      </w:r>
    </w:p>
    <w:p w:rsidR="00A712F2" w:rsidRPr="0010783F" w:rsidRDefault="00A712F2" w:rsidP="00A712F2">
      <w:pPr>
        <w:jc w:val="center"/>
        <w:rPr>
          <w:b/>
        </w:rPr>
      </w:pPr>
    </w:p>
    <w:p w:rsidR="00A712F2" w:rsidRDefault="00A712F2" w:rsidP="00A712F2">
      <w:pPr>
        <w:jc w:val="center"/>
        <w:rPr>
          <w:b/>
        </w:rPr>
      </w:pPr>
      <w:r w:rsidRPr="0010783F">
        <w:rPr>
          <w:b/>
        </w:rPr>
        <w:t xml:space="preserve">МОДЕЛИРОВАНИЕ </w:t>
      </w:r>
      <w:r w:rsidR="00B8552F">
        <w:rPr>
          <w:b/>
        </w:rPr>
        <w:t xml:space="preserve">ЦЕПНОЙ </w:t>
      </w:r>
      <w:r w:rsidR="00CB1467">
        <w:rPr>
          <w:b/>
        </w:rPr>
        <w:t xml:space="preserve">ЯДЕРНОЙ </w:t>
      </w:r>
      <w:r w:rsidR="00B8552F">
        <w:rPr>
          <w:b/>
        </w:rPr>
        <w:t>РЕАКЦИИ</w:t>
      </w:r>
    </w:p>
    <w:p w:rsidR="00F93728" w:rsidRPr="0010783F" w:rsidRDefault="00F93728" w:rsidP="00A712F2">
      <w:pPr>
        <w:jc w:val="center"/>
        <w:rPr>
          <w:b/>
        </w:rPr>
      </w:pPr>
    </w:p>
    <w:p w:rsidR="00282925" w:rsidRDefault="00EC4A8A" w:rsidP="00EC4A8A">
      <w:pPr>
        <w:ind w:firstLine="708"/>
        <w:rPr>
          <w:color w:val="252525"/>
          <w:shd w:val="clear" w:color="auto" w:fill="FFFFFF"/>
        </w:rPr>
      </w:pPr>
      <w:r w:rsidRPr="0010783F">
        <w:rPr>
          <w:color w:val="252525"/>
          <w:shd w:val="clear" w:color="auto" w:fill="FFFFFF"/>
        </w:rPr>
        <w:t>М</w:t>
      </w:r>
      <w:r w:rsidR="00A712F2" w:rsidRPr="0010783F">
        <w:rPr>
          <w:color w:val="252525"/>
          <w:shd w:val="clear" w:color="auto" w:fill="FFFFFF"/>
        </w:rPr>
        <w:t>оделирование 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294BC2" w:rsidRDefault="00294BC2" w:rsidP="00EC4A8A">
      <w:pPr>
        <w:ind w:firstLine="708"/>
        <w:rPr>
          <w:color w:val="252525"/>
          <w:shd w:val="clear" w:color="auto" w:fill="FFFFFF"/>
        </w:rPr>
      </w:pPr>
    </w:p>
    <w:p w:rsidR="00B8552F" w:rsidRDefault="00B8552F" w:rsidP="00765354">
      <w:pPr>
        <w:ind w:firstLine="708"/>
        <w:rPr>
          <w:color w:val="252525"/>
          <w:sz w:val="21"/>
          <w:szCs w:val="21"/>
          <w:shd w:val="clear" w:color="auto" w:fill="FFFFFF"/>
        </w:rPr>
      </w:pPr>
      <w:r>
        <w:rPr>
          <w:color w:val="252525"/>
          <w:shd w:val="clear" w:color="auto" w:fill="FFFFFF"/>
        </w:rPr>
        <w:t xml:space="preserve">В связи с появлением высокопроизводительной вычислительной техники широкое распространение получило так называемое </w:t>
      </w:r>
      <w:r w:rsidRPr="00B8552F">
        <w:rPr>
          <w:i/>
          <w:color w:val="252525"/>
          <w:shd w:val="clear" w:color="auto" w:fill="FFFFFF"/>
        </w:rPr>
        <w:t>имитационное моделирование</w:t>
      </w:r>
      <w:r>
        <w:rPr>
          <w:i/>
          <w:color w:val="252525"/>
          <w:shd w:val="clear" w:color="auto" w:fill="FFFFFF"/>
        </w:rPr>
        <w:t xml:space="preserve"> </w:t>
      </w:r>
      <w:r>
        <w:rPr>
          <w:color w:val="252525"/>
          <w:sz w:val="21"/>
          <w:szCs w:val="21"/>
          <w:shd w:val="clear" w:color="auto" w:fill="FFFFFF"/>
        </w:rPr>
        <w:t>— метод, позволяющий строить</w:t>
      </w:r>
      <w:r>
        <w:rPr>
          <w:rStyle w:val="apple-converted-space"/>
          <w:color w:val="252525"/>
          <w:sz w:val="21"/>
          <w:szCs w:val="21"/>
          <w:shd w:val="clear" w:color="auto" w:fill="FFFFFF"/>
        </w:rPr>
        <w:t> </w:t>
      </w:r>
      <w:r w:rsidRPr="00B8552F">
        <w:rPr>
          <w:sz w:val="21"/>
          <w:szCs w:val="21"/>
          <w:shd w:val="clear" w:color="auto" w:fill="FFFFFF"/>
        </w:rPr>
        <w:t>модели</w:t>
      </w:r>
      <w:r>
        <w:rPr>
          <w:color w:val="252525"/>
          <w:sz w:val="21"/>
          <w:szCs w:val="21"/>
          <w:shd w:val="clear" w:color="auto" w:fill="FFFFFF"/>
        </w:rPr>
        <w:t xml:space="preserve">, описывающие процессы так, как они проходили бы в действительности. </w:t>
      </w:r>
      <w:r w:rsidR="005734B1">
        <w:rPr>
          <w:color w:val="252525"/>
          <w:sz w:val="21"/>
          <w:szCs w:val="21"/>
          <w:shd w:val="clear" w:color="auto" w:fill="FFFFFF"/>
        </w:rPr>
        <w:t>Имитация — это экспериментирование с моделью, не прибегая к экспериментам на реальном объекте. Имитационное моделирование — это частный случай</w:t>
      </w:r>
      <w:r w:rsidR="005734B1">
        <w:rPr>
          <w:rStyle w:val="apple-converted-space"/>
          <w:color w:val="252525"/>
          <w:sz w:val="21"/>
          <w:szCs w:val="21"/>
          <w:shd w:val="clear" w:color="auto" w:fill="FFFFFF"/>
        </w:rPr>
        <w:t> </w:t>
      </w:r>
      <w:r w:rsidR="005734B1" w:rsidRPr="005734B1">
        <w:rPr>
          <w:sz w:val="21"/>
          <w:szCs w:val="21"/>
          <w:shd w:val="clear" w:color="auto" w:fill="FFFFFF"/>
        </w:rPr>
        <w:t>математического моделирования</w:t>
      </w:r>
      <w:r w:rsidR="005734B1">
        <w:rPr>
          <w:color w:val="252525"/>
          <w:sz w:val="21"/>
          <w:szCs w:val="21"/>
          <w:shd w:val="clear" w:color="auto" w:fill="FFFFFF"/>
        </w:rPr>
        <w:t>. Существует класс объектов, для которых по различным причинам не разработаны аналитические модели, либо не разработаны методы решения полученной модели. В этом случае аналитическая модель заменяется имитатором или имитационной моделью.</w:t>
      </w:r>
    </w:p>
    <w:p w:rsidR="005734B1" w:rsidRPr="005734B1" w:rsidRDefault="005734B1" w:rsidP="005734B1">
      <w:pPr>
        <w:shd w:val="clear" w:color="auto" w:fill="FFFFFF"/>
        <w:spacing w:before="120" w:after="120" w:line="220" w:lineRule="atLeast"/>
        <w:rPr>
          <w:rFonts w:eastAsia="Times New Roman"/>
          <w:color w:val="252525"/>
          <w:sz w:val="21"/>
          <w:szCs w:val="21"/>
          <w:lang w:eastAsia="ru-RU"/>
        </w:rPr>
      </w:pPr>
      <w:r w:rsidRPr="005734B1">
        <w:rPr>
          <w:rFonts w:eastAsia="Times New Roman"/>
          <w:color w:val="252525"/>
          <w:sz w:val="21"/>
          <w:szCs w:val="21"/>
          <w:lang w:eastAsia="ru-RU"/>
        </w:rPr>
        <w:t>К имитационному моделированию прибегают, когда:</w:t>
      </w:r>
    </w:p>
    <w:p w:rsidR="005734B1" w:rsidRPr="005734B1" w:rsidRDefault="005734B1" w:rsidP="005734B1">
      <w:pPr>
        <w:numPr>
          <w:ilvl w:val="0"/>
          <w:numId w:val="8"/>
        </w:numPr>
        <w:shd w:val="clear" w:color="auto" w:fill="FFFFFF"/>
        <w:spacing w:before="100" w:beforeAutospacing="1" w:after="24" w:line="220" w:lineRule="atLeast"/>
        <w:ind w:left="384"/>
        <w:rPr>
          <w:rFonts w:eastAsia="Times New Roman"/>
          <w:color w:val="252525"/>
          <w:sz w:val="21"/>
          <w:szCs w:val="21"/>
          <w:lang w:eastAsia="ru-RU"/>
        </w:rPr>
      </w:pPr>
      <w:r w:rsidRPr="005734B1">
        <w:rPr>
          <w:rFonts w:eastAsia="Times New Roman"/>
          <w:color w:val="252525"/>
          <w:sz w:val="21"/>
          <w:szCs w:val="21"/>
          <w:lang w:eastAsia="ru-RU"/>
        </w:rPr>
        <w:t>дорого или невозможно экспериментировать на реальном объекте;</w:t>
      </w:r>
    </w:p>
    <w:p w:rsidR="005734B1" w:rsidRPr="005734B1" w:rsidRDefault="005734B1" w:rsidP="005734B1">
      <w:pPr>
        <w:numPr>
          <w:ilvl w:val="0"/>
          <w:numId w:val="8"/>
        </w:numPr>
        <w:shd w:val="clear" w:color="auto" w:fill="FFFFFF"/>
        <w:spacing w:before="100" w:beforeAutospacing="1" w:after="24" w:line="220" w:lineRule="atLeast"/>
        <w:ind w:left="384"/>
        <w:rPr>
          <w:rFonts w:eastAsia="Times New Roman"/>
          <w:color w:val="252525"/>
          <w:sz w:val="21"/>
          <w:szCs w:val="21"/>
          <w:lang w:eastAsia="ru-RU"/>
        </w:rPr>
      </w:pPr>
      <w:r w:rsidRPr="005734B1">
        <w:rPr>
          <w:rFonts w:eastAsia="Times New Roman"/>
          <w:color w:val="252525"/>
          <w:sz w:val="21"/>
          <w:szCs w:val="21"/>
          <w:lang w:eastAsia="ru-RU"/>
        </w:rPr>
        <w:t>невозможно построить аналитическую модель;</w:t>
      </w:r>
    </w:p>
    <w:p w:rsidR="005734B1" w:rsidRPr="005734B1" w:rsidRDefault="005734B1" w:rsidP="005734B1">
      <w:pPr>
        <w:numPr>
          <w:ilvl w:val="0"/>
          <w:numId w:val="8"/>
        </w:numPr>
        <w:shd w:val="clear" w:color="auto" w:fill="FFFFFF"/>
        <w:spacing w:before="100" w:beforeAutospacing="1" w:after="24" w:line="220" w:lineRule="atLeast"/>
        <w:ind w:left="384"/>
        <w:rPr>
          <w:rFonts w:eastAsia="Times New Roman"/>
          <w:color w:val="252525"/>
          <w:sz w:val="21"/>
          <w:szCs w:val="21"/>
          <w:lang w:eastAsia="ru-RU"/>
        </w:rPr>
      </w:pPr>
      <w:r w:rsidRPr="005734B1">
        <w:rPr>
          <w:rFonts w:eastAsia="Times New Roman"/>
          <w:color w:val="252525"/>
          <w:sz w:val="21"/>
          <w:szCs w:val="21"/>
          <w:lang w:eastAsia="ru-RU"/>
        </w:rPr>
        <w:t>необходимо сымитировать поведение системы во времени.</w:t>
      </w:r>
    </w:p>
    <w:p w:rsidR="005734B1" w:rsidRDefault="005734B1" w:rsidP="00765354">
      <w:pPr>
        <w:ind w:firstLine="708"/>
        <w:rPr>
          <w:color w:val="252525"/>
          <w:shd w:val="clear" w:color="auto" w:fill="FFFFFF"/>
        </w:rPr>
      </w:pPr>
    </w:p>
    <w:p w:rsidR="00B8552F" w:rsidRDefault="00192AC1" w:rsidP="0076535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Одним из самых ранних примеров применения имитационного моделирования были расчёты  в </w:t>
      </w:r>
      <w:r w:rsidR="00202484">
        <w:rPr>
          <w:color w:val="252525"/>
          <w:shd w:val="clear" w:color="auto" w:fill="FFFFFF"/>
        </w:rPr>
        <w:t xml:space="preserve">рамках «Манхэттенского проекта», когда в Америке разрабатывались самые первые атомные бомбы. В то время </w:t>
      </w:r>
      <w:r w:rsidR="00620E91">
        <w:rPr>
          <w:color w:val="252525"/>
          <w:shd w:val="clear" w:color="auto" w:fill="FFFFFF"/>
        </w:rPr>
        <w:t xml:space="preserve">учёными физиками </w:t>
      </w:r>
      <w:r w:rsidR="00202484">
        <w:rPr>
          <w:color w:val="252525"/>
          <w:shd w:val="clear" w:color="auto" w:fill="FFFFFF"/>
        </w:rPr>
        <w:t xml:space="preserve">были достаточно хорошо изучены процессы, происходящие </w:t>
      </w:r>
      <w:r w:rsidR="00620E91">
        <w:rPr>
          <w:color w:val="252525"/>
          <w:shd w:val="clear" w:color="auto" w:fill="FFFFFF"/>
        </w:rPr>
        <w:t>при расщеплении ядер атомов, открыта цепная реакция деления, но выяснить необходимые для разработки изделий параметры можно было только с помощью расчётов</w:t>
      </w:r>
      <w:r w:rsidR="00496B8B">
        <w:rPr>
          <w:color w:val="252525"/>
          <w:shd w:val="clear" w:color="auto" w:fill="FFFFFF"/>
        </w:rPr>
        <w:t>. И единственным подходящим методом расчётов было имитационное моделирование, а точнее, способ, называемый трассировкой лучей.</w:t>
      </w:r>
    </w:p>
    <w:p w:rsidR="00CB1467" w:rsidRDefault="00CB1467" w:rsidP="00765354">
      <w:pPr>
        <w:ind w:firstLine="708"/>
        <w:rPr>
          <w:color w:val="252525"/>
          <w:shd w:val="clear" w:color="auto" w:fill="FFFFFF"/>
        </w:rPr>
      </w:pPr>
    </w:p>
    <w:p w:rsidR="00353704" w:rsidRDefault="005E72F0" w:rsidP="00765354">
      <w:pPr>
        <w:ind w:firstLine="708"/>
        <w:rPr>
          <w:color w:val="252525"/>
          <w:shd w:val="clear" w:color="auto" w:fill="FFFFFF"/>
        </w:rPr>
      </w:pPr>
      <w:r w:rsidRPr="00CB1467">
        <w:rPr>
          <w:bCs/>
          <w:color w:val="252525"/>
          <w:shd w:val="clear" w:color="auto" w:fill="FFFFFF"/>
        </w:rPr>
        <w:t>Цепная ядерная реакция</w:t>
      </w:r>
      <w:r w:rsidRPr="00CB1467">
        <w:rPr>
          <w:color w:val="252525"/>
          <w:shd w:val="clear" w:color="auto" w:fill="FFFFFF"/>
        </w:rPr>
        <w:t> — это последовательность единичных</w:t>
      </w:r>
      <w:r w:rsidRPr="00CB1467">
        <w:rPr>
          <w:rStyle w:val="apple-converted-space"/>
          <w:color w:val="252525"/>
          <w:shd w:val="clear" w:color="auto" w:fill="FFFFFF"/>
        </w:rPr>
        <w:t> </w:t>
      </w:r>
      <w:r w:rsidRPr="00CB1467">
        <w:rPr>
          <w:shd w:val="clear" w:color="auto" w:fill="FFFFFF"/>
        </w:rPr>
        <w:t>ядерных реакций</w:t>
      </w:r>
      <w:r w:rsidRPr="00CB1467">
        <w:rPr>
          <w:color w:val="252525"/>
          <w:shd w:val="clear" w:color="auto" w:fill="FFFFFF"/>
        </w:rPr>
        <w:t xml:space="preserve">, каждая из которых вызывается частицей, появившейся как продукт реакции на предыдущем шаге последовательности. </w:t>
      </w:r>
      <w:proofErr w:type="gramStart"/>
      <w:r w:rsidRPr="00CB1467">
        <w:rPr>
          <w:color w:val="252525"/>
          <w:shd w:val="clear" w:color="auto" w:fill="FFFFFF"/>
        </w:rPr>
        <w:t>Примером цепной ядерной реакции является реакция</w:t>
      </w:r>
      <w:r w:rsidRPr="00CB1467">
        <w:rPr>
          <w:rStyle w:val="apple-converted-space"/>
          <w:color w:val="252525"/>
          <w:shd w:val="clear" w:color="auto" w:fill="FFFFFF"/>
        </w:rPr>
        <w:t> </w:t>
      </w:r>
      <w:r w:rsidRPr="00CB1467">
        <w:rPr>
          <w:shd w:val="clear" w:color="auto" w:fill="FFFFFF"/>
        </w:rPr>
        <w:t xml:space="preserve">деления ядер </w:t>
      </w:r>
      <w:r w:rsidRPr="00CB1467">
        <w:rPr>
          <w:color w:val="252525"/>
          <w:shd w:val="clear" w:color="auto" w:fill="FFFFFF"/>
        </w:rPr>
        <w:t>тяжёлых элементов, при которой основное число актов деления инициируется</w:t>
      </w:r>
      <w:r w:rsidRPr="00CB1467">
        <w:rPr>
          <w:rStyle w:val="apple-converted-space"/>
          <w:color w:val="252525"/>
          <w:shd w:val="clear" w:color="auto" w:fill="FFFFFF"/>
        </w:rPr>
        <w:t> </w:t>
      </w:r>
      <w:r w:rsidRPr="00CB1467">
        <w:rPr>
          <w:shd w:val="clear" w:color="auto" w:fill="FFFFFF"/>
        </w:rPr>
        <w:t>нейтронами</w:t>
      </w:r>
      <w:r w:rsidRPr="00CB1467">
        <w:rPr>
          <w:color w:val="252525"/>
          <w:shd w:val="clear" w:color="auto" w:fill="FFFFFF"/>
        </w:rPr>
        <w:t xml:space="preserve">, полученными при делении ядер в предыдущем поколении. </w:t>
      </w:r>
      <w:proofErr w:type="gramEnd"/>
    </w:p>
    <w:p w:rsidR="00CB1467" w:rsidRPr="00CB1467" w:rsidRDefault="00CB1467" w:rsidP="00765354">
      <w:pPr>
        <w:ind w:firstLine="708"/>
        <w:rPr>
          <w:color w:val="252525"/>
          <w:shd w:val="clear" w:color="auto" w:fill="FFFFFF"/>
        </w:rPr>
      </w:pPr>
    </w:p>
    <w:p w:rsidR="00353704" w:rsidRDefault="00496B8B" w:rsidP="0076535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Развитие цепной реакции в </w:t>
      </w:r>
      <w:r w:rsidR="00353704">
        <w:rPr>
          <w:color w:val="252525"/>
          <w:shd w:val="clear" w:color="auto" w:fill="FFFFFF"/>
        </w:rPr>
        <w:t>некотором</w:t>
      </w:r>
      <w:r>
        <w:rPr>
          <w:color w:val="252525"/>
          <w:shd w:val="clear" w:color="auto" w:fill="FFFFFF"/>
        </w:rPr>
        <w:t xml:space="preserve"> объёме</w:t>
      </w:r>
      <w:r w:rsidR="00353704">
        <w:rPr>
          <w:color w:val="252525"/>
          <w:shd w:val="clear" w:color="auto" w:fill="FFFFFF"/>
        </w:rPr>
        <w:t>, заполненном</w:t>
      </w:r>
      <w:r>
        <w:rPr>
          <w:color w:val="252525"/>
          <w:shd w:val="clear" w:color="auto" w:fill="FFFFFF"/>
        </w:rPr>
        <w:t xml:space="preserve"> расщепляющ</w:t>
      </w:r>
      <w:r w:rsidR="00353704">
        <w:rPr>
          <w:color w:val="252525"/>
          <w:shd w:val="clear" w:color="auto" w:fill="FFFFFF"/>
        </w:rPr>
        <w:t>имся веществом</w:t>
      </w:r>
      <w:r>
        <w:rPr>
          <w:color w:val="252525"/>
          <w:shd w:val="clear" w:color="auto" w:fill="FFFFFF"/>
        </w:rPr>
        <w:t xml:space="preserve"> </w:t>
      </w:r>
      <w:r w:rsidR="00353704">
        <w:rPr>
          <w:color w:val="252525"/>
          <w:shd w:val="clear" w:color="auto" w:fill="FFFFFF"/>
        </w:rPr>
        <w:t>можно</w:t>
      </w:r>
      <w:r w:rsidR="005E72F0">
        <w:rPr>
          <w:color w:val="252525"/>
          <w:shd w:val="clear" w:color="auto" w:fill="FFFFFF"/>
        </w:rPr>
        <w:t xml:space="preserve"> описать</w:t>
      </w:r>
      <w:r w:rsidR="00353704">
        <w:rPr>
          <w:color w:val="252525"/>
          <w:shd w:val="clear" w:color="auto" w:fill="FFFFFF"/>
        </w:rPr>
        <w:t xml:space="preserve"> следующим образом:</w:t>
      </w:r>
    </w:p>
    <w:p w:rsidR="00E24AEB" w:rsidRDefault="00E24AEB" w:rsidP="00765354">
      <w:pPr>
        <w:ind w:firstLine="708"/>
        <w:rPr>
          <w:color w:val="252525"/>
          <w:shd w:val="clear" w:color="auto" w:fill="FFFFFF"/>
        </w:rPr>
      </w:pPr>
    </w:p>
    <w:p w:rsidR="00353704" w:rsidRDefault="00353704" w:rsidP="0035370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- частица характеризуется своим положением в пространстве</w:t>
      </w:r>
      <w:r w:rsidR="005E72F0">
        <w:rPr>
          <w:color w:val="252525"/>
          <w:shd w:val="clear" w:color="auto" w:fill="FFFFFF"/>
        </w:rPr>
        <w:t xml:space="preserve"> </w:t>
      </w:r>
      <w:r>
        <w:rPr>
          <w:color w:val="252525"/>
          <w:shd w:val="clear" w:color="auto" w:fill="FFFFFF"/>
          <w:lang w:val="en-US"/>
        </w:rPr>
        <w:t>r</w:t>
      </w:r>
      <w:r w:rsidRPr="00353704">
        <w:rPr>
          <w:color w:val="252525"/>
          <w:shd w:val="clear" w:color="auto" w:fill="FFFFFF"/>
        </w:rPr>
        <w:t xml:space="preserve"> = (</w:t>
      </w:r>
      <w:r>
        <w:rPr>
          <w:color w:val="252525"/>
          <w:shd w:val="clear" w:color="auto" w:fill="FFFFFF"/>
          <w:lang w:val="en-US"/>
        </w:rPr>
        <w:t>x</w:t>
      </w:r>
      <w:r w:rsidRPr="00353704">
        <w:rPr>
          <w:color w:val="252525"/>
          <w:shd w:val="clear" w:color="auto" w:fill="FFFFFF"/>
        </w:rPr>
        <w:t>,</w:t>
      </w:r>
      <w:r>
        <w:rPr>
          <w:color w:val="252525"/>
          <w:shd w:val="clear" w:color="auto" w:fill="FFFFFF"/>
          <w:lang w:val="en-US"/>
        </w:rPr>
        <w:t>y</w:t>
      </w:r>
      <w:r w:rsidRPr="00353704">
        <w:rPr>
          <w:color w:val="252525"/>
          <w:shd w:val="clear" w:color="auto" w:fill="FFFFFF"/>
        </w:rPr>
        <w:t>,</w:t>
      </w:r>
      <w:r>
        <w:rPr>
          <w:color w:val="252525"/>
          <w:shd w:val="clear" w:color="auto" w:fill="FFFFFF"/>
          <w:lang w:val="en-US"/>
        </w:rPr>
        <w:t>z</w:t>
      </w:r>
      <w:r w:rsidR="001C6B6D">
        <w:rPr>
          <w:color w:val="252525"/>
          <w:shd w:val="clear" w:color="auto" w:fill="FFFFFF"/>
        </w:rPr>
        <w:t>)</w:t>
      </w:r>
      <w:r w:rsidR="001031D6" w:rsidRPr="001031D6">
        <w:rPr>
          <w:color w:val="252525"/>
          <w:shd w:val="clear" w:color="auto" w:fill="FFFFFF"/>
        </w:rPr>
        <w:t xml:space="preserve"> </w:t>
      </w:r>
      <w:r w:rsidR="001031D6">
        <w:rPr>
          <w:color w:val="252525"/>
          <w:shd w:val="clear" w:color="auto" w:fill="FFFFFF"/>
        </w:rPr>
        <w:t>и</w:t>
      </w:r>
      <w:r w:rsidRPr="00353704">
        <w:rPr>
          <w:color w:val="252525"/>
          <w:shd w:val="clear" w:color="auto" w:fill="FFFFFF"/>
        </w:rPr>
        <w:t xml:space="preserve"> </w:t>
      </w:r>
      <w:r w:rsidR="001031D6">
        <w:rPr>
          <w:color w:val="252525"/>
          <w:shd w:val="clear" w:color="auto" w:fill="FFFFFF"/>
        </w:rPr>
        <w:t xml:space="preserve">скоростью </w:t>
      </w:r>
      <w:r w:rsidR="001031D6">
        <w:rPr>
          <w:color w:val="252525"/>
          <w:shd w:val="clear" w:color="auto" w:fill="FFFFFF"/>
          <w:lang w:val="en-US"/>
        </w:rPr>
        <w:t>V</w:t>
      </w:r>
      <w:r w:rsidR="001031D6">
        <w:rPr>
          <w:color w:val="252525"/>
          <w:shd w:val="clear" w:color="auto" w:fill="FFFFFF"/>
        </w:rPr>
        <w:t xml:space="preserve"> = (</w:t>
      </w:r>
      <w:r w:rsidR="001031D6">
        <w:rPr>
          <w:color w:val="252525"/>
          <w:shd w:val="clear" w:color="auto" w:fill="FFFFFF"/>
          <w:lang w:val="en-US"/>
        </w:rPr>
        <w:t>u</w:t>
      </w:r>
      <w:r w:rsidR="001031D6" w:rsidRPr="001031D6">
        <w:rPr>
          <w:color w:val="252525"/>
          <w:shd w:val="clear" w:color="auto" w:fill="FFFFFF"/>
        </w:rPr>
        <w:t xml:space="preserve">, </w:t>
      </w:r>
      <w:r w:rsidR="001031D6">
        <w:rPr>
          <w:color w:val="252525"/>
          <w:shd w:val="clear" w:color="auto" w:fill="FFFFFF"/>
          <w:lang w:val="en-US"/>
        </w:rPr>
        <w:t>v</w:t>
      </w:r>
      <w:r w:rsidR="001031D6" w:rsidRPr="001031D6">
        <w:rPr>
          <w:color w:val="252525"/>
          <w:shd w:val="clear" w:color="auto" w:fill="FFFFFF"/>
        </w:rPr>
        <w:t xml:space="preserve">, </w:t>
      </w:r>
      <w:r w:rsidR="001031D6">
        <w:rPr>
          <w:color w:val="252525"/>
          <w:shd w:val="clear" w:color="auto" w:fill="FFFFFF"/>
          <w:lang w:val="en-US"/>
        </w:rPr>
        <w:t>w</w:t>
      </w:r>
      <w:r w:rsidR="001031D6" w:rsidRPr="001031D6">
        <w:rPr>
          <w:color w:val="252525"/>
          <w:shd w:val="clear" w:color="auto" w:fill="FFFFFF"/>
        </w:rPr>
        <w:t>)</w:t>
      </w:r>
      <w:r w:rsidR="001031D6">
        <w:rPr>
          <w:color w:val="252525"/>
          <w:shd w:val="clear" w:color="auto" w:fill="FFFFFF"/>
        </w:rPr>
        <w:t>;</w:t>
      </w:r>
    </w:p>
    <w:p w:rsidR="00E24AEB" w:rsidRDefault="00E24AEB" w:rsidP="00353704">
      <w:pPr>
        <w:ind w:firstLine="708"/>
        <w:rPr>
          <w:color w:val="252525"/>
          <w:shd w:val="clear" w:color="auto" w:fill="FFFFFF"/>
        </w:rPr>
      </w:pPr>
    </w:p>
    <w:p w:rsidR="001031D6" w:rsidRDefault="001031D6" w:rsidP="0035370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- концентрация частиц в объёме мала, так что можно пренебречь их взаимодействием друг с другом;</w:t>
      </w:r>
    </w:p>
    <w:p w:rsidR="00E24AEB" w:rsidRDefault="00E24AEB" w:rsidP="00353704">
      <w:pPr>
        <w:ind w:firstLine="708"/>
        <w:rPr>
          <w:color w:val="252525"/>
          <w:shd w:val="clear" w:color="auto" w:fill="FFFFFF"/>
        </w:rPr>
      </w:pPr>
    </w:p>
    <w:p w:rsidR="00E24AEB" w:rsidRDefault="001031D6" w:rsidP="0035370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- частицы взаимодействуют с веществом таким образом, что вероятности различных видов взаимодействия не зависит от предыстории частицы;</w:t>
      </w:r>
    </w:p>
    <w:p w:rsidR="00E24AEB" w:rsidRDefault="00E24AEB" w:rsidP="00353704">
      <w:pPr>
        <w:ind w:firstLine="708"/>
        <w:rPr>
          <w:color w:val="252525"/>
          <w:shd w:val="clear" w:color="auto" w:fill="FFFFFF"/>
        </w:rPr>
      </w:pPr>
    </w:p>
    <w:p w:rsidR="001031D6" w:rsidRDefault="001031D6" w:rsidP="0035370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- вещество находится в стационарном состоянии, т.е. плотность вещества и его состав не </w:t>
      </w:r>
      <w:r w:rsidR="0018135E">
        <w:rPr>
          <w:color w:val="252525"/>
          <w:shd w:val="clear" w:color="auto" w:fill="FFFFFF"/>
        </w:rPr>
        <w:t xml:space="preserve">меняется в </w:t>
      </w:r>
      <w:r>
        <w:rPr>
          <w:color w:val="252525"/>
          <w:shd w:val="clear" w:color="auto" w:fill="FFFFFF"/>
        </w:rPr>
        <w:t>завис</w:t>
      </w:r>
      <w:r w:rsidR="0018135E">
        <w:rPr>
          <w:color w:val="252525"/>
          <w:shd w:val="clear" w:color="auto" w:fill="FFFFFF"/>
        </w:rPr>
        <w:t>имости от времени.</w:t>
      </w:r>
    </w:p>
    <w:p w:rsidR="00CB1467" w:rsidRDefault="00CB1467" w:rsidP="00353704">
      <w:pPr>
        <w:ind w:firstLine="708"/>
        <w:rPr>
          <w:color w:val="252525"/>
          <w:shd w:val="clear" w:color="auto" w:fill="FFFFFF"/>
        </w:rPr>
      </w:pPr>
    </w:p>
    <w:p w:rsidR="00CB1467" w:rsidRDefault="0018135E" w:rsidP="00353704">
      <w:pPr>
        <w:ind w:firstLine="708"/>
        <w:rPr>
          <w:rFonts w:ascii="Courier New" w:hAnsi="Courier New" w:cs="Courier New"/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При сформулированных предположениях процесс слагается из независимых «историй» частиц. История частицы начинается с её рождения. Рождение происходит в </w:t>
      </w:r>
      <w:r w:rsidR="009F1ED9">
        <w:rPr>
          <w:color w:val="252525"/>
          <w:shd w:val="clear" w:color="auto" w:fill="FFFFFF"/>
        </w:rPr>
        <w:lastRenderedPageBreak/>
        <w:t>определённый момент в определённой точке пространства и при этом частица приобретает случайную скорость в соответствии с заданной функцией распределения. Далее частица движется прямолинейно и равномерно до столкновения с атомом вещества</w:t>
      </w:r>
      <w:r w:rsidR="00CB1467" w:rsidRPr="00CB1467">
        <w:rPr>
          <w:color w:val="252525"/>
          <w:shd w:val="clear" w:color="auto" w:fill="FFFFFF"/>
        </w:rPr>
        <w:t xml:space="preserve"> </w:t>
      </w:r>
      <w:r w:rsidR="00CB1467">
        <w:rPr>
          <w:color w:val="252525"/>
          <w:shd w:val="clear" w:color="auto" w:fill="FFFFFF"/>
        </w:rPr>
        <w:t>или вылетает в окружающее пространство</w:t>
      </w:r>
      <w:r w:rsidR="009F1ED9">
        <w:rPr>
          <w:color w:val="252525"/>
          <w:shd w:val="clear" w:color="auto" w:fill="FFFFFF"/>
        </w:rPr>
        <w:t>.</w:t>
      </w:r>
      <w:r w:rsidR="00C6569B">
        <w:rPr>
          <w:color w:val="252525"/>
          <w:shd w:val="clear" w:color="auto" w:fill="FFFFFF"/>
        </w:rPr>
        <w:t xml:space="preserve"> Вероятность столкновения на малом пути </w:t>
      </w:r>
      <w:r w:rsidR="00C6569B">
        <w:rPr>
          <w:color w:val="252525"/>
          <w:shd w:val="clear" w:color="auto" w:fill="FFFFFF"/>
          <w:lang w:val="en-US"/>
        </w:rPr>
        <w:t>dl</w:t>
      </w:r>
      <w:r w:rsidR="00C6569B" w:rsidRPr="00C6569B">
        <w:rPr>
          <w:color w:val="252525"/>
          <w:shd w:val="clear" w:color="auto" w:fill="FFFFFF"/>
        </w:rPr>
        <w:t xml:space="preserve"> </w:t>
      </w:r>
      <w:r w:rsidR="00C6569B">
        <w:rPr>
          <w:color w:val="252525"/>
          <w:shd w:val="clear" w:color="auto" w:fill="FFFFFF"/>
        </w:rPr>
        <w:t xml:space="preserve">равна </w:t>
      </w:r>
      <w:r w:rsidR="00C6569B">
        <w:rPr>
          <w:rFonts w:ascii="Courier New" w:hAnsi="Courier New" w:cs="Courier New"/>
          <w:color w:val="252525"/>
          <w:shd w:val="clear" w:color="auto" w:fill="FFFFFF"/>
        </w:rPr>
        <w:t>λ</w:t>
      </w:r>
      <w:r w:rsidR="00C6569B">
        <w:rPr>
          <w:color w:val="252525"/>
          <w:shd w:val="clear" w:color="auto" w:fill="FFFFFF"/>
          <w:lang w:val="en-US"/>
        </w:rPr>
        <w:t>dl</w:t>
      </w:r>
      <w:r w:rsidR="00C6569B">
        <w:rPr>
          <w:color w:val="252525"/>
          <w:shd w:val="clear" w:color="auto" w:fill="FFFFFF"/>
        </w:rPr>
        <w:t xml:space="preserve">. Величина  </w:t>
      </w:r>
      <w:r w:rsidR="00C6569B">
        <w:rPr>
          <w:rFonts w:ascii="Courier New" w:hAnsi="Courier New" w:cs="Courier New"/>
          <w:color w:val="252525"/>
          <w:shd w:val="clear" w:color="auto" w:fill="FFFFFF"/>
        </w:rPr>
        <w:t xml:space="preserve">λ </w:t>
      </w:r>
      <w:r w:rsidR="00C6569B">
        <w:rPr>
          <w:color w:val="252525"/>
          <w:shd w:val="clear" w:color="auto" w:fill="FFFFFF"/>
        </w:rPr>
        <w:t xml:space="preserve">определяется экспериментально или с помощью теоретического расчёта для данного вещества и данного типа частиц. Таким </w:t>
      </w:r>
      <w:r w:rsidR="00CB1467">
        <w:rPr>
          <w:color w:val="252525"/>
          <w:shd w:val="clear" w:color="auto" w:fill="FFFFFF"/>
        </w:rPr>
        <w:t>образом,</w:t>
      </w:r>
      <w:r w:rsidR="00C6569B">
        <w:rPr>
          <w:color w:val="252525"/>
          <w:shd w:val="clear" w:color="auto" w:fill="FFFFFF"/>
        </w:rPr>
        <w:t xml:space="preserve"> длина свободного пробега частицы </w:t>
      </w:r>
      <w:r w:rsidR="00C6569B">
        <w:rPr>
          <w:color w:val="252525"/>
          <w:shd w:val="clear" w:color="auto" w:fill="FFFFFF"/>
          <w:lang w:val="en-US"/>
        </w:rPr>
        <w:t>l</w:t>
      </w:r>
      <w:r w:rsidR="00C6569B" w:rsidRPr="00C6569B">
        <w:rPr>
          <w:color w:val="252525"/>
          <w:shd w:val="clear" w:color="auto" w:fill="FFFFFF"/>
        </w:rPr>
        <w:t xml:space="preserve"> </w:t>
      </w:r>
      <w:r w:rsidR="00C6569B">
        <w:rPr>
          <w:color w:val="252525"/>
          <w:shd w:val="clear" w:color="auto" w:fill="FFFFFF"/>
        </w:rPr>
        <w:t xml:space="preserve">распределена по показательному закону с параметром </w:t>
      </w:r>
      <w:r w:rsidR="00C6569B">
        <w:rPr>
          <w:rFonts w:ascii="Courier New" w:hAnsi="Courier New" w:cs="Courier New"/>
          <w:color w:val="252525"/>
          <w:shd w:val="clear" w:color="auto" w:fill="FFFFFF"/>
        </w:rPr>
        <w:t>λ.</w:t>
      </w:r>
    </w:p>
    <w:p w:rsidR="00E24AEB" w:rsidRDefault="00E24AEB" w:rsidP="00353704">
      <w:pPr>
        <w:ind w:firstLine="708"/>
        <w:rPr>
          <w:rFonts w:ascii="Courier New" w:hAnsi="Courier New" w:cs="Courier New"/>
          <w:color w:val="252525"/>
          <w:shd w:val="clear" w:color="auto" w:fill="FFFFFF"/>
        </w:rPr>
      </w:pPr>
    </w:p>
    <w:p w:rsidR="001031D6" w:rsidRDefault="00C6569B" w:rsidP="00353704">
      <w:pPr>
        <w:ind w:firstLine="708"/>
        <w:rPr>
          <w:rFonts w:ascii="Courier New" w:hAnsi="Courier New" w:cs="Courier New"/>
          <w:color w:val="252525"/>
          <w:shd w:val="clear" w:color="auto" w:fill="FFFFFF"/>
        </w:rPr>
      </w:pPr>
      <w:r w:rsidRPr="00C6569B">
        <w:rPr>
          <w:rFonts w:ascii="Courier New" w:hAnsi="Courier New" w:cs="Courier New"/>
          <w:color w:val="252525"/>
          <w:shd w:val="clear" w:color="auto" w:fill="FFFFFF"/>
        </w:rPr>
        <w:t xml:space="preserve"> </w:t>
      </w:r>
      <m:oMath>
        <m:r>
          <w:rPr>
            <w:rFonts w:ascii="Cambria Math" w:hAnsi="Cambria Math" w:cs="Courier New"/>
            <w:color w:val="252525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Courier New"/>
                <w:i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Courier New"/>
                <w:color w:val="252525"/>
                <w:shd w:val="clear" w:color="auto" w:fill="FFFFFF"/>
              </w:rPr>
              <m:t>l</m:t>
            </m:r>
          </m:e>
        </m:d>
        <m:r>
          <w:rPr>
            <w:rFonts w:ascii="Cambria Math" w:hAnsi="Cambria Math" w:cs="Courier New"/>
            <w:color w:val="252525"/>
            <w:shd w:val="clear" w:color="auto" w:fill="FFFFFF"/>
          </w:rPr>
          <m:t xml:space="preserve">=1- </m:t>
        </m:r>
        <m:sSup>
          <m:sSupPr>
            <m:ctrlPr>
              <w:rPr>
                <w:rFonts w:ascii="Cambria Math" w:hAnsi="Cambria Math" w:cs="Courier New"/>
                <w:i/>
                <w:color w:val="252525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252525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Courier New"/>
                <w:color w:val="252525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cs="Courier New"/>
                <w:color w:val="252525"/>
                <w:shd w:val="clear" w:color="auto" w:fill="FFFFFF"/>
              </w:rPr>
              <m:t>λ</m:t>
            </m:r>
            <m:r>
              <m:rPr>
                <m:sty m:val="p"/>
              </m:rPr>
              <w:rPr>
                <w:rFonts w:ascii="Cambria Math" w:hAnsi="Courier New" w:cs="Courier New"/>
                <w:color w:val="252525"/>
                <w:shd w:val="clear" w:color="auto" w:fill="FFFFFF"/>
              </w:rPr>
              <m:t>l</m:t>
            </m:r>
          </m:sup>
        </m:sSup>
      </m:oMath>
      <w:r w:rsidR="005824C3">
        <w:rPr>
          <w:rFonts w:ascii="Courier New" w:hAnsi="Courier New" w:cs="Courier New"/>
          <w:color w:val="252525"/>
          <w:shd w:val="clear" w:color="auto" w:fill="FFFFFF"/>
        </w:rPr>
        <w:t>.</w:t>
      </w:r>
    </w:p>
    <w:p w:rsidR="00CA72DD" w:rsidRDefault="00CA72DD" w:rsidP="00353704">
      <w:pPr>
        <w:ind w:firstLine="708"/>
        <w:rPr>
          <w:rFonts w:ascii="Courier New" w:hAnsi="Courier New" w:cs="Courier New"/>
          <w:color w:val="252525"/>
          <w:shd w:val="clear" w:color="auto" w:fill="FFFFFF"/>
        </w:rPr>
      </w:pPr>
    </w:p>
    <w:p w:rsidR="00E24AEB" w:rsidRPr="00E24AEB" w:rsidRDefault="00E24AEB" w:rsidP="00353704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 xml:space="preserve">Типы взаимодействия в простейших случаях разделяются на три группы – рассеяние, поглощение </w:t>
      </w:r>
      <w:r w:rsidR="00F56D5D">
        <w:rPr>
          <w:color w:val="252525"/>
          <w:shd w:val="clear" w:color="auto" w:fill="FFFFFF"/>
        </w:rPr>
        <w:t xml:space="preserve">и деление. При рассеянии изменяется скорость частицы. При поглощении частица поглощается веществом и её история прекращается. При делении возникает несколько новых частиц, т.е. возникает новый (вторичный) источник. Какое взаимодействие произойдёт в каждом конкретном случае, определяется в соответствии </w:t>
      </w:r>
      <w:r w:rsidR="00D55A37">
        <w:rPr>
          <w:color w:val="252525"/>
          <w:shd w:val="clear" w:color="auto" w:fill="FFFFFF"/>
        </w:rPr>
        <w:t xml:space="preserve">с </w:t>
      </w:r>
      <w:r w:rsidR="00F56D5D">
        <w:rPr>
          <w:color w:val="252525"/>
          <w:shd w:val="clear" w:color="auto" w:fill="FFFFFF"/>
        </w:rPr>
        <w:t xml:space="preserve">экспериментально </w:t>
      </w:r>
      <w:r w:rsidR="00D55A37">
        <w:rPr>
          <w:color w:val="252525"/>
          <w:shd w:val="clear" w:color="auto" w:fill="FFFFFF"/>
        </w:rPr>
        <w:t>найденным</w:t>
      </w:r>
      <w:r w:rsidR="00F56D5D">
        <w:rPr>
          <w:color w:val="252525"/>
          <w:shd w:val="clear" w:color="auto" w:fill="FFFFFF"/>
        </w:rPr>
        <w:t xml:space="preserve"> распределением вероятностей.</w:t>
      </w:r>
    </w:p>
    <w:p w:rsidR="001031D6" w:rsidRDefault="001031D6" w:rsidP="00353704">
      <w:pPr>
        <w:ind w:firstLine="708"/>
        <w:rPr>
          <w:color w:val="252525"/>
          <w:shd w:val="clear" w:color="auto" w:fill="FFFFFF"/>
        </w:rPr>
      </w:pPr>
    </w:p>
    <w:p w:rsidR="001031D6" w:rsidRDefault="001031D6" w:rsidP="00353704">
      <w:pPr>
        <w:ind w:firstLine="708"/>
        <w:rPr>
          <w:color w:val="252525"/>
          <w:shd w:val="clear" w:color="auto" w:fill="FFFFFF"/>
        </w:rPr>
      </w:pPr>
    </w:p>
    <w:p w:rsidR="003C4681" w:rsidRPr="0010783F" w:rsidRDefault="003C4681" w:rsidP="003C4681">
      <w:pPr>
        <w:pStyle w:val="a4"/>
        <w:shd w:val="clear" w:color="auto" w:fill="FFFFFF"/>
        <w:spacing w:before="120" w:beforeAutospacing="0" w:after="120" w:afterAutospacing="0" w:line="220" w:lineRule="atLeast"/>
        <w:ind w:firstLine="708"/>
        <w:rPr>
          <w:b/>
          <w:bCs/>
          <w:color w:val="252525"/>
          <w:shd w:val="clear" w:color="auto" w:fill="FFFFFF"/>
        </w:rPr>
      </w:pPr>
      <w:r w:rsidRPr="0010783F">
        <w:rPr>
          <w:b/>
          <w:bCs/>
          <w:color w:val="252525"/>
          <w:shd w:val="clear" w:color="auto" w:fill="FFFFFF"/>
        </w:rPr>
        <w:t>Задание:</w:t>
      </w:r>
    </w:p>
    <w:p w:rsidR="003C4681" w:rsidRPr="00D55A37" w:rsidRDefault="003C4681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 w:rsidRPr="0010783F">
        <w:rPr>
          <w:color w:val="252525"/>
        </w:rPr>
        <w:t xml:space="preserve">Разработать </w:t>
      </w:r>
      <w:r w:rsidR="00D55A37">
        <w:rPr>
          <w:color w:val="252525"/>
          <w:shd w:val="clear" w:color="auto" w:fill="FFFFFF"/>
        </w:rPr>
        <w:t>имитационную модель прохождения частиц через вещество. Ограничиться одним типом частиц.</w:t>
      </w:r>
    </w:p>
    <w:p w:rsidR="00D55A37" w:rsidRPr="0010783F" w:rsidRDefault="00D55A37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</w:rPr>
        <w:t>Сымитировать процессы прохождения частиц в объёмах простой формы – шар, куб.</w:t>
      </w:r>
    </w:p>
    <w:p w:rsidR="003C4681" w:rsidRPr="0010783F" w:rsidRDefault="00A02C1C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>Выбрать критерий остановки моделирования.</w:t>
      </w:r>
    </w:p>
    <w:p w:rsidR="000825E0" w:rsidRPr="0010783F" w:rsidRDefault="001C6B6D" w:rsidP="003C4681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>Найти значения параметров модели, при которых цепная реакция затухает, стабилизируется, лавинообразно возрастает.</w:t>
      </w:r>
    </w:p>
    <w:p w:rsidR="000825E0" w:rsidRPr="001C6B6D" w:rsidRDefault="001C6B6D" w:rsidP="002C0F95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  <w:shd w:val="clear" w:color="auto" w:fill="FFFFFF"/>
        </w:rPr>
        <w:t xml:space="preserve">Изучить зависимость поведения модели от геометрических размеров исследуемого объёма. </w:t>
      </w:r>
    </w:p>
    <w:p w:rsidR="001C6B6D" w:rsidRDefault="001C6B6D" w:rsidP="001C6B6D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  <w:shd w:val="clear" w:color="auto" w:fill="FFFFFF"/>
        </w:rPr>
      </w:pPr>
    </w:p>
    <w:p w:rsidR="00385BCB" w:rsidRPr="00385BCB" w:rsidRDefault="00385BCB" w:rsidP="00385BCB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b/>
          <w:color w:val="252525"/>
          <w:shd w:val="clear" w:color="auto" w:fill="FFFFFF"/>
        </w:rPr>
      </w:pPr>
      <w:r w:rsidRPr="00385BCB">
        <w:rPr>
          <w:b/>
          <w:color w:val="252525"/>
          <w:shd w:val="clear" w:color="auto" w:fill="FFFFFF"/>
        </w:rPr>
        <w:t>Советы и подсказки.</w:t>
      </w:r>
    </w:p>
    <w:p w:rsidR="00385BCB" w:rsidRDefault="00385BCB" w:rsidP="00385BCB">
      <w:pPr>
        <w:ind w:firstLine="708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Случайную величину</w:t>
      </w:r>
      <w:r w:rsidR="007121F7">
        <w:rPr>
          <w:color w:val="252525"/>
          <w:shd w:val="clear" w:color="auto" w:fill="FFFFFF"/>
        </w:rPr>
        <w:t xml:space="preserve"> </w:t>
      </w:r>
      <w:r w:rsidR="007121F7">
        <w:rPr>
          <w:color w:val="252525"/>
          <w:shd w:val="clear" w:color="auto" w:fill="FFFFFF"/>
          <w:lang w:val="en-US"/>
        </w:rPr>
        <w:t>l</w:t>
      </w:r>
      <w:r>
        <w:rPr>
          <w:color w:val="252525"/>
          <w:shd w:val="clear" w:color="auto" w:fill="FFFFFF"/>
        </w:rPr>
        <w:t xml:space="preserve">, распределённую по показательному закону с параметром </w:t>
      </w:r>
      <w:r>
        <w:rPr>
          <w:rFonts w:ascii="Courier New" w:hAnsi="Courier New" w:cs="Courier New"/>
          <w:color w:val="252525"/>
          <w:shd w:val="clear" w:color="auto" w:fill="FFFFFF"/>
        </w:rPr>
        <w:t xml:space="preserve">λ </w:t>
      </w:r>
      <w:r w:rsidRPr="00385BCB">
        <w:rPr>
          <w:color w:val="252525"/>
          <w:shd w:val="clear" w:color="auto" w:fill="FFFFFF"/>
        </w:rPr>
        <w:t>можно</w:t>
      </w:r>
      <w:r>
        <w:rPr>
          <w:color w:val="252525"/>
          <w:shd w:val="clear" w:color="auto" w:fill="FFFFFF"/>
        </w:rPr>
        <w:t xml:space="preserve"> разыграть по формуле</w:t>
      </w:r>
    </w:p>
    <w:p w:rsidR="00385BCB" w:rsidRPr="001031D6" w:rsidRDefault="00385BCB" w:rsidP="00385BCB">
      <w:pPr>
        <w:ind w:firstLine="708"/>
        <w:rPr>
          <w:color w:val="252525"/>
          <w:shd w:val="clear" w:color="auto" w:fill="FFFFFF"/>
        </w:rPr>
      </w:pPr>
    </w:p>
    <w:p w:rsidR="00385BCB" w:rsidRPr="00B31AEF" w:rsidRDefault="00385BCB" w:rsidP="00385BCB">
      <w:pPr>
        <w:ind w:firstLine="708"/>
        <w:rPr>
          <w:color w:val="252525"/>
        </w:rPr>
      </w:pPr>
      <w:proofErr w:type="gramStart"/>
      <w:r>
        <w:rPr>
          <w:color w:val="252525"/>
          <w:lang w:val="en-US"/>
        </w:rPr>
        <w:t>l</w:t>
      </w:r>
      <w:r w:rsidRPr="00CB1467">
        <w:rPr>
          <w:color w:val="252525"/>
        </w:rPr>
        <w:t xml:space="preserve"> </w:t>
      </w:r>
      <w:proofErr w:type="gramEnd"/>
      <m:oMath>
        <m:r>
          <w:rPr>
            <w:rFonts w:ascii="Cambria Math" w:hAnsi="Cambria Math"/>
            <w:color w:val="252525"/>
          </w:rPr>
          <m:t>= -</m:t>
        </m:r>
        <m:f>
          <m:fPr>
            <m:ctrlPr>
              <w:rPr>
                <w:rFonts w:ascii="Cambria Math" w:hAnsi="Cambria Math"/>
                <w:i/>
                <w:color w:val="252525"/>
              </w:rPr>
            </m:ctrlPr>
          </m:fPr>
          <m:num>
            <m:r>
              <w:rPr>
                <w:rFonts w:ascii="Cambria Math" w:hAnsi="Cambria Math"/>
                <w:color w:val="252525"/>
              </w:rPr>
              <m:t>1</m:t>
            </m:r>
          </m:num>
          <m:den>
            <m:r>
              <w:rPr>
                <w:rFonts w:ascii="Cambria Math" w:hAnsi="Cambria Math"/>
                <w:color w:val="252525"/>
              </w:rPr>
              <m:t>λ</m:t>
            </m:r>
          </m:den>
        </m:f>
        <m:r>
          <w:rPr>
            <w:rFonts w:ascii="Cambria Math" w:hAnsi="Cambria Math"/>
            <w:color w:val="252525"/>
            <w:lang w:val="en-US"/>
          </w:rPr>
          <m:t>ln</m:t>
        </m:r>
        <m:r>
          <w:rPr>
            <w:rFonts w:ascii="Cambria Math" w:hAnsi="Cambria Math"/>
            <w:color w:val="252525"/>
          </w:rPr>
          <m:t>(1-R)</m:t>
        </m:r>
      </m:oMath>
      <w:r>
        <w:rPr>
          <w:color w:val="252525"/>
        </w:rPr>
        <w:t>,</w:t>
      </w:r>
    </w:p>
    <w:p w:rsidR="00385BCB" w:rsidRPr="00C74410" w:rsidRDefault="00385BCB" w:rsidP="00385BCB">
      <w:pPr>
        <w:pStyle w:val="a4"/>
        <w:shd w:val="clear" w:color="auto" w:fill="FFFFFF"/>
        <w:spacing w:before="120" w:beforeAutospacing="0" w:after="120" w:afterAutospacing="0" w:line="220" w:lineRule="atLeast"/>
        <w:rPr>
          <w:color w:val="252525"/>
        </w:rPr>
      </w:pPr>
      <w:r>
        <w:rPr>
          <w:color w:val="252525"/>
        </w:rPr>
        <w:t xml:space="preserve">где </w:t>
      </w:r>
      <w:r>
        <w:rPr>
          <w:color w:val="252525"/>
          <w:lang w:val="en-US"/>
        </w:rPr>
        <w:t>R</w:t>
      </w:r>
      <w:r w:rsidRPr="00C74410">
        <w:rPr>
          <w:color w:val="252525"/>
        </w:rPr>
        <w:t xml:space="preserve"> – </w:t>
      </w:r>
      <w:r>
        <w:rPr>
          <w:color w:val="252525"/>
        </w:rPr>
        <w:t xml:space="preserve">стандартная случайная величина, равномерно распределённая на отрезке </w:t>
      </w:r>
      <w:r w:rsidRPr="00C74410">
        <w:rPr>
          <w:color w:val="252525"/>
        </w:rPr>
        <w:t>[</w:t>
      </w:r>
      <w:r>
        <w:rPr>
          <w:color w:val="252525"/>
        </w:rPr>
        <w:t>0,1</w:t>
      </w:r>
      <w:r w:rsidRPr="00C74410">
        <w:rPr>
          <w:color w:val="252525"/>
        </w:rPr>
        <w:t>]</w:t>
      </w:r>
      <w:r>
        <w:rPr>
          <w:color w:val="252525"/>
        </w:rPr>
        <w:t xml:space="preserve">, а поскольку </w:t>
      </w:r>
      <w:r w:rsidRPr="00C74410">
        <w:rPr>
          <w:color w:val="252525"/>
        </w:rPr>
        <w:t xml:space="preserve">(1 – </w:t>
      </w:r>
      <w:r>
        <w:rPr>
          <w:color w:val="252525"/>
          <w:lang w:val="en-US"/>
        </w:rPr>
        <w:t>R</w:t>
      </w:r>
      <w:r w:rsidRPr="00C74410">
        <w:rPr>
          <w:color w:val="252525"/>
        </w:rPr>
        <w:t xml:space="preserve">) </w:t>
      </w:r>
      <w:r>
        <w:rPr>
          <w:color w:val="252525"/>
        </w:rPr>
        <w:t xml:space="preserve">и </w:t>
      </w:r>
      <w:r>
        <w:rPr>
          <w:color w:val="252525"/>
          <w:lang w:val="en-US"/>
        </w:rPr>
        <w:t>R</w:t>
      </w:r>
      <w:r>
        <w:rPr>
          <w:color w:val="252525"/>
        </w:rPr>
        <w:t xml:space="preserve"> распределены одинаково, можно немного упростить вычисление:</w:t>
      </w:r>
    </w:p>
    <w:p w:rsidR="00385BCB" w:rsidRPr="006C7F92" w:rsidRDefault="00385BCB" w:rsidP="00385BCB">
      <w:pPr>
        <w:pStyle w:val="a4"/>
        <w:shd w:val="clear" w:color="auto" w:fill="FFFFFF"/>
        <w:spacing w:before="120" w:beforeAutospacing="0" w:after="120" w:afterAutospacing="0" w:line="220" w:lineRule="atLeast"/>
        <w:ind w:firstLine="851"/>
        <w:rPr>
          <w:color w:val="252525"/>
        </w:rPr>
      </w:pPr>
      <m:oMath>
        <m:r>
          <w:rPr>
            <w:rFonts w:ascii="Cambria Math" w:hAnsi="Cambria Math"/>
            <w:color w:val="252525"/>
          </w:rPr>
          <m:t>l= -</m:t>
        </m:r>
        <m:f>
          <m:fPr>
            <m:ctrlPr>
              <w:rPr>
                <w:rFonts w:ascii="Cambria Math" w:hAnsi="Cambria Math"/>
                <w:i/>
                <w:color w:val="252525"/>
              </w:rPr>
            </m:ctrlPr>
          </m:fPr>
          <m:num>
            <m:r>
              <w:rPr>
                <w:rFonts w:ascii="Cambria Math" w:hAnsi="Cambria Math"/>
                <w:color w:val="252525"/>
                <w:lang w:val="en-US"/>
              </w:rPr>
              <m:t>ln</m:t>
            </m:r>
            <m:r>
              <w:rPr>
                <w:rFonts w:ascii="Cambria Math" w:hAnsi="Cambria Math"/>
                <w:color w:val="252525"/>
              </w:rPr>
              <m:t>(R)</m:t>
            </m:r>
          </m:num>
          <m:den>
            <m:r>
              <w:rPr>
                <w:rFonts w:ascii="Cambria Math" w:hAnsi="Cambria Math"/>
                <w:color w:val="252525"/>
              </w:rPr>
              <m:t>λ</m:t>
            </m:r>
          </m:den>
        </m:f>
      </m:oMath>
      <w:r>
        <w:rPr>
          <w:color w:val="252525"/>
        </w:rPr>
        <w:t>.</w:t>
      </w:r>
    </w:p>
    <w:p w:rsidR="005824C3" w:rsidRPr="00CA72DD" w:rsidRDefault="005824C3" w:rsidP="005824C3">
      <w:pPr>
        <w:ind w:firstLine="709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М</w:t>
      </w:r>
      <w:r>
        <w:rPr>
          <w:color w:val="252525"/>
          <w:shd w:val="clear" w:color="auto" w:fill="FFFFFF"/>
        </w:rPr>
        <w:t>атематическое ожидание длины свободного пробега равно 1</w:t>
      </w:r>
      <w:r w:rsidRPr="00CA72DD">
        <w:rPr>
          <w:color w:val="252525"/>
          <w:shd w:val="clear" w:color="auto" w:fill="FFFFFF"/>
        </w:rPr>
        <w:t>/</w:t>
      </w:r>
      <w:r>
        <w:rPr>
          <w:rFonts w:ascii="Courier New" w:hAnsi="Courier New" w:cs="Courier New"/>
          <w:color w:val="252525"/>
          <w:shd w:val="clear" w:color="auto" w:fill="FFFFFF"/>
        </w:rPr>
        <w:t>λ</w:t>
      </w:r>
      <w:r>
        <w:rPr>
          <w:color w:val="252525"/>
          <w:shd w:val="clear" w:color="auto" w:fill="FFFFFF"/>
        </w:rPr>
        <w:t>.</w:t>
      </w:r>
    </w:p>
    <w:p w:rsidR="00385BCB" w:rsidRDefault="00385BCB" w:rsidP="007121F7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  <w:shd w:val="clear" w:color="auto" w:fill="FFFFFF"/>
        </w:rPr>
      </w:pPr>
      <w:bookmarkStart w:id="0" w:name="_GoBack"/>
      <w:bookmarkEnd w:id="0"/>
      <w:r>
        <w:rPr>
          <w:color w:val="252525"/>
          <w:shd w:val="clear" w:color="auto" w:fill="FFFFFF"/>
        </w:rPr>
        <w:t xml:space="preserve">Так как временная упорядоченность событий в модели игнорируется, можно учитывать только направление движения частицы, но не </w:t>
      </w:r>
      <w:r w:rsidR="007121F7">
        <w:rPr>
          <w:color w:val="252525"/>
          <w:shd w:val="clear" w:color="auto" w:fill="FFFFFF"/>
        </w:rPr>
        <w:t>величину скорости.</w:t>
      </w:r>
      <w:r>
        <w:rPr>
          <w:color w:val="252525"/>
          <w:shd w:val="clear" w:color="auto" w:fill="FFFFFF"/>
        </w:rPr>
        <w:t xml:space="preserve"> </w:t>
      </w:r>
    </w:p>
    <w:p w:rsidR="007121F7" w:rsidRDefault="007121F7" w:rsidP="007121F7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Для простоты можно считать, что при делении всегда возникает одинаковое количество новых частиц.</w:t>
      </w:r>
    </w:p>
    <w:p w:rsidR="007121F7" w:rsidRDefault="007121F7" w:rsidP="007121F7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Для простоты можно считать, что скорость новой частицы равномерно распределена на единичной сфере (поскольку величина скорости не учитывается).</w:t>
      </w:r>
    </w:p>
    <w:p w:rsidR="007121F7" w:rsidRDefault="007121F7" w:rsidP="007121F7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  <w:shd w:val="clear" w:color="auto" w:fill="FFFFFF"/>
        </w:rPr>
      </w:pPr>
    </w:p>
    <w:p w:rsidR="007121F7" w:rsidRPr="00385BCB" w:rsidRDefault="007121F7" w:rsidP="007121F7">
      <w:pPr>
        <w:pStyle w:val="a4"/>
        <w:shd w:val="clear" w:color="auto" w:fill="FFFFFF"/>
        <w:spacing w:before="120" w:beforeAutospacing="0" w:after="120" w:afterAutospacing="0" w:line="220" w:lineRule="atLeast"/>
        <w:ind w:firstLine="709"/>
        <w:rPr>
          <w:color w:val="252525"/>
          <w:shd w:val="clear" w:color="auto" w:fill="FFFFFF"/>
        </w:rPr>
      </w:pPr>
    </w:p>
    <w:p w:rsidR="001C6B6D" w:rsidRPr="00A02C1C" w:rsidRDefault="001C6B6D" w:rsidP="001C6B6D">
      <w:pPr>
        <w:pStyle w:val="a4"/>
        <w:shd w:val="clear" w:color="auto" w:fill="FFFFFF"/>
        <w:spacing w:before="120" w:beforeAutospacing="0" w:after="120" w:afterAutospacing="0" w:line="220" w:lineRule="atLeast"/>
        <w:ind w:left="1068"/>
        <w:rPr>
          <w:color w:val="252525"/>
        </w:rPr>
      </w:pPr>
    </w:p>
    <w:sectPr w:rsidR="001C6B6D" w:rsidRPr="00A02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B88"/>
    <w:multiLevelType w:val="hybridMultilevel"/>
    <w:tmpl w:val="BE8A2C3C"/>
    <w:lvl w:ilvl="0" w:tplc="5A38A8AE">
      <w:start w:val="1"/>
      <w:numFmt w:val="decimal"/>
      <w:lvlText w:val="%1."/>
      <w:lvlJc w:val="left"/>
      <w:pPr>
        <w:ind w:left="1941" w:hanging="10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C522DA4"/>
    <w:multiLevelType w:val="multilevel"/>
    <w:tmpl w:val="450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C62226"/>
    <w:multiLevelType w:val="hybridMultilevel"/>
    <w:tmpl w:val="2E4A377C"/>
    <w:lvl w:ilvl="0" w:tplc="9EF80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C375D4"/>
    <w:multiLevelType w:val="multilevel"/>
    <w:tmpl w:val="10D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2B50BA"/>
    <w:multiLevelType w:val="hybridMultilevel"/>
    <w:tmpl w:val="155AA530"/>
    <w:lvl w:ilvl="0" w:tplc="CAC6AA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A807438"/>
    <w:multiLevelType w:val="multilevel"/>
    <w:tmpl w:val="C112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54B36"/>
    <w:multiLevelType w:val="multilevel"/>
    <w:tmpl w:val="258A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AB01DB"/>
    <w:multiLevelType w:val="multilevel"/>
    <w:tmpl w:val="BDD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F2"/>
    <w:rsid w:val="00044BD2"/>
    <w:rsid w:val="000825E0"/>
    <w:rsid w:val="000F47A1"/>
    <w:rsid w:val="001031D6"/>
    <w:rsid w:val="0010783F"/>
    <w:rsid w:val="00173749"/>
    <w:rsid w:val="0018135E"/>
    <w:rsid w:val="00182BA7"/>
    <w:rsid w:val="00192AC1"/>
    <w:rsid w:val="001975B9"/>
    <w:rsid w:val="001A515E"/>
    <w:rsid w:val="001C0FD1"/>
    <w:rsid w:val="001C6B6D"/>
    <w:rsid w:val="001D6127"/>
    <w:rsid w:val="00202484"/>
    <w:rsid w:val="002479EE"/>
    <w:rsid w:val="00282925"/>
    <w:rsid w:val="00292CBA"/>
    <w:rsid w:val="00294BC2"/>
    <w:rsid w:val="002965CB"/>
    <w:rsid w:val="002C0F95"/>
    <w:rsid w:val="002D7348"/>
    <w:rsid w:val="002F4F71"/>
    <w:rsid w:val="00306BC6"/>
    <w:rsid w:val="00323881"/>
    <w:rsid w:val="00340077"/>
    <w:rsid w:val="00353704"/>
    <w:rsid w:val="00385BCB"/>
    <w:rsid w:val="003C0F5F"/>
    <w:rsid w:val="003C4681"/>
    <w:rsid w:val="003F52B2"/>
    <w:rsid w:val="0046421F"/>
    <w:rsid w:val="00493885"/>
    <w:rsid w:val="00496B8B"/>
    <w:rsid w:val="004D3ACE"/>
    <w:rsid w:val="004D4070"/>
    <w:rsid w:val="005327C8"/>
    <w:rsid w:val="00564C1C"/>
    <w:rsid w:val="005710DA"/>
    <w:rsid w:val="005734B1"/>
    <w:rsid w:val="00580C23"/>
    <w:rsid w:val="005824C3"/>
    <w:rsid w:val="0059230C"/>
    <w:rsid w:val="005B4999"/>
    <w:rsid w:val="005E72F0"/>
    <w:rsid w:val="00617E40"/>
    <w:rsid w:val="00620E91"/>
    <w:rsid w:val="00631312"/>
    <w:rsid w:val="00641204"/>
    <w:rsid w:val="00646E33"/>
    <w:rsid w:val="00655C96"/>
    <w:rsid w:val="006A72B8"/>
    <w:rsid w:val="006C7F92"/>
    <w:rsid w:val="0070600C"/>
    <w:rsid w:val="007121F7"/>
    <w:rsid w:val="00764E17"/>
    <w:rsid w:val="00765354"/>
    <w:rsid w:val="00796B4E"/>
    <w:rsid w:val="007E3433"/>
    <w:rsid w:val="007F1B44"/>
    <w:rsid w:val="0081212F"/>
    <w:rsid w:val="00821711"/>
    <w:rsid w:val="00896F9D"/>
    <w:rsid w:val="0091684F"/>
    <w:rsid w:val="009559AA"/>
    <w:rsid w:val="00981C9C"/>
    <w:rsid w:val="00987E08"/>
    <w:rsid w:val="009B43ED"/>
    <w:rsid w:val="009C7745"/>
    <w:rsid w:val="009F1ED9"/>
    <w:rsid w:val="00A02C1C"/>
    <w:rsid w:val="00A15890"/>
    <w:rsid w:val="00A3688C"/>
    <w:rsid w:val="00A64A52"/>
    <w:rsid w:val="00A712F2"/>
    <w:rsid w:val="00B27C34"/>
    <w:rsid w:val="00B31AEF"/>
    <w:rsid w:val="00B36D66"/>
    <w:rsid w:val="00B64ACC"/>
    <w:rsid w:val="00B8552F"/>
    <w:rsid w:val="00BA1BF2"/>
    <w:rsid w:val="00BC1DB1"/>
    <w:rsid w:val="00BC2C52"/>
    <w:rsid w:val="00BC46CC"/>
    <w:rsid w:val="00BE00E6"/>
    <w:rsid w:val="00C6569B"/>
    <w:rsid w:val="00C74410"/>
    <w:rsid w:val="00CA72DD"/>
    <w:rsid w:val="00CB1467"/>
    <w:rsid w:val="00CF1CDE"/>
    <w:rsid w:val="00D30127"/>
    <w:rsid w:val="00D55A37"/>
    <w:rsid w:val="00DA7D1B"/>
    <w:rsid w:val="00DC2964"/>
    <w:rsid w:val="00E24AEB"/>
    <w:rsid w:val="00E42F8E"/>
    <w:rsid w:val="00E624D7"/>
    <w:rsid w:val="00EC4A8A"/>
    <w:rsid w:val="00F12A96"/>
    <w:rsid w:val="00F31A94"/>
    <w:rsid w:val="00F5630C"/>
    <w:rsid w:val="00F56D5D"/>
    <w:rsid w:val="00F856BD"/>
    <w:rsid w:val="00F90CB3"/>
    <w:rsid w:val="00F93728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91684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C34"/>
  </w:style>
  <w:style w:type="character" w:styleId="a3">
    <w:name w:val="Hyperlink"/>
    <w:basedOn w:val="a0"/>
    <w:uiPriority w:val="99"/>
    <w:semiHidden/>
    <w:unhideWhenUsed/>
    <w:rsid w:val="00B27C34"/>
    <w:rPr>
      <w:color w:val="0000FF"/>
      <w:u w:val="single"/>
    </w:rPr>
  </w:style>
  <w:style w:type="character" w:customStyle="1" w:styleId="noprint">
    <w:name w:val="noprint"/>
    <w:basedOn w:val="a0"/>
    <w:rsid w:val="005327C8"/>
  </w:style>
  <w:style w:type="character" w:customStyle="1" w:styleId="ref-info">
    <w:name w:val="ref-info"/>
    <w:basedOn w:val="a0"/>
    <w:rsid w:val="005327C8"/>
  </w:style>
  <w:style w:type="character" w:customStyle="1" w:styleId="link-ru">
    <w:name w:val="link-ru"/>
    <w:basedOn w:val="a0"/>
    <w:rsid w:val="005327C8"/>
  </w:style>
  <w:style w:type="paragraph" w:styleId="a4">
    <w:name w:val="Normal (Web)"/>
    <w:basedOn w:val="a"/>
    <w:uiPriority w:val="99"/>
    <w:unhideWhenUsed/>
    <w:rsid w:val="009559A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Placeholder Text"/>
    <w:basedOn w:val="a0"/>
    <w:uiPriority w:val="99"/>
    <w:semiHidden/>
    <w:rsid w:val="003C0F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C0F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0F5F"/>
    <w:rPr>
      <w:rFonts w:ascii="Tahoma" w:eastAsia="SimSun" w:hAnsi="Tahoma" w:cs="Tahoma"/>
      <w:sz w:val="16"/>
      <w:szCs w:val="16"/>
      <w:lang w:eastAsia="zh-CN"/>
    </w:rPr>
  </w:style>
  <w:style w:type="character" w:customStyle="1" w:styleId="math-template">
    <w:name w:val="math-template"/>
    <w:basedOn w:val="a0"/>
    <w:rsid w:val="00764E17"/>
  </w:style>
  <w:style w:type="character" w:customStyle="1" w:styleId="30">
    <w:name w:val="Заголовок 3 Знак"/>
    <w:basedOn w:val="a0"/>
    <w:link w:val="3"/>
    <w:uiPriority w:val="9"/>
    <w:rsid w:val="00916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684F"/>
  </w:style>
  <w:style w:type="character" w:customStyle="1" w:styleId="mw-editsection">
    <w:name w:val="mw-editsection"/>
    <w:basedOn w:val="a0"/>
    <w:rsid w:val="0091684F"/>
  </w:style>
  <w:style w:type="character" w:customStyle="1" w:styleId="mw-editsection-bracket">
    <w:name w:val="mw-editsection-bracket"/>
    <w:basedOn w:val="a0"/>
    <w:rsid w:val="0091684F"/>
  </w:style>
  <w:style w:type="character" w:customStyle="1" w:styleId="mw-editsection-divider">
    <w:name w:val="mw-editsection-divider"/>
    <w:basedOn w:val="a0"/>
    <w:rsid w:val="00916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91684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C34"/>
  </w:style>
  <w:style w:type="character" w:styleId="a3">
    <w:name w:val="Hyperlink"/>
    <w:basedOn w:val="a0"/>
    <w:uiPriority w:val="99"/>
    <w:semiHidden/>
    <w:unhideWhenUsed/>
    <w:rsid w:val="00B27C34"/>
    <w:rPr>
      <w:color w:val="0000FF"/>
      <w:u w:val="single"/>
    </w:rPr>
  </w:style>
  <w:style w:type="character" w:customStyle="1" w:styleId="noprint">
    <w:name w:val="noprint"/>
    <w:basedOn w:val="a0"/>
    <w:rsid w:val="005327C8"/>
  </w:style>
  <w:style w:type="character" w:customStyle="1" w:styleId="ref-info">
    <w:name w:val="ref-info"/>
    <w:basedOn w:val="a0"/>
    <w:rsid w:val="005327C8"/>
  </w:style>
  <w:style w:type="character" w:customStyle="1" w:styleId="link-ru">
    <w:name w:val="link-ru"/>
    <w:basedOn w:val="a0"/>
    <w:rsid w:val="005327C8"/>
  </w:style>
  <w:style w:type="paragraph" w:styleId="a4">
    <w:name w:val="Normal (Web)"/>
    <w:basedOn w:val="a"/>
    <w:uiPriority w:val="99"/>
    <w:unhideWhenUsed/>
    <w:rsid w:val="009559A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Placeholder Text"/>
    <w:basedOn w:val="a0"/>
    <w:uiPriority w:val="99"/>
    <w:semiHidden/>
    <w:rsid w:val="003C0F5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C0F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0F5F"/>
    <w:rPr>
      <w:rFonts w:ascii="Tahoma" w:eastAsia="SimSun" w:hAnsi="Tahoma" w:cs="Tahoma"/>
      <w:sz w:val="16"/>
      <w:szCs w:val="16"/>
      <w:lang w:eastAsia="zh-CN"/>
    </w:rPr>
  </w:style>
  <w:style w:type="character" w:customStyle="1" w:styleId="math-template">
    <w:name w:val="math-template"/>
    <w:basedOn w:val="a0"/>
    <w:rsid w:val="00764E17"/>
  </w:style>
  <w:style w:type="character" w:customStyle="1" w:styleId="30">
    <w:name w:val="Заголовок 3 Знак"/>
    <w:basedOn w:val="a0"/>
    <w:link w:val="3"/>
    <w:uiPriority w:val="9"/>
    <w:rsid w:val="00916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1684F"/>
  </w:style>
  <w:style w:type="character" w:customStyle="1" w:styleId="mw-editsection">
    <w:name w:val="mw-editsection"/>
    <w:basedOn w:val="a0"/>
    <w:rsid w:val="0091684F"/>
  </w:style>
  <w:style w:type="character" w:customStyle="1" w:styleId="mw-editsection-bracket">
    <w:name w:val="mw-editsection-bracket"/>
    <w:basedOn w:val="a0"/>
    <w:rsid w:val="0091684F"/>
  </w:style>
  <w:style w:type="character" w:customStyle="1" w:styleId="mw-editsection-divider">
    <w:name w:val="mw-editsection-divider"/>
    <w:basedOn w:val="a0"/>
    <w:rsid w:val="0091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7</cp:revision>
  <dcterms:created xsi:type="dcterms:W3CDTF">2016-05-16T23:45:00Z</dcterms:created>
  <dcterms:modified xsi:type="dcterms:W3CDTF">2016-05-19T08:46:00Z</dcterms:modified>
</cp:coreProperties>
</file>