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04C0" w14:textId="77777777" w:rsidR="007D14B6" w:rsidRDefault="007D14B6" w:rsidP="007D14B6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24492187" w14:textId="77777777" w:rsidR="007D14B6" w:rsidRDefault="007D14B6" w:rsidP="007D14B6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14:paraId="2498017A" w14:textId="77777777" w:rsidR="007D14B6" w:rsidRDefault="007D14B6" w:rsidP="007D14B6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учреждение высшего образования </w:t>
      </w:r>
    </w:p>
    <w:p w14:paraId="767D5918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  <w:lang w:eastAsia="en-US"/>
        </w:rPr>
      </w:pPr>
      <w:r>
        <w:rPr>
          <w:rFonts w:eastAsia="WenQuanYi Micro Hei"/>
          <w:color w:val="00000A"/>
          <w:kern w:val="3"/>
          <w:sz w:val="26"/>
          <w:szCs w:val="26"/>
        </w:rPr>
        <w:t>Национальный исследовательский университет “МИЭТ”</w:t>
      </w:r>
    </w:p>
    <w:p w14:paraId="41CFDB44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color w:val="00000A"/>
          <w:kern w:val="3"/>
          <w:sz w:val="26"/>
          <w:szCs w:val="26"/>
        </w:rPr>
      </w:pPr>
    </w:p>
    <w:p w14:paraId="5E1B88C2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  <w:r>
        <w:rPr>
          <w:rFonts w:eastAsia="WenQuanYi Micro Hei"/>
          <w:color w:val="00000A"/>
          <w:kern w:val="3"/>
          <w:sz w:val="26"/>
          <w:szCs w:val="26"/>
        </w:rPr>
        <w:t>Институт Системной и программной инженерии и информационных технологий</w:t>
      </w:r>
    </w:p>
    <w:p w14:paraId="615A5823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61F41280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6B76A5E5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41C72386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0FAAA3B9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5FA4C5EC" w14:textId="579509FD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  <w:r>
        <w:rPr>
          <w:rFonts w:eastAsia="WenQuanYi Micro Hei"/>
          <w:b/>
          <w:color w:val="00000A"/>
          <w:kern w:val="3"/>
          <w:sz w:val="26"/>
          <w:szCs w:val="26"/>
        </w:rPr>
        <w:t xml:space="preserve">Дисциплина: </w:t>
      </w:r>
      <w:r w:rsidRPr="007D14B6">
        <w:rPr>
          <w:rFonts w:eastAsia="WenQuanYi Micro Hei"/>
          <w:b/>
          <w:color w:val="00000A"/>
          <w:kern w:val="3"/>
          <w:sz w:val="26"/>
          <w:szCs w:val="26"/>
        </w:rPr>
        <w:t>Критерии качества в научных исследованиях</w:t>
      </w:r>
    </w:p>
    <w:p w14:paraId="4F49DA55" w14:textId="799F9AB6" w:rsidR="007D14B6" w:rsidRPr="002F62A9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bCs/>
          <w:color w:val="00000A"/>
          <w:kern w:val="3"/>
          <w:sz w:val="26"/>
          <w:szCs w:val="26"/>
        </w:rPr>
      </w:pPr>
      <w:r>
        <w:rPr>
          <w:rFonts w:eastAsia="WenQuanYi Micro Hei"/>
          <w:b/>
          <w:bCs/>
          <w:color w:val="00000A"/>
          <w:kern w:val="3"/>
          <w:sz w:val="26"/>
          <w:szCs w:val="26"/>
        </w:rPr>
        <w:t>Домашнее задание №</w:t>
      </w:r>
      <w:r w:rsidR="002F62A9" w:rsidRPr="002F62A9">
        <w:rPr>
          <w:rFonts w:eastAsia="WenQuanYi Micro Hei"/>
          <w:b/>
          <w:bCs/>
          <w:color w:val="00000A"/>
          <w:kern w:val="3"/>
          <w:sz w:val="26"/>
          <w:szCs w:val="26"/>
        </w:rPr>
        <w:t>2</w:t>
      </w:r>
    </w:p>
    <w:p w14:paraId="5F49C26C" w14:textId="37A3BE2F" w:rsidR="007D14B6" w:rsidRPr="002F62A9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bCs/>
          <w:color w:val="00000A"/>
          <w:kern w:val="3"/>
          <w:sz w:val="26"/>
          <w:szCs w:val="26"/>
        </w:rPr>
      </w:pPr>
      <w:r>
        <w:rPr>
          <w:rFonts w:eastAsia="WenQuanYi Micro Hei"/>
          <w:b/>
          <w:bCs/>
          <w:color w:val="00000A"/>
          <w:kern w:val="3"/>
          <w:sz w:val="26"/>
          <w:szCs w:val="26"/>
        </w:rPr>
        <w:t xml:space="preserve">По теме: </w:t>
      </w:r>
      <w:r w:rsidR="002F62A9">
        <w:rPr>
          <w:rFonts w:eastAsia="WenQuanYi Micro Hei"/>
          <w:b/>
          <w:bCs/>
          <w:color w:val="00000A"/>
          <w:kern w:val="3"/>
          <w:sz w:val="26"/>
          <w:szCs w:val="26"/>
        </w:rPr>
        <w:t xml:space="preserve">Определение времени, проведённого </w:t>
      </w:r>
      <w:r w:rsidR="002F62A9">
        <w:rPr>
          <w:rFonts w:eastAsia="WenQuanYi Micro Hei"/>
          <w:b/>
          <w:bCs/>
          <w:color w:val="00000A"/>
          <w:kern w:val="3"/>
          <w:sz w:val="26"/>
          <w:szCs w:val="26"/>
        </w:rPr>
        <w:t>на тренировке в тренажерном зале</w:t>
      </w:r>
    </w:p>
    <w:p w14:paraId="2BB49761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kern w:val="3"/>
          <w:sz w:val="26"/>
          <w:szCs w:val="26"/>
        </w:rPr>
      </w:pPr>
    </w:p>
    <w:p w14:paraId="4A203E87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color w:val="00B050"/>
          <w:kern w:val="3"/>
          <w:sz w:val="26"/>
          <w:szCs w:val="26"/>
        </w:rPr>
      </w:pPr>
    </w:p>
    <w:p w14:paraId="520B9629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color w:val="00B050"/>
          <w:kern w:val="3"/>
          <w:sz w:val="26"/>
          <w:szCs w:val="26"/>
        </w:rPr>
      </w:pPr>
    </w:p>
    <w:p w14:paraId="218C89EC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  <w:r>
        <w:rPr>
          <w:rFonts w:eastAsia="WenQuanYi Micro Hei"/>
          <w:kern w:val="3"/>
          <w:sz w:val="26"/>
          <w:szCs w:val="26"/>
        </w:rPr>
        <w:t xml:space="preserve">Выполнил: </w:t>
      </w:r>
    </w:p>
    <w:p w14:paraId="2793F336" w14:textId="43A596E2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  <w:r>
        <w:rPr>
          <w:rFonts w:eastAsia="WenQuanYi Micro Hei"/>
          <w:kern w:val="3"/>
          <w:sz w:val="26"/>
          <w:szCs w:val="26"/>
        </w:rPr>
        <w:t>студент группы Пин-11М</w:t>
      </w:r>
    </w:p>
    <w:p w14:paraId="71E6153D" w14:textId="59D97204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i/>
          <w:iCs/>
          <w:kern w:val="3"/>
          <w:sz w:val="26"/>
          <w:szCs w:val="26"/>
        </w:rPr>
      </w:pPr>
      <w:r>
        <w:rPr>
          <w:rFonts w:eastAsia="WenQuanYi Micro Hei"/>
          <w:i/>
          <w:iCs/>
          <w:kern w:val="3"/>
          <w:sz w:val="26"/>
          <w:szCs w:val="26"/>
        </w:rPr>
        <w:t>Тюльников Михаил Сергеевич</w:t>
      </w:r>
    </w:p>
    <w:p w14:paraId="22C9AEF6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2E49D920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621B7E95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53D411CA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09BB4F4C" w14:textId="2E7CA6D9" w:rsidR="007D14B6" w:rsidRDefault="007D14B6" w:rsidP="007D14B6">
      <w:pPr>
        <w:widowControl w:val="0"/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Москва, 2024 г.</w:t>
      </w:r>
    </w:p>
    <w:p w14:paraId="254699AD" w14:textId="12DB58AF" w:rsidR="002F62A9" w:rsidRDefault="007D14B6" w:rsidP="002F62A9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br w:type="page"/>
      </w:r>
    </w:p>
    <w:p w14:paraId="1B086F0C" w14:textId="4C5C54BD" w:rsidR="009C4324" w:rsidRDefault="009C4324" w:rsidP="009C4324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bCs/>
          <w:color w:val="00000A"/>
          <w:kern w:val="3"/>
          <w:sz w:val="26"/>
          <w:szCs w:val="26"/>
          <w:lang w:eastAsia="en-US"/>
        </w:rPr>
      </w:pPr>
      <w:r>
        <w:rPr>
          <w:rFonts w:eastAsia="WenQuanYi Micro Hei"/>
          <w:b/>
          <w:bCs/>
          <w:color w:val="00000A"/>
          <w:kern w:val="3"/>
          <w:sz w:val="26"/>
          <w:szCs w:val="26"/>
        </w:rPr>
        <w:lastRenderedPageBreak/>
        <w:t>Построение контрольных карт и гистограммы по процессу «Определение времени, проведённого на тренировке в тренажерном зале»</w:t>
      </w:r>
    </w:p>
    <w:p w14:paraId="2D98D070" w14:textId="77777777" w:rsidR="009C4324" w:rsidRDefault="009C4324" w:rsidP="009C4324">
      <w:pPr>
        <w:widowControl w:val="0"/>
        <w:tabs>
          <w:tab w:val="left" w:pos="720"/>
        </w:tabs>
        <w:suppressAutoHyphens/>
        <w:autoSpaceDN w:val="0"/>
        <w:spacing w:before="240" w:line="360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Пояснение к контрольной карте:</w:t>
      </w:r>
    </w:p>
    <w:p w14:paraId="5A81318D" w14:textId="0039AE20" w:rsidR="009C4324" w:rsidRDefault="009C4324" w:rsidP="009C4324">
      <w:pPr>
        <w:widowControl w:val="0"/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На карте представлены первые 50 дней учёбы (период от 1 до 50). Также для удобства указаны дни недели и числа.</w:t>
      </w:r>
    </w:p>
    <w:p w14:paraId="2956D866" w14:textId="77777777" w:rsidR="009C4324" w:rsidRDefault="009C4324" w:rsidP="009C4324">
      <w:pPr>
        <w:widowControl w:val="0"/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Всё время (параметр) представлено в минутах для простоты понимания и построения графиков.</w:t>
      </w:r>
    </w:p>
    <w:p w14:paraId="03B8834C" w14:textId="4449E8C1" w:rsidR="009C4324" w:rsidRDefault="009C4324" w:rsidP="009C4324">
      <w:pPr>
        <w:widowControl w:val="0"/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Учитывается </w:t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время</w:t>
      </w:r>
      <w:r w:rsid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,</w:t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 затраченное</w:t>
      </w:r>
      <w:r w:rsid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 только</w:t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 на тренировку, начиная с разминки.</w:t>
      </w:r>
    </w:p>
    <w:p w14:paraId="58919D9A" w14:textId="1EA4D908" w:rsidR="009C4324" w:rsidRDefault="009C4324" w:rsidP="009C4324">
      <w:pPr>
        <w:widowControl w:val="0"/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Начиная с </w:t>
      </w:r>
      <w:r w:rsid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15</w:t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 </w:t>
      </w:r>
      <w:r w:rsid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февраля </w:t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на карту добавляется время, затраченное на </w:t>
      </w:r>
      <w:r w:rsid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тренировку</w:t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.</w:t>
      </w:r>
    </w:p>
    <w:p w14:paraId="6557F01D" w14:textId="63A2C440" w:rsidR="009C4324" w:rsidRDefault="009C4324" w:rsidP="009C4324">
      <w:pPr>
        <w:widowControl w:val="0"/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Также учтём, что </w:t>
      </w:r>
      <w:r w:rsid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тренировки проходят не каждый день, то есть время на тренировку равняется 0</w:t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.</w:t>
      </w:r>
    </w:p>
    <w:p w14:paraId="65695AD8" w14:textId="2F2954B0" w:rsid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br w:type="page"/>
      </w:r>
    </w:p>
    <w:p w14:paraId="43DFDF7F" w14:textId="77777777" w:rsid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sectPr w:rsidR="00965008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8651DD" w14:textId="328F709C" w:rsid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lastRenderedPageBreak/>
        <w:t>Контрольная карта</w:t>
      </w:r>
    </w:p>
    <w:p w14:paraId="6408B0CE" w14:textId="4025DDF3" w:rsidR="00965008" w:rsidRDefault="00965008" w:rsidP="00965008">
      <w:pPr>
        <w:spacing w:after="160" w:line="259" w:lineRule="auto"/>
        <w:ind w:left="-993"/>
        <w:rPr>
          <w:noProof/>
        </w:rPr>
      </w:pPr>
      <w:r>
        <w:rPr>
          <w:noProof/>
        </w:rPr>
        <w:drawing>
          <wp:inline distT="0" distB="0" distL="0" distR="0" wp14:anchorId="469B7076" wp14:editId="2543E47D">
            <wp:extent cx="9964010" cy="733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3624" cy="7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0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4057B6" wp14:editId="1E5864F5">
            <wp:extent cx="9920796" cy="37433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3969" cy="37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900B" w14:textId="03F09F59" w:rsidR="00965008" w:rsidRDefault="00965008" w:rsidP="00965008">
      <w:pPr>
        <w:spacing w:after="160" w:line="259" w:lineRule="auto"/>
        <w:ind w:left="-993"/>
        <w:rPr>
          <w:noProof/>
        </w:rPr>
      </w:pPr>
      <w:r>
        <w:rPr>
          <w:noProof/>
        </w:rPr>
        <w:br w:type="page"/>
      </w:r>
    </w:p>
    <w:p w14:paraId="3113B5C5" w14:textId="77777777" w:rsid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sectPr w:rsidR="00965008" w:rsidSect="00965008">
          <w:pgSz w:w="15840" w:h="12240" w:orient="landscape"/>
          <w:pgMar w:top="1701" w:right="1134" w:bottom="851" w:left="1134" w:header="720" w:footer="720" w:gutter="0"/>
          <w:cols w:space="720"/>
          <w:docGrid w:linePitch="360"/>
        </w:sectPr>
      </w:pPr>
    </w:p>
    <w:p w14:paraId="6B90545A" w14:textId="3ECB6015" w:rsidR="00965008" w:rsidRP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lastRenderedPageBreak/>
        <w:t>Произведём расчёты:</w:t>
      </w:r>
    </w:p>
    <w:p w14:paraId="1B00E58D" w14:textId="7597BC81" w:rsidR="00965008" w:rsidRP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1.Среднее значение параметра Х</w:t>
      </w:r>
    </w:p>
    <w:p w14:paraId="0C731895" w14:textId="25B416D9" w:rsidR="00965008" w:rsidRP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proofErr w:type="spellStart"/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Хср</w:t>
      </w:r>
      <w:proofErr w:type="spellEnd"/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 =</w:t>
      </w: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ab/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24.6</w:t>
      </w:r>
    </w:p>
    <w:p w14:paraId="543669DD" w14:textId="59279FF1" w:rsidR="00965008" w:rsidRP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2.Среднее значение «скользящего» размаха </w:t>
      </w:r>
      <w:proofErr w:type="spellStart"/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mR</w:t>
      </w:r>
      <w:proofErr w:type="spellEnd"/>
    </w:p>
    <w:p w14:paraId="6FBAFBD2" w14:textId="1C2C3836" w:rsidR="00965008" w:rsidRP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proofErr w:type="spellStart"/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mRср</w:t>
      </w:r>
      <w:proofErr w:type="spellEnd"/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 = </w:t>
      </w: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ab/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46.8</w:t>
      </w:r>
    </w:p>
    <w:p w14:paraId="735B8C24" w14:textId="602FBCC9" w:rsidR="00965008" w:rsidRP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3.Контрольные границы параметра Х</w:t>
      </w:r>
    </w:p>
    <w:p w14:paraId="1A1C2DCD" w14:textId="470BC783" w:rsidR="00965008" w:rsidRP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ВКГ = </w:t>
      </w: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ab/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149</w:t>
      </w:r>
    </w:p>
    <w:p w14:paraId="4615DA87" w14:textId="6A761E62" w:rsidR="00965008" w:rsidRP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НКГ = </w:t>
      </w: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ab/>
        <w:t>-</w:t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100</w:t>
      </w: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 </w:t>
      </w:r>
    </w:p>
    <w:p w14:paraId="249B26BF" w14:textId="226A5BDD" w:rsidR="00965008" w:rsidRP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4.Контрольные границы </w:t>
      </w:r>
      <w:proofErr w:type="spellStart"/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mR</w:t>
      </w:r>
      <w:proofErr w:type="spellEnd"/>
    </w:p>
    <w:p w14:paraId="411DBF9F" w14:textId="06E19949" w:rsidR="00965008" w:rsidRDefault="00965008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proofErr w:type="spellStart"/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КГmR</w:t>
      </w:r>
      <w:proofErr w:type="spellEnd"/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 = </w:t>
      </w:r>
      <w:r w:rsidRPr="00965008"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ab/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153</w:t>
      </w:r>
    </w:p>
    <w:p w14:paraId="17C249C8" w14:textId="60453798" w:rsidR="007B7EBE" w:rsidRDefault="007B7EBE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br w:type="page"/>
      </w:r>
    </w:p>
    <w:p w14:paraId="60DA66A9" w14:textId="77777777" w:rsidR="007B7EBE" w:rsidRDefault="007B7EBE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sectPr w:rsidR="007B7EBE" w:rsidSect="00965008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5A72BE00" w14:textId="165548E6" w:rsidR="007B7EBE" w:rsidRDefault="007B7EBE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val="en-US"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lastRenderedPageBreak/>
        <w:t xml:space="preserve">Построим контрольную карту </w:t>
      </w:r>
      <w:proofErr w:type="spellStart"/>
      <w:r>
        <w:rPr>
          <w:rFonts w:eastAsia="WenQuanYi Micro Hei"/>
          <w:color w:val="00000A"/>
          <w:kern w:val="3"/>
          <w:sz w:val="26"/>
          <w:szCs w:val="26"/>
          <w:lang w:val="en-US" w:eastAsia="hi-IN" w:bidi="hi-IN"/>
        </w:rPr>
        <w:t>XmR</w:t>
      </w:r>
      <w:proofErr w:type="spellEnd"/>
    </w:p>
    <w:p w14:paraId="7796BAE7" w14:textId="77777777" w:rsidR="007B7EBE" w:rsidRDefault="007B7EBE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val="en-US" w:eastAsia="hi-IN" w:bidi="hi-IN"/>
        </w:rPr>
      </w:pPr>
    </w:p>
    <w:p w14:paraId="0436C390" w14:textId="55F8C085" w:rsidR="007B7EBE" w:rsidRDefault="007B7EBE" w:rsidP="007B7EBE">
      <w:pPr>
        <w:spacing w:after="160" w:line="259" w:lineRule="auto"/>
        <w:ind w:left="-993"/>
        <w:rPr>
          <w:rFonts w:eastAsia="WenQuanYi Micro Hei"/>
          <w:color w:val="00000A"/>
          <w:kern w:val="3"/>
          <w:sz w:val="26"/>
          <w:szCs w:val="26"/>
          <w:lang w:val="en-US" w:eastAsia="hi-IN" w:bidi="hi-IN"/>
        </w:rPr>
      </w:pPr>
      <w:r>
        <w:rPr>
          <w:noProof/>
        </w:rPr>
        <w:drawing>
          <wp:inline distT="0" distB="0" distL="0" distR="0" wp14:anchorId="42FE94E5" wp14:editId="6E9DEB72">
            <wp:extent cx="9810185" cy="39719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2171" cy="39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7E9B" w14:textId="77777777" w:rsidR="007B7EBE" w:rsidRDefault="007B7EBE" w:rsidP="007B7EBE">
      <w:pPr>
        <w:spacing w:after="160" w:line="259" w:lineRule="auto"/>
        <w:ind w:left="-993"/>
        <w:rPr>
          <w:rFonts w:eastAsia="WenQuanYi Micro Hei"/>
          <w:color w:val="00000A"/>
          <w:kern w:val="3"/>
          <w:sz w:val="26"/>
          <w:szCs w:val="26"/>
          <w:lang w:val="en-US" w:eastAsia="hi-IN" w:bidi="hi-IN"/>
        </w:rPr>
      </w:pPr>
    </w:p>
    <w:p w14:paraId="68367D42" w14:textId="77777777" w:rsidR="007B7EBE" w:rsidRDefault="007B7EBE" w:rsidP="007B7EBE">
      <w:pPr>
        <w:spacing w:after="160" w:line="259" w:lineRule="auto"/>
        <w:ind w:left="-993"/>
        <w:rPr>
          <w:rFonts w:eastAsia="WenQuanYi Micro Hei"/>
          <w:color w:val="00000A"/>
          <w:kern w:val="3"/>
          <w:sz w:val="26"/>
          <w:szCs w:val="26"/>
          <w:lang w:val="en-US" w:eastAsia="hi-IN" w:bidi="hi-IN"/>
        </w:rPr>
      </w:pPr>
    </w:p>
    <w:p w14:paraId="07950583" w14:textId="5206C167" w:rsidR="0084319A" w:rsidRDefault="0084319A" w:rsidP="007B7EBE">
      <w:pPr>
        <w:spacing w:after="160" w:line="259" w:lineRule="auto"/>
        <w:ind w:left="-993"/>
        <w:rPr>
          <w:rFonts w:eastAsia="WenQuanYi Micro Hei"/>
          <w:color w:val="00000A"/>
          <w:kern w:val="3"/>
          <w:sz w:val="26"/>
          <w:szCs w:val="26"/>
          <w:lang w:val="en-US" w:eastAsia="hi-IN" w:bidi="hi-IN"/>
        </w:rPr>
        <w:sectPr w:rsidR="0084319A" w:rsidSect="007B7EBE">
          <w:pgSz w:w="15840" w:h="12240" w:orient="landscape"/>
          <w:pgMar w:top="1701" w:right="1134" w:bottom="851" w:left="1134" w:header="720" w:footer="720" w:gutter="0"/>
          <w:cols w:space="720"/>
          <w:docGrid w:linePitch="360"/>
        </w:sectPr>
      </w:pPr>
    </w:p>
    <w:p w14:paraId="587CA6D4" w14:textId="77777777" w:rsidR="0084319A" w:rsidRDefault="0084319A" w:rsidP="0084319A">
      <w:pPr>
        <w:widowControl w:val="0"/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lastRenderedPageBreak/>
        <w:t>Построение гистограммы</w:t>
      </w:r>
    </w:p>
    <w:p w14:paraId="4118F519" w14:textId="77777777" w:rsidR="0084319A" w:rsidRDefault="0084319A" w:rsidP="0084319A">
      <w:pPr>
        <w:widowControl w:val="0"/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Таблица частот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99"/>
        <w:gridCol w:w="2060"/>
        <w:gridCol w:w="1792"/>
        <w:gridCol w:w="3295"/>
        <w:gridCol w:w="1832"/>
      </w:tblGrid>
      <w:tr w:rsidR="0084319A" w14:paraId="3FB7BA91" w14:textId="77777777" w:rsidTr="0084319A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9100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№ П/П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B3CC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Границы интервалов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6A41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Середина интервала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34F4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Частота попаданий интервала времени в пути в границы интервалов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3981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Частота попаданий</w:t>
            </w:r>
          </w:p>
        </w:tc>
      </w:tr>
      <w:tr w:rsidR="0084319A" w14:paraId="16CE7008" w14:textId="77777777" w:rsidTr="0084319A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2911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233B" w14:textId="69827582" w:rsidR="0084319A" w:rsidRP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 xml:space="preserve">0 — 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15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4ECC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15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C313" w14:textId="3F4DDD7B" w:rsidR="0084319A" w:rsidRP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val="en-US" w:eastAsia="hi-IN" w:bidi="hi-IN"/>
              </w:rPr>
            </w:pP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  <w:t>///// ///// /////</w:t>
            </w: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val="en-US" w:eastAsia="hi-IN" w:bidi="hi-IN"/>
              </w:rPr>
              <w:t xml:space="preserve"> </w:t>
            </w: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  <w:t>/////</w:t>
            </w: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val="en-US" w:eastAsia="hi-IN" w:bidi="hi-IN"/>
              </w:rPr>
              <w:t xml:space="preserve"> </w:t>
            </w: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  <w:t>/////</w:t>
            </w: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val="en-US" w:eastAsia="hi-IN" w:bidi="hi-IN"/>
              </w:rPr>
              <w:t xml:space="preserve"> </w:t>
            </w: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  <w:t>////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7703" w14:textId="5D25315F" w:rsidR="0084319A" w:rsidRP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29</w:t>
            </w:r>
          </w:p>
        </w:tc>
      </w:tr>
      <w:tr w:rsidR="0084319A" w14:paraId="1C3A3D38" w14:textId="77777777" w:rsidTr="0084319A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9064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099E" w14:textId="4160D553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 xml:space="preserve">15 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 xml:space="preserve">— 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3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E291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45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AB4B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3530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0</w:t>
            </w:r>
          </w:p>
        </w:tc>
      </w:tr>
      <w:tr w:rsidR="0084319A" w14:paraId="452B9568" w14:textId="77777777" w:rsidTr="0084319A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4B77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B799" w14:textId="107FFE90" w:rsidR="0084319A" w:rsidRP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30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 xml:space="preserve"> — 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45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2383C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75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17F5" w14:textId="7DF4C5E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FAC1" w14:textId="23AC164B" w:rsidR="0084319A" w:rsidRP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0</w:t>
            </w:r>
          </w:p>
        </w:tc>
      </w:tr>
      <w:tr w:rsidR="0084319A" w14:paraId="619079B1" w14:textId="77777777" w:rsidTr="0084319A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81B6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4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EF2B" w14:textId="6BA93361" w:rsidR="0084319A" w:rsidRP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45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 xml:space="preserve"> — 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60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2C78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105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EE5C" w14:textId="239DE121" w:rsidR="0084319A" w:rsidRP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val="en-US" w:eastAsia="hi-IN" w:bidi="hi-IN"/>
              </w:rPr>
            </w:pP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  <w:t>/////</w:t>
            </w: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val="en-US" w:eastAsia="hi-IN" w:bidi="hi-IN"/>
              </w:rPr>
              <w:t xml:space="preserve"> </w:t>
            </w: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  <w:t>/////</w:t>
            </w: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val="en-US" w:eastAsia="hi-IN" w:bidi="hi-IN"/>
              </w:rPr>
              <w:t xml:space="preserve"> </w:t>
            </w: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  <w:t>////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EF28" w14:textId="4D394E89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1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4</w:t>
            </w:r>
          </w:p>
        </w:tc>
      </w:tr>
      <w:tr w:rsidR="0084319A" w14:paraId="3E6CAE44" w14:textId="77777777" w:rsidTr="0084319A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62EC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FFF4" w14:textId="459520D8" w:rsidR="0084319A" w:rsidRP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 xml:space="preserve">60 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 xml:space="preserve">— 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75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162B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135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6A5A" w14:textId="7BD31184" w:rsidR="0084319A" w:rsidRP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val="en-US" w:eastAsia="hi-IN" w:bidi="hi-IN"/>
              </w:rPr>
            </w:pP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  <w:t>/////</w:t>
            </w: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val="en-US" w:eastAsia="hi-IN" w:bidi="hi-IN"/>
              </w:rPr>
              <w:t xml:space="preserve"> </w:t>
            </w: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  <w:t>/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ECEA" w14:textId="0CB1D3AF" w:rsidR="0084319A" w:rsidRP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6</w:t>
            </w:r>
          </w:p>
        </w:tc>
      </w:tr>
      <w:tr w:rsidR="0084319A" w14:paraId="2E095CC5" w14:textId="77777777" w:rsidTr="0084319A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37B3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6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B56D" w14:textId="0AA05D06" w:rsidR="0084319A" w:rsidRP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75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 xml:space="preserve"> — </w:t>
            </w: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90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09E9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165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1E76" w14:textId="35FB58E8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b/>
                <w:color w:val="00000A"/>
                <w:kern w:val="3"/>
                <w:sz w:val="26"/>
                <w:szCs w:val="26"/>
                <w:lang w:eastAsia="hi-IN" w:bidi="hi-IN"/>
              </w:rPr>
              <w:t>/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8781" w14:textId="28E6BFFA" w:rsidR="0084319A" w:rsidRP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val="en-US" w:eastAsia="hi-IN" w:bidi="hi-IN"/>
              </w:rPr>
              <w:t>1</w:t>
            </w:r>
          </w:p>
        </w:tc>
      </w:tr>
      <w:tr w:rsidR="0084319A" w14:paraId="676BD058" w14:textId="77777777" w:rsidTr="0084319A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81A9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E644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 xml:space="preserve">Итог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AF8B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569E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AD30" w14:textId="77777777" w:rsidR="0084319A" w:rsidRDefault="0084319A">
            <w:pPr>
              <w:widowControl w:val="0"/>
              <w:tabs>
                <w:tab w:val="left" w:pos="720"/>
              </w:tabs>
              <w:suppressAutoHyphens/>
              <w:autoSpaceDN w:val="0"/>
              <w:spacing w:line="276" w:lineRule="auto"/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</w:pPr>
            <w:r>
              <w:rPr>
                <w:rFonts w:eastAsia="WenQuanYi Micro Hei"/>
                <w:color w:val="00000A"/>
                <w:kern w:val="3"/>
                <w:sz w:val="26"/>
                <w:szCs w:val="26"/>
                <w:lang w:eastAsia="hi-IN" w:bidi="hi-IN"/>
              </w:rPr>
              <w:t>50</w:t>
            </w:r>
          </w:p>
        </w:tc>
      </w:tr>
    </w:tbl>
    <w:p w14:paraId="2E24ABDE" w14:textId="77777777" w:rsidR="0084319A" w:rsidRDefault="0084319A" w:rsidP="0084319A">
      <w:pPr>
        <w:widowControl w:val="0"/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</w:p>
    <w:p w14:paraId="1F4788BC" w14:textId="176C1F6C" w:rsidR="007B7EBE" w:rsidRPr="007B7EBE" w:rsidRDefault="00BB73D0" w:rsidP="00965008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val="en-US" w:eastAsia="hi-IN" w:bidi="hi-IN"/>
        </w:rPr>
      </w:pPr>
      <w:r>
        <w:rPr>
          <w:noProof/>
        </w:rPr>
        <w:drawing>
          <wp:inline distT="0" distB="0" distL="0" distR="0" wp14:anchorId="29FE33CC" wp14:editId="29DB7BA8">
            <wp:extent cx="6151880" cy="4429125"/>
            <wp:effectExtent l="0" t="0" r="127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EBE" w:rsidRPr="007B7EBE" w:rsidSect="00965008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2ECA"/>
    <w:multiLevelType w:val="hybridMultilevel"/>
    <w:tmpl w:val="88A8212A"/>
    <w:lvl w:ilvl="0" w:tplc="BEA8DC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4E"/>
    <w:rsid w:val="00040EBC"/>
    <w:rsid w:val="001678F9"/>
    <w:rsid w:val="002F62A9"/>
    <w:rsid w:val="004967A1"/>
    <w:rsid w:val="006A3C4E"/>
    <w:rsid w:val="006E024B"/>
    <w:rsid w:val="007B7EBE"/>
    <w:rsid w:val="007D14B6"/>
    <w:rsid w:val="0084319A"/>
    <w:rsid w:val="00965008"/>
    <w:rsid w:val="009C4324"/>
    <w:rsid w:val="00BB73D0"/>
    <w:rsid w:val="00D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F08"/>
  <w15:chartTrackingRefBased/>
  <w15:docId w15:val="{F1A7EBF4-E4A3-4FD8-9B7C-896E10B7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34"/>
    <w:semiHidden/>
    <w:unhideWhenUsed/>
    <w:qFormat/>
    <w:rsid w:val="007D14B6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040EBC"/>
    <w:pPr>
      <w:ind w:left="720"/>
      <w:contextualSpacing/>
    </w:pPr>
  </w:style>
  <w:style w:type="table" w:styleId="a5">
    <w:name w:val="Table Grid"/>
    <w:basedOn w:val="a1"/>
    <w:uiPriority w:val="39"/>
    <w:rsid w:val="0084319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EAAC013-21C3-4E9C-9D98-9A426C93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9</cp:revision>
  <dcterms:created xsi:type="dcterms:W3CDTF">2024-03-17T09:33:00Z</dcterms:created>
  <dcterms:modified xsi:type="dcterms:W3CDTF">2024-04-07T12:35:00Z</dcterms:modified>
</cp:coreProperties>
</file>