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E04C0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>Министерство образования и науки Российской Федерации</w:t>
      </w:r>
    </w:p>
    <w:p w14:paraId="24492187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автономное образовательное </w:t>
      </w:r>
    </w:p>
    <w:p w14:paraId="2498017A" w14:textId="77777777" w:rsidR="007D14B6" w:rsidRDefault="007D14B6" w:rsidP="007D14B6">
      <w:pPr>
        <w:pStyle w:val="a3"/>
        <w:spacing w:after="0" w:line="360" w:lineRule="auto"/>
        <w:ind w:left="0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учреждение высшего образования </w:t>
      </w:r>
    </w:p>
    <w:p w14:paraId="767D5918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en-US"/>
        </w:rPr>
      </w:pPr>
      <w:r>
        <w:rPr>
          <w:rFonts w:eastAsia="WenQuanYi Micro Hei"/>
          <w:color w:val="00000A"/>
          <w:kern w:val="3"/>
          <w:sz w:val="26"/>
          <w:szCs w:val="26"/>
        </w:rPr>
        <w:t>Национальный исследовательский университет “МИЭТ”</w:t>
      </w:r>
    </w:p>
    <w:p w14:paraId="41CFDB44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rPr>
          <w:rFonts w:eastAsia="WenQuanYi Micro Hei"/>
          <w:color w:val="00000A"/>
          <w:kern w:val="3"/>
          <w:sz w:val="26"/>
          <w:szCs w:val="26"/>
        </w:rPr>
      </w:pPr>
    </w:p>
    <w:p w14:paraId="5E1B88C2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color w:val="00000A"/>
          <w:kern w:val="3"/>
          <w:sz w:val="26"/>
          <w:szCs w:val="26"/>
        </w:rPr>
        <w:t>Институт Системной и программной инженерии и информационных технологий</w:t>
      </w:r>
    </w:p>
    <w:p w14:paraId="615A5823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1F4128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6B76A5E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41C7238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0FAAA3B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</w:p>
    <w:p w14:paraId="5FA4C5EC" w14:textId="579509FD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</w:rPr>
      </w:pPr>
      <w:r>
        <w:rPr>
          <w:rFonts w:eastAsia="WenQuanYi Micro Hei"/>
          <w:b/>
          <w:color w:val="00000A"/>
          <w:kern w:val="3"/>
          <w:sz w:val="26"/>
          <w:szCs w:val="26"/>
        </w:rPr>
        <w:t xml:space="preserve">Дисциплина: </w:t>
      </w:r>
      <w:r w:rsidRPr="007D14B6">
        <w:rPr>
          <w:rFonts w:eastAsia="WenQuanYi Micro Hei"/>
          <w:b/>
          <w:color w:val="00000A"/>
          <w:kern w:val="3"/>
          <w:sz w:val="26"/>
          <w:szCs w:val="26"/>
        </w:rPr>
        <w:t>Критерии качества в научных исследованиях</w:t>
      </w:r>
    </w:p>
    <w:p w14:paraId="4F49DA55" w14:textId="352E0DB6" w:rsidR="007D14B6" w:rsidRPr="00D916D3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bCs/>
          <w:color w:val="00000A"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>Домашнее задание №</w:t>
      </w:r>
      <w:r w:rsidR="00D916D3" w:rsidRPr="00D916D3">
        <w:rPr>
          <w:rFonts w:eastAsia="WenQuanYi Micro Hei"/>
          <w:b/>
          <w:bCs/>
          <w:color w:val="00000A"/>
          <w:kern w:val="3"/>
          <w:sz w:val="26"/>
          <w:szCs w:val="26"/>
        </w:rPr>
        <w:t>4</w:t>
      </w:r>
    </w:p>
    <w:p w14:paraId="2BB49761" w14:textId="352F74AE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b/>
          <w:kern w:val="3"/>
          <w:sz w:val="26"/>
          <w:szCs w:val="26"/>
        </w:rPr>
      </w:pPr>
      <w:r>
        <w:rPr>
          <w:rFonts w:eastAsia="WenQuanYi Micro Hei"/>
          <w:b/>
          <w:bCs/>
          <w:color w:val="00000A"/>
          <w:kern w:val="3"/>
          <w:sz w:val="26"/>
          <w:szCs w:val="26"/>
        </w:rPr>
        <w:t xml:space="preserve">По теме: </w:t>
      </w:r>
      <w:r w:rsidR="00A03A71" w:rsidRPr="00A03A71">
        <w:rPr>
          <w:rFonts w:eastAsia="WenQuanYi Micro Hei"/>
          <w:b/>
          <w:bCs/>
          <w:color w:val="00000A"/>
          <w:kern w:val="3"/>
          <w:sz w:val="26"/>
          <w:szCs w:val="26"/>
        </w:rPr>
        <w:t>Непрерывное улучшение качества процессов и продукции</w:t>
      </w:r>
    </w:p>
    <w:p w14:paraId="4A203E87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520B9629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color w:val="00B050"/>
          <w:kern w:val="3"/>
          <w:sz w:val="26"/>
          <w:szCs w:val="26"/>
        </w:rPr>
      </w:pPr>
    </w:p>
    <w:p w14:paraId="218C89EC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 xml:space="preserve">Выполнил: </w:t>
      </w:r>
    </w:p>
    <w:p w14:paraId="2793F336" w14:textId="43A596E2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  <w:r>
        <w:rPr>
          <w:rFonts w:eastAsia="WenQuanYi Micro Hei"/>
          <w:kern w:val="3"/>
          <w:sz w:val="26"/>
          <w:szCs w:val="26"/>
        </w:rPr>
        <w:t>студент группы Пин-11М</w:t>
      </w:r>
    </w:p>
    <w:p w14:paraId="71E6153D" w14:textId="59D97204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i/>
          <w:iCs/>
          <w:kern w:val="3"/>
          <w:sz w:val="26"/>
          <w:szCs w:val="26"/>
        </w:rPr>
      </w:pPr>
      <w:r>
        <w:rPr>
          <w:rFonts w:eastAsia="WenQuanYi Micro Hei"/>
          <w:i/>
          <w:iCs/>
          <w:kern w:val="3"/>
          <w:sz w:val="26"/>
          <w:szCs w:val="26"/>
        </w:rPr>
        <w:t>Тюльников Михаил Сергеевич</w:t>
      </w:r>
    </w:p>
    <w:p w14:paraId="22C9AEF6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2E49D920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621B7E95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53D411CA" w14:textId="77777777" w:rsidR="007D14B6" w:rsidRDefault="007D14B6" w:rsidP="007D14B6">
      <w:pPr>
        <w:tabs>
          <w:tab w:val="left" w:pos="720"/>
        </w:tabs>
        <w:suppressAutoHyphens/>
        <w:autoSpaceDN w:val="0"/>
        <w:spacing w:line="360" w:lineRule="auto"/>
        <w:jc w:val="right"/>
        <w:rPr>
          <w:rFonts w:eastAsia="WenQuanYi Micro Hei"/>
          <w:kern w:val="3"/>
          <w:sz w:val="26"/>
          <w:szCs w:val="26"/>
        </w:rPr>
      </w:pPr>
    </w:p>
    <w:p w14:paraId="09BB4F4C" w14:textId="2E7CA6D9" w:rsidR="007D14B6" w:rsidRDefault="007D14B6" w:rsidP="007D14B6">
      <w:pPr>
        <w:widowControl w:val="0"/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t>Москва, 2024 г.</w:t>
      </w:r>
    </w:p>
    <w:p w14:paraId="26BA916B" w14:textId="77777777" w:rsidR="00D916D3" w:rsidRDefault="007D14B6" w:rsidP="00D916D3">
      <w:pPr>
        <w:pStyle w:val="1"/>
        <w:rPr>
          <w:color w:val="auto"/>
          <w:sz w:val="26"/>
          <w:szCs w:val="26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br w:type="page"/>
      </w:r>
      <w:r w:rsidR="00D916D3">
        <w:rPr>
          <w:color w:val="auto"/>
          <w:sz w:val="26"/>
          <w:szCs w:val="26"/>
        </w:rPr>
        <w:lastRenderedPageBreak/>
        <w:t xml:space="preserve">Первая часть. </w:t>
      </w:r>
      <w:proofErr w:type="spellStart"/>
      <w:r w:rsidR="00D916D3">
        <w:rPr>
          <w:color w:val="auto"/>
          <w:sz w:val="26"/>
          <w:szCs w:val="26"/>
        </w:rPr>
        <w:t>Мысле</w:t>
      </w:r>
      <w:proofErr w:type="spellEnd"/>
      <w:r w:rsidR="00D916D3">
        <w:rPr>
          <w:color w:val="auto"/>
          <w:sz w:val="26"/>
          <w:szCs w:val="26"/>
        </w:rPr>
        <w:t>-схема</w:t>
      </w:r>
    </w:p>
    <w:p w14:paraId="5E698452" w14:textId="77777777" w:rsidR="00D916D3" w:rsidRDefault="00D916D3" w:rsidP="00D916D3">
      <w:pPr>
        <w:ind w:firstLine="720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В первой части домашнего задания был подготовлен реферат по материалу раздела 4.1. «Принцип непрерывного совершенствования» учебного пособия Никифоровой-Денисовой С.Н. «Всеобщее управление качеством» в виде </w:t>
      </w:r>
      <w:proofErr w:type="spellStart"/>
      <w:r>
        <w:rPr>
          <w:sz w:val="26"/>
          <w:szCs w:val="26"/>
        </w:rPr>
        <w:t>мысле</w:t>
      </w:r>
      <w:proofErr w:type="spellEnd"/>
      <w:r>
        <w:rPr>
          <w:sz w:val="26"/>
          <w:szCs w:val="26"/>
        </w:rPr>
        <w:t>-схемы (рис. 1).</w:t>
      </w:r>
    </w:p>
    <w:p w14:paraId="254699AD" w14:textId="5DBFF798" w:rsidR="00D916D3" w:rsidRDefault="00D916D3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br w:type="page"/>
      </w:r>
    </w:p>
    <w:p w14:paraId="16359959" w14:textId="77777777" w:rsidR="00D916D3" w:rsidRDefault="00D916D3" w:rsidP="002F62A9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val="en-US" w:eastAsia="hi-IN" w:bidi="hi-IN"/>
        </w:rPr>
        <w:sectPr w:rsidR="00D916D3" w:rsidSect="00965008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69FDF432" w14:textId="66A08BF6" w:rsidR="00D916D3" w:rsidRPr="00D916D3" w:rsidRDefault="00D5338E" w:rsidP="002F62A9">
      <w:pPr>
        <w:tabs>
          <w:tab w:val="left" w:pos="720"/>
        </w:tabs>
        <w:suppressAutoHyphens/>
        <w:autoSpaceDN w:val="0"/>
        <w:spacing w:line="360" w:lineRule="auto"/>
        <w:jc w:val="center"/>
        <w:rPr>
          <w:rFonts w:eastAsia="WenQuanYi Micro Hei"/>
          <w:color w:val="00000A"/>
          <w:kern w:val="3"/>
          <w:sz w:val="26"/>
          <w:szCs w:val="26"/>
          <w:lang w:eastAsia="hi-IN" w:bidi="hi-IN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265C58" wp14:editId="5E4219C9">
                <wp:simplePos x="0" y="0"/>
                <wp:positionH relativeFrom="column">
                  <wp:posOffset>-396240</wp:posOffset>
                </wp:positionH>
                <wp:positionV relativeFrom="paragraph">
                  <wp:posOffset>5885815</wp:posOffset>
                </wp:positionV>
                <wp:extent cx="9481185" cy="635"/>
                <wp:effectExtent l="0" t="0" r="0" b="0"/>
                <wp:wrapSquare wrapText="bothSides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811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406C413" w14:textId="43363526" w:rsidR="00D5338E" w:rsidRPr="00D5338E" w:rsidRDefault="00D5338E" w:rsidP="00D5338E">
                            <w:pPr>
                              <w:pStyle w:val="a6"/>
                              <w:jc w:val="center"/>
                              <w:rPr>
                                <w:noProof/>
                                <w:sz w:val="26"/>
                                <w:szCs w:val="26"/>
                              </w:rPr>
                            </w:pPr>
                            <w:r w:rsidRPr="00D5338E">
                              <w:rPr>
                                <w:sz w:val="26"/>
                                <w:szCs w:val="26"/>
                              </w:rPr>
                              <w:t xml:space="preserve">Рисунок </w:t>
                            </w:r>
                            <w:r w:rsidRPr="00D5338E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D5338E">
                              <w:rPr>
                                <w:sz w:val="26"/>
                                <w:szCs w:val="26"/>
                              </w:rPr>
                              <w:instrText xml:space="preserve"> SEQ Рисунок \* ARABIC </w:instrText>
                            </w:r>
                            <w:r w:rsidRPr="00D5338E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 w:rsidRPr="00D5338E">
                              <w:rPr>
                                <w:noProof/>
                                <w:sz w:val="26"/>
                                <w:szCs w:val="26"/>
                              </w:rPr>
                              <w:t>1</w:t>
                            </w:r>
                            <w:r w:rsidRPr="00D5338E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  <w:r w:rsidRPr="00D5338E">
                              <w:rPr>
                                <w:sz w:val="26"/>
                                <w:szCs w:val="26"/>
                              </w:rPr>
                              <w:t xml:space="preserve">. </w:t>
                            </w:r>
                            <w:proofErr w:type="spellStart"/>
                            <w:r w:rsidRPr="00D5338E">
                              <w:rPr>
                                <w:sz w:val="26"/>
                                <w:szCs w:val="26"/>
                              </w:rPr>
                              <w:t>Мысле</w:t>
                            </w:r>
                            <w:proofErr w:type="spellEnd"/>
                            <w:r w:rsidRPr="00D5338E">
                              <w:rPr>
                                <w:sz w:val="26"/>
                                <w:szCs w:val="26"/>
                              </w:rPr>
                              <w:t xml:space="preserve"> схема по материалам темы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265C58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left:0;text-align:left;margin-left:-31.2pt;margin-top:463.45pt;width:746.5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" stroked="f">
                <v:textbox style="mso-fit-shape-to-text:t" inset="0,0,0,0">
                  <w:txbxContent>
                    <w:p w14:paraId="4406C413" w14:textId="43363526" w:rsidR="00D5338E" w:rsidRPr="00D5338E" w:rsidRDefault="00D5338E" w:rsidP="00D5338E">
                      <w:pPr>
                        <w:pStyle w:val="a6"/>
                        <w:jc w:val="center"/>
                        <w:rPr>
                          <w:noProof/>
                          <w:sz w:val="26"/>
                          <w:szCs w:val="26"/>
                        </w:rPr>
                      </w:pPr>
                      <w:r w:rsidRPr="00D5338E">
                        <w:rPr>
                          <w:sz w:val="26"/>
                          <w:szCs w:val="26"/>
                        </w:rPr>
                        <w:t xml:space="preserve">Рисунок </w:t>
                      </w:r>
                      <w:r w:rsidRPr="00D5338E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D5338E">
                        <w:rPr>
                          <w:sz w:val="26"/>
                          <w:szCs w:val="26"/>
                        </w:rPr>
                        <w:instrText xml:space="preserve"> SEQ Рисунок \* ARABIC </w:instrText>
                      </w:r>
                      <w:r w:rsidRPr="00D5338E">
                        <w:rPr>
                          <w:sz w:val="26"/>
                          <w:szCs w:val="26"/>
                        </w:rPr>
                        <w:fldChar w:fldCharType="separate"/>
                      </w:r>
                      <w:r w:rsidRPr="00D5338E">
                        <w:rPr>
                          <w:noProof/>
                          <w:sz w:val="26"/>
                          <w:szCs w:val="26"/>
                        </w:rPr>
                        <w:t>1</w:t>
                      </w:r>
                      <w:r w:rsidRPr="00D5338E">
                        <w:rPr>
                          <w:sz w:val="26"/>
                          <w:szCs w:val="26"/>
                        </w:rPr>
                        <w:fldChar w:fldCharType="end"/>
                      </w:r>
                      <w:r w:rsidRPr="00D5338E">
                        <w:rPr>
                          <w:sz w:val="26"/>
                          <w:szCs w:val="26"/>
                        </w:rPr>
                        <w:t xml:space="preserve">. </w:t>
                      </w:r>
                      <w:proofErr w:type="spellStart"/>
                      <w:r w:rsidRPr="00D5338E">
                        <w:rPr>
                          <w:sz w:val="26"/>
                          <w:szCs w:val="26"/>
                        </w:rPr>
                        <w:t>Мысле</w:t>
                      </w:r>
                      <w:proofErr w:type="spellEnd"/>
                      <w:r w:rsidRPr="00D5338E">
                        <w:rPr>
                          <w:sz w:val="26"/>
                          <w:szCs w:val="26"/>
                        </w:rPr>
                        <w:t xml:space="preserve"> схема по материалам темы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737EA3B6" wp14:editId="470588F2">
            <wp:simplePos x="0" y="0"/>
            <wp:positionH relativeFrom="margin">
              <wp:posOffset>-396240</wp:posOffset>
            </wp:positionH>
            <wp:positionV relativeFrom="margin">
              <wp:posOffset>-918210</wp:posOffset>
            </wp:positionV>
            <wp:extent cx="9481185" cy="7115175"/>
            <wp:effectExtent l="0" t="0" r="5715" b="9525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8118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3A0C3E" w14:textId="77777777" w:rsidR="00D916D3" w:rsidRPr="00D916D3" w:rsidRDefault="00D916D3">
      <w:pPr>
        <w:spacing w:after="160" w:line="259" w:lineRule="auto"/>
        <w:rPr>
          <w:rFonts w:eastAsia="WenQuanYi Micro Hei"/>
          <w:color w:val="00000A"/>
          <w:kern w:val="3"/>
          <w:sz w:val="26"/>
          <w:szCs w:val="26"/>
          <w:lang w:eastAsia="hi-IN" w:bidi="hi-IN"/>
        </w:rPr>
        <w:sectPr w:rsidR="00D916D3" w:rsidRPr="00D916D3" w:rsidSect="00D916D3">
          <w:pgSz w:w="15840" w:h="12240" w:orient="landscape" w:code="1"/>
          <w:pgMar w:top="1701" w:right="1134" w:bottom="851" w:left="1134" w:header="720" w:footer="720" w:gutter="0"/>
          <w:cols w:space="720"/>
          <w:docGrid w:linePitch="360"/>
        </w:sectPr>
      </w:pPr>
    </w:p>
    <w:p w14:paraId="66A73004" w14:textId="77777777" w:rsidR="00D916D3" w:rsidRDefault="00D916D3" w:rsidP="00D916D3">
      <w:pPr>
        <w:pStyle w:val="1"/>
        <w:rPr>
          <w:color w:val="auto"/>
          <w:sz w:val="26"/>
          <w:szCs w:val="26"/>
        </w:rPr>
      </w:pPr>
      <w:r>
        <w:rPr>
          <w:color w:val="auto"/>
          <w:sz w:val="26"/>
          <w:szCs w:val="26"/>
        </w:rPr>
        <w:lastRenderedPageBreak/>
        <w:t xml:space="preserve">Вторая часть. </w:t>
      </w:r>
      <w:proofErr w:type="spellStart"/>
      <w:r>
        <w:rPr>
          <w:color w:val="auto"/>
          <w:sz w:val="26"/>
          <w:szCs w:val="26"/>
        </w:rPr>
        <w:t>Операциональные</w:t>
      </w:r>
      <w:proofErr w:type="spellEnd"/>
      <w:r>
        <w:rPr>
          <w:color w:val="auto"/>
          <w:sz w:val="26"/>
          <w:szCs w:val="26"/>
        </w:rPr>
        <w:t xml:space="preserve"> определения</w:t>
      </w:r>
    </w:p>
    <w:p w14:paraId="36E9F9EC" w14:textId="77777777" w:rsidR="00D916D3" w:rsidRDefault="00D916D3" w:rsidP="00D916D3">
      <w:pPr>
        <w:rPr>
          <w:sz w:val="22"/>
          <w:szCs w:val="22"/>
          <w:lang w:eastAsia="ar-SA"/>
        </w:rPr>
      </w:pPr>
    </w:p>
    <w:p w14:paraId="49259EDC" w14:textId="7E39A925" w:rsidR="00D916D3" w:rsidRDefault="00D916D3" w:rsidP="00D916D3">
      <w:pPr>
        <w:ind w:firstLine="720"/>
        <w:rPr>
          <w:sz w:val="26"/>
          <w:szCs w:val="26"/>
        </w:rPr>
      </w:pPr>
      <w:r>
        <w:rPr>
          <w:sz w:val="26"/>
          <w:szCs w:val="26"/>
        </w:rPr>
        <w:t xml:space="preserve">Во второй части были сформулированы три </w:t>
      </w:r>
      <w:proofErr w:type="spellStart"/>
      <w:r>
        <w:rPr>
          <w:sz w:val="26"/>
          <w:szCs w:val="26"/>
        </w:rPr>
        <w:t>операциональных</w:t>
      </w:r>
      <w:proofErr w:type="spellEnd"/>
      <w:r>
        <w:rPr>
          <w:sz w:val="26"/>
          <w:szCs w:val="26"/>
        </w:rPr>
        <w:t xml:space="preserve"> определения следующих понятий: </w:t>
      </w:r>
      <w:r w:rsidR="00A31692" w:rsidRPr="00A31692">
        <w:rPr>
          <w:sz w:val="26"/>
          <w:szCs w:val="26"/>
        </w:rPr>
        <w:t>Самолёт</w:t>
      </w:r>
      <w:r>
        <w:rPr>
          <w:sz w:val="26"/>
          <w:szCs w:val="26"/>
        </w:rPr>
        <w:t xml:space="preserve">, </w:t>
      </w:r>
      <w:r w:rsidR="00A31692" w:rsidRPr="00A31692">
        <w:rPr>
          <w:sz w:val="26"/>
          <w:szCs w:val="26"/>
        </w:rPr>
        <w:t>Электроплита</w:t>
      </w:r>
      <w:r w:rsidR="00A3169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 w:rsidR="00A31692" w:rsidRPr="00A31692">
        <w:rPr>
          <w:sz w:val="26"/>
          <w:szCs w:val="26"/>
        </w:rPr>
        <w:t>Интернет</w:t>
      </w:r>
      <w:r>
        <w:rPr>
          <w:sz w:val="26"/>
          <w:szCs w:val="26"/>
        </w:rPr>
        <w:t xml:space="preserve">. </w:t>
      </w:r>
    </w:p>
    <w:p w14:paraId="434C4CBE" w14:textId="77777777" w:rsidR="00D916D3" w:rsidRDefault="00D916D3" w:rsidP="00D916D3">
      <w:pPr>
        <w:ind w:firstLine="720"/>
        <w:rPr>
          <w:sz w:val="26"/>
          <w:szCs w:val="26"/>
        </w:rPr>
      </w:pPr>
      <w:r>
        <w:rPr>
          <w:sz w:val="26"/>
          <w:szCs w:val="26"/>
        </w:rPr>
        <w:t>Цвета, которыми выделены части определений, означают следующее:</w:t>
      </w:r>
    </w:p>
    <w:p w14:paraId="6128E14C" w14:textId="77777777" w:rsidR="00D916D3" w:rsidRDefault="00D916D3" w:rsidP="00D916D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1. </w:t>
      </w:r>
      <w:r>
        <w:rPr>
          <w:color w:val="FF9900"/>
          <w:sz w:val="26"/>
          <w:szCs w:val="26"/>
        </w:rPr>
        <w:t>Область</w:t>
      </w:r>
      <w:r>
        <w:rPr>
          <w:color w:val="BF8F00" w:themeColor="accent4" w:themeShade="BF"/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r>
        <w:rPr>
          <w:color w:val="C00000"/>
          <w:sz w:val="26"/>
          <w:szCs w:val="26"/>
        </w:rPr>
        <w:t>Цель использования данного определения, включая критерий попадания в эту область</w:t>
      </w:r>
      <w:r>
        <w:rPr>
          <w:sz w:val="26"/>
          <w:szCs w:val="26"/>
        </w:rPr>
        <w:t>.</w:t>
      </w:r>
    </w:p>
    <w:p w14:paraId="78581D5D" w14:textId="77777777" w:rsidR="00D916D3" w:rsidRDefault="00D916D3" w:rsidP="00D916D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2. </w:t>
      </w:r>
      <w:r>
        <w:rPr>
          <w:color w:val="2F5496" w:themeColor="accent1" w:themeShade="BF"/>
          <w:sz w:val="26"/>
          <w:szCs w:val="26"/>
        </w:rPr>
        <w:t>Способ оценки (расчёта) определенного показателя</w:t>
      </w:r>
      <w:r>
        <w:rPr>
          <w:sz w:val="26"/>
          <w:szCs w:val="26"/>
        </w:rPr>
        <w:t>.</w:t>
      </w:r>
    </w:p>
    <w:p w14:paraId="676B632E" w14:textId="77777777" w:rsidR="00D916D3" w:rsidRDefault="00D916D3" w:rsidP="00D916D3">
      <w:pPr>
        <w:ind w:left="720"/>
        <w:rPr>
          <w:sz w:val="26"/>
          <w:szCs w:val="26"/>
        </w:rPr>
      </w:pPr>
      <w:r>
        <w:rPr>
          <w:sz w:val="26"/>
          <w:szCs w:val="26"/>
        </w:rPr>
        <w:t xml:space="preserve">3. </w:t>
      </w:r>
      <w:r>
        <w:rPr>
          <w:color w:val="385623" w:themeColor="accent6" w:themeShade="80"/>
          <w:sz w:val="26"/>
          <w:szCs w:val="26"/>
        </w:rPr>
        <w:t>Способ принятия решений, основанных на результатах измерения</w:t>
      </w:r>
      <w:r>
        <w:rPr>
          <w:sz w:val="26"/>
          <w:szCs w:val="26"/>
        </w:rPr>
        <w:t xml:space="preserve">. </w:t>
      </w:r>
    </w:p>
    <w:p w14:paraId="0AEE4254" w14:textId="52772F6F" w:rsidR="00A31692" w:rsidRDefault="00A31692" w:rsidP="00A31692">
      <w:pPr>
        <w:spacing w:line="312" w:lineRule="auto"/>
        <w:ind w:firstLine="720"/>
        <w:jc w:val="both"/>
        <w:rPr>
          <w:color w:val="385623" w:themeColor="accent6" w:themeShade="80"/>
          <w:sz w:val="26"/>
          <w:szCs w:val="26"/>
        </w:rPr>
      </w:pPr>
      <w:r>
        <w:rPr>
          <w:b/>
          <w:sz w:val="26"/>
          <w:szCs w:val="26"/>
        </w:rPr>
        <w:t>Самолет</w:t>
      </w:r>
      <w:r>
        <w:rPr>
          <w:b/>
          <w:sz w:val="26"/>
          <w:szCs w:val="26"/>
        </w:rPr>
        <w:t xml:space="preserve"> — </w:t>
      </w:r>
      <w:r>
        <w:rPr>
          <w:color w:val="FF9900"/>
          <w:sz w:val="26"/>
          <w:szCs w:val="26"/>
        </w:rPr>
        <w:t>транспортное средство</w:t>
      </w:r>
      <w:r>
        <w:rPr>
          <w:sz w:val="26"/>
          <w:szCs w:val="26"/>
        </w:rPr>
        <w:t xml:space="preserve">, </w:t>
      </w:r>
      <w:r w:rsidRPr="00A31692">
        <w:rPr>
          <w:color w:val="C00000"/>
          <w:sz w:val="26"/>
          <w:szCs w:val="26"/>
        </w:rPr>
        <w:t>предназначенн</w:t>
      </w:r>
      <w:r>
        <w:rPr>
          <w:color w:val="C00000"/>
          <w:sz w:val="26"/>
          <w:szCs w:val="26"/>
        </w:rPr>
        <w:t>ое</w:t>
      </w:r>
      <w:r w:rsidRPr="00A31692">
        <w:rPr>
          <w:color w:val="C00000"/>
          <w:sz w:val="26"/>
          <w:szCs w:val="26"/>
        </w:rPr>
        <w:t xml:space="preserve"> для полётов в атмосфере </w:t>
      </w:r>
      <w:r w:rsidRPr="00A31692">
        <w:rPr>
          <w:color w:val="385623" w:themeColor="accent6" w:themeShade="80"/>
          <w:sz w:val="26"/>
          <w:szCs w:val="26"/>
        </w:rPr>
        <w:t>с помощью силового агрегата, создающего тягу и неподвижного относительно других частей аппарата крыла, создающего подъёмную силу</w:t>
      </w:r>
      <w:r>
        <w:rPr>
          <w:sz w:val="26"/>
          <w:szCs w:val="26"/>
        </w:rPr>
        <w:t xml:space="preserve">. </w:t>
      </w:r>
      <w:r w:rsidRPr="00A31692">
        <w:rPr>
          <w:color w:val="2F5496" w:themeColor="accent1" w:themeShade="BF"/>
          <w:sz w:val="26"/>
          <w:szCs w:val="26"/>
        </w:rPr>
        <w:t xml:space="preserve">Самолёт должен состоять из фюзеляжа, крыла, хвостового оперения, шасси, силовой установки (двигателя) и системы управления. </w:t>
      </w:r>
      <w:r w:rsidRPr="00A31692">
        <w:rPr>
          <w:color w:val="385623" w:themeColor="accent6" w:themeShade="80"/>
          <w:sz w:val="26"/>
          <w:szCs w:val="26"/>
        </w:rPr>
        <w:t>Важно, чтобы самолёт имел исправные двигатели и управляющие поверхности, выдерживал вес полезной нагрузки и экипажа, имел установленный срок службы не менее 20 лет и допускал возможность ремонта и технического обслуживания на протяжении данного срока.</w:t>
      </w:r>
    </w:p>
    <w:p w14:paraId="41638B0B" w14:textId="7F491251" w:rsidR="00A31692" w:rsidRDefault="00A31692" w:rsidP="00A31692">
      <w:pPr>
        <w:spacing w:line="312" w:lineRule="auto"/>
        <w:ind w:firstLine="720"/>
        <w:jc w:val="both"/>
        <w:rPr>
          <w:color w:val="385623" w:themeColor="accent6" w:themeShade="80"/>
          <w:sz w:val="26"/>
          <w:szCs w:val="26"/>
        </w:rPr>
      </w:pPr>
      <w:r w:rsidRPr="00A31692">
        <w:rPr>
          <w:b/>
          <w:bCs/>
          <w:sz w:val="26"/>
          <w:szCs w:val="26"/>
        </w:rPr>
        <w:t>Электроплита</w:t>
      </w:r>
      <w:r w:rsidRPr="00A31692">
        <w:rPr>
          <w:sz w:val="26"/>
          <w:szCs w:val="26"/>
        </w:rPr>
        <w:t xml:space="preserve"> — </w:t>
      </w:r>
      <w:r w:rsidRPr="00A31692">
        <w:rPr>
          <w:color w:val="FF9900"/>
          <w:sz w:val="26"/>
          <w:szCs w:val="26"/>
        </w:rPr>
        <w:t>это кухонное устройство</w:t>
      </w:r>
      <w:r w:rsidRPr="00A31692">
        <w:rPr>
          <w:sz w:val="26"/>
          <w:szCs w:val="26"/>
        </w:rPr>
        <w:t xml:space="preserve">, </w:t>
      </w:r>
      <w:r w:rsidRPr="00A31692">
        <w:rPr>
          <w:color w:val="385623" w:themeColor="accent6" w:themeShade="80"/>
          <w:sz w:val="26"/>
          <w:szCs w:val="26"/>
        </w:rPr>
        <w:t>работающее от электрической сети и</w:t>
      </w:r>
      <w:r w:rsidRPr="00A31692">
        <w:rPr>
          <w:sz w:val="26"/>
          <w:szCs w:val="26"/>
        </w:rPr>
        <w:t xml:space="preserve"> </w:t>
      </w:r>
      <w:r w:rsidRPr="00A31692">
        <w:rPr>
          <w:color w:val="C00000"/>
          <w:sz w:val="26"/>
          <w:szCs w:val="26"/>
        </w:rPr>
        <w:t>предназначенное для приготовления пищи</w:t>
      </w:r>
      <w:r w:rsidRPr="00A31692">
        <w:rPr>
          <w:sz w:val="26"/>
          <w:szCs w:val="26"/>
        </w:rPr>
        <w:t xml:space="preserve"> </w:t>
      </w:r>
      <w:r w:rsidRPr="00A31692">
        <w:rPr>
          <w:color w:val="385623" w:themeColor="accent6" w:themeShade="80"/>
          <w:sz w:val="26"/>
          <w:szCs w:val="26"/>
        </w:rPr>
        <w:t>посредством нагрева</w:t>
      </w:r>
      <w:r w:rsidRPr="00A31692">
        <w:rPr>
          <w:sz w:val="26"/>
          <w:szCs w:val="26"/>
        </w:rPr>
        <w:t xml:space="preserve">. </w:t>
      </w:r>
      <w:r w:rsidRPr="00A31692">
        <w:rPr>
          <w:color w:val="2F5496" w:themeColor="accent1" w:themeShade="BF"/>
          <w:sz w:val="26"/>
          <w:szCs w:val="26"/>
        </w:rPr>
        <w:t>Электроплита состо</w:t>
      </w:r>
      <w:r w:rsidR="009E2DF3">
        <w:rPr>
          <w:color w:val="2F5496" w:themeColor="accent1" w:themeShade="BF"/>
          <w:sz w:val="26"/>
          <w:szCs w:val="26"/>
        </w:rPr>
        <w:t>ит</w:t>
      </w:r>
      <w:r w:rsidRPr="00A31692">
        <w:rPr>
          <w:color w:val="2F5496" w:themeColor="accent1" w:themeShade="BF"/>
          <w:sz w:val="26"/>
          <w:szCs w:val="26"/>
        </w:rPr>
        <w:t xml:space="preserve"> из варочной поверхности с конфорками, духового шкафа, панели управления, элементов нагрева и защитных устройств.</w:t>
      </w:r>
      <w:r w:rsidRPr="00A31692">
        <w:rPr>
          <w:sz w:val="26"/>
          <w:szCs w:val="26"/>
        </w:rPr>
        <w:t xml:space="preserve"> </w:t>
      </w:r>
      <w:r w:rsidR="009E2DF3" w:rsidRPr="009E2DF3">
        <w:rPr>
          <w:color w:val="385623" w:themeColor="accent6" w:themeShade="80"/>
          <w:sz w:val="26"/>
          <w:szCs w:val="26"/>
        </w:rPr>
        <w:t>Э</w:t>
      </w:r>
      <w:r w:rsidRPr="009E2DF3">
        <w:rPr>
          <w:color w:val="385623" w:themeColor="accent6" w:themeShade="80"/>
          <w:sz w:val="26"/>
          <w:szCs w:val="26"/>
        </w:rPr>
        <w:t>лектроплита</w:t>
      </w:r>
      <w:r w:rsidR="009E2DF3" w:rsidRPr="009E2DF3">
        <w:rPr>
          <w:color w:val="385623" w:themeColor="accent6" w:themeShade="80"/>
          <w:sz w:val="26"/>
          <w:szCs w:val="26"/>
        </w:rPr>
        <w:t xml:space="preserve"> должна иметь</w:t>
      </w:r>
      <w:r w:rsidRPr="009E2DF3">
        <w:rPr>
          <w:color w:val="385623" w:themeColor="accent6" w:themeShade="80"/>
          <w:sz w:val="26"/>
          <w:szCs w:val="26"/>
        </w:rPr>
        <w:t xml:space="preserve"> исправные нагревательные элементы и систему управления, выдерживала стандартные эксплуатационные нагрузки, имела установленный срок службы не менее 10 лет и допускала возможность ремонта и технического обслуживания на протяжении данного срока.</w:t>
      </w:r>
    </w:p>
    <w:p w14:paraId="5373BA46" w14:textId="64C8D72F" w:rsidR="00D916D3" w:rsidRPr="009E2DF3" w:rsidRDefault="009E2DF3" w:rsidP="009E2DF3">
      <w:pPr>
        <w:spacing w:line="312" w:lineRule="auto"/>
        <w:ind w:firstLine="720"/>
        <w:jc w:val="both"/>
        <w:rPr>
          <w:color w:val="385623" w:themeColor="accent6" w:themeShade="80"/>
          <w:sz w:val="26"/>
          <w:szCs w:val="26"/>
        </w:rPr>
      </w:pPr>
      <w:r w:rsidRPr="009E2DF3">
        <w:rPr>
          <w:b/>
          <w:bCs/>
          <w:sz w:val="26"/>
          <w:szCs w:val="26"/>
        </w:rPr>
        <w:t>Интернет</w:t>
      </w:r>
      <w:r w:rsidRPr="009E2DF3">
        <w:rPr>
          <w:sz w:val="26"/>
          <w:szCs w:val="26"/>
        </w:rPr>
        <w:t xml:space="preserve"> </w:t>
      </w:r>
      <w:r w:rsidRPr="009E2DF3">
        <w:rPr>
          <w:color w:val="385623" w:themeColor="accent6" w:themeShade="80"/>
          <w:sz w:val="26"/>
          <w:szCs w:val="26"/>
        </w:rPr>
        <w:t xml:space="preserve">— </w:t>
      </w:r>
      <w:r w:rsidRPr="009E2DF3">
        <w:rPr>
          <w:color w:val="FF9900"/>
          <w:sz w:val="26"/>
          <w:szCs w:val="26"/>
        </w:rPr>
        <w:t xml:space="preserve">это глобальная сеть компьютеров, объединенных </w:t>
      </w:r>
      <w:r w:rsidRPr="009E2DF3">
        <w:rPr>
          <w:color w:val="385623" w:themeColor="accent6" w:themeShade="80"/>
          <w:sz w:val="26"/>
          <w:szCs w:val="26"/>
        </w:rPr>
        <w:t xml:space="preserve">с помощью стандартных протоколов передачи данных, </w:t>
      </w:r>
      <w:r w:rsidRPr="009E2DF3">
        <w:rPr>
          <w:color w:val="C00000"/>
          <w:sz w:val="26"/>
          <w:szCs w:val="26"/>
        </w:rPr>
        <w:t>предназначенная для обмена информацией, коммуникации, доступа к различным ресурсам и услугам</w:t>
      </w:r>
      <w:r w:rsidRPr="009E2DF3">
        <w:rPr>
          <w:color w:val="385623" w:themeColor="accent6" w:themeShade="80"/>
          <w:sz w:val="26"/>
          <w:szCs w:val="26"/>
        </w:rPr>
        <w:t xml:space="preserve">. </w:t>
      </w:r>
      <w:r w:rsidRPr="009E2DF3">
        <w:rPr>
          <w:color w:val="2F5496" w:themeColor="accent1" w:themeShade="BF"/>
          <w:sz w:val="26"/>
          <w:szCs w:val="26"/>
        </w:rPr>
        <w:t xml:space="preserve">Интернет должен обеспечивать возможность передачи данных между компьютерами по всему миру, доступ к разнообразным информационным ресурсам, включая веб-сайты, электронную почту, мультимедийные </w:t>
      </w:r>
      <w:proofErr w:type="spellStart"/>
      <w:r w:rsidRPr="009E2DF3">
        <w:rPr>
          <w:color w:val="2F5496" w:themeColor="accent1" w:themeShade="BF"/>
          <w:sz w:val="26"/>
          <w:szCs w:val="26"/>
        </w:rPr>
        <w:t>контенты</w:t>
      </w:r>
      <w:proofErr w:type="spellEnd"/>
      <w:r w:rsidRPr="009E2DF3">
        <w:rPr>
          <w:color w:val="2F5496" w:themeColor="accent1" w:themeShade="BF"/>
          <w:sz w:val="26"/>
          <w:szCs w:val="26"/>
        </w:rPr>
        <w:t xml:space="preserve"> и другие сервисы.</w:t>
      </w:r>
      <w:r w:rsidRPr="009E2DF3">
        <w:rPr>
          <w:color w:val="385623" w:themeColor="accent6" w:themeShade="80"/>
          <w:sz w:val="26"/>
          <w:szCs w:val="26"/>
        </w:rPr>
        <w:t xml:space="preserve"> Важно, чтобы интернет был доступен для пользователей с использованием соответствующего оборудования и </w:t>
      </w:r>
      <w:proofErr w:type="spellStart"/>
      <w:r w:rsidRPr="009E2DF3">
        <w:rPr>
          <w:color w:val="385623" w:themeColor="accent6" w:themeShade="80"/>
          <w:sz w:val="26"/>
          <w:szCs w:val="26"/>
        </w:rPr>
        <w:t>провайдерских</w:t>
      </w:r>
      <w:proofErr w:type="spellEnd"/>
      <w:r w:rsidRPr="009E2DF3">
        <w:rPr>
          <w:color w:val="385623" w:themeColor="accent6" w:themeShade="80"/>
          <w:sz w:val="26"/>
          <w:szCs w:val="26"/>
        </w:rPr>
        <w:t xml:space="preserve"> услуг, обеспечивал безопасность передаваемых данных и предоставлял возможность непрерывной работы на протяжении 24 часов в сутки.</w:t>
      </w:r>
    </w:p>
    <w:sectPr w:rsidR="00D916D3" w:rsidRPr="009E2DF3" w:rsidSect="00965008">
      <w:pgSz w:w="12240" w:h="15840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WenQuanYi Micro Hei"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82ECA"/>
    <w:multiLevelType w:val="hybridMultilevel"/>
    <w:tmpl w:val="88A8212A"/>
    <w:lvl w:ilvl="0" w:tplc="BEA8DCA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E41706"/>
    <w:multiLevelType w:val="hybridMultilevel"/>
    <w:tmpl w:val="CD360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13205B"/>
    <w:multiLevelType w:val="hybridMultilevel"/>
    <w:tmpl w:val="C9E86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4E"/>
    <w:rsid w:val="00040EBC"/>
    <w:rsid w:val="00087D25"/>
    <w:rsid w:val="001678F9"/>
    <w:rsid w:val="001F18F9"/>
    <w:rsid w:val="002078C3"/>
    <w:rsid w:val="002F62A9"/>
    <w:rsid w:val="004677F2"/>
    <w:rsid w:val="004967A1"/>
    <w:rsid w:val="006A3C4E"/>
    <w:rsid w:val="006A6C92"/>
    <w:rsid w:val="006E024B"/>
    <w:rsid w:val="007B7EBE"/>
    <w:rsid w:val="007D14B6"/>
    <w:rsid w:val="0084319A"/>
    <w:rsid w:val="008D0A6C"/>
    <w:rsid w:val="00965008"/>
    <w:rsid w:val="009C4324"/>
    <w:rsid w:val="009E2DF3"/>
    <w:rsid w:val="00A03A71"/>
    <w:rsid w:val="00A31692"/>
    <w:rsid w:val="00BB73D0"/>
    <w:rsid w:val="00CB13C7"/>
    <w:rsid w:val="00D5338E"/>
    <w:rsid w:val="00D8756F"/>
    <w:rsid w:val="00D916D3"/>
    <w:rsid w:val="00DB4379"/>
    <w:rsid w:val="00DD2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4DF08"/>
  <w15:chartTrackingRefBased/>
  <w15:docId w15:val="{F1A7EBF4-E4A3-4FD8-9B7C-896E10B7E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34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4B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qFormat/>
    <w:rsid w:val="00D916D3"/>
    <w:pPr>
      <w:keepNext/>
      <w:spacing w:before="120"/>
      <w:jc w:val="center"/>
      <w:outlineLvl w:val="0"/>
    </w:pPr>
    <w:rPr>
      <w:b/>
      <w:color w:val="0000FF"/>
      <w:sz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aliases w:val="Обычный (Web)"/>
    <w:basedOn w:val="a"/>
    <w:uiPriority w:val="34"/>
    <w:semiHidden/>
    <w:unhideWhenUsed/>
    <w:qFormat/>
    <w:rsid w:val="007D14B6"/>
    <w:pPr>
      <w:spacing w:after="160" w:line="252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a4">
    <w:name w:val="List Paragraph"/>
    <w:basedOn w:val="a"/>
    <w:uiPriority w:val="34"/>
    <w:qFormat/>
    <w:rsid w:val="00040EBC"/>
    <w:pPr>
      <w:ind w:left="720"/>
      <w:contextualSpacing/>
    </w:pPr>
  </w:style>
  <w:style w:type="table" w:styleId="a5">
    <w:name w:val="Table Grid"/>
    <w:basedOn w:val="a1"/>
    <w:uiPriority w:val="39"/>
    <w:rsid w:val="0084319A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rsid w:val="00D916D3"/>
    <w:rPr>
      <w:rFonts w:ascii="Times New Roman" w:eastAsia="Times New Roman" w:hAnsi="Times New Roman" w:cs="Times New Roman"/>
      <w:b/>
      <w:color w:val="0000FF"/>
      <w:sz w:val="32"/>
      <w:szCs w:val="24"/>
      <w:lang w:val="ru-RU" w:eastAsia="ar-SA"/>
    </w:rPr>
  </w:style>
  <w:style w:type="paragraph" w:styleId="a6">
    <w:name w:val="caption"/>
    <w:basedOn w:val="a"/>
    <w:next w:val="a"/>
    <w:uiPriority w:val="35"/>
    <w:unhideWhenUsed/>
    <w:qFormat/>
    <w:rsid w:val="00D5338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95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8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79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0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5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1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0EAAC013-21C3-4E9C-9D98-9A426C931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Тюльников Михаил</dc:creator>
  <cp:keywords/>
  <dc:description/>
  <cp:lastModifiedBy>Тюльников Михаил</cp:lastModifiedBy>
  <cp:revision>20</cp:revision>
  <dcterms:created xsi:type="dcterms:W3CDTF">2024-03-17T09:33:00Z</dcterms:created>
  <dcterms:modified xsi:type="dcterms:W3CDTF">2024-05-30T07:38:00Z</dcterms:modified>
</cp:coreProperties>
</file>