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AB0F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9793298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4996CA62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EF149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B55A2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08711912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B8C9F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E9BBD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94B64" w14:textId="786694BE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Тюльников Михаил Сергеевич</w:t>
      </w:r>
    </w:p>
    <w:p w14:paraId="36EE4234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E8DA5" w14:textId="51A58356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453CDB17" w14:textId="5B22E308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Математическая модель определения скорости пули на основе физических законов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ADEDC7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профиль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«Применение математических методов к решению инженерных и естественнонаучных задач»</w:t>
      </w:r>
    </w:p>
    <w:p w14:paraId="0D87BEC4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545DD" w14:textId="329F6135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определения скорости пули на основе физических законов</w:t>
      </w:r>
    </w:p>
    <w:p w14:paraId="26860408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56B16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A366F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71B82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74C99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28BE1" w14:textId="008111E8" w:rsidR="00283348" w:rsidRP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Тюльников М.С.</w:t>
      </w:r>
    </w:p>
    <w:p w14:paraId="65BD3225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399594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C03F8" w14:textId="77777777" w:rsidR="00283348" w:rsidRDefault="00283348" w:rsidP="002833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55A0F338" w14:textId="77777777" w:rsidR="00283348" w:rsidRDefault="00283348" w:rsidP="00283348">
      <w:pPr>
        <w:pStyle w:val="a3"/>
      </w:pPr>
      <w:r>
        <w:rPr>
          <w:b w:val="0"/>
          <w:sz w:val="44"/>
        </w:rPr>
        <w:br w:type="column"/>
      </w:r>
      <w:r>
        <w:lastRenderedPageBreak/>
        <w:t>Объект исследования задачи</w:t>
      </w:r>
    </w:p>
    <w:p w14:paraId="1A9F990B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77BEEB79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725C6ECD" w14:textId="77777777" w:rsidR="00283348" w:rsidRDefault="00283348" w:rsidP="00283348">
      <w:pPr>
        <w:pStyle w:val="a3"/>
      </w:pPr>
      <w:r>
        <w:t>Задача</w:t>
      </w:r>
    </w:p>
    <w:p w14:paraId="5F139366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D0AA3AC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4622D10" w14:textId="0E9B30DE" w:rsidR="00283348" w:rsidRPr="007F628B" w:rsidRDefault="00283348" w:rsidP="007F628B">
      <w:pPr>
        <w:pStyle w:val="1"/>
      </w:pPr>
      <w:r>
        <w:t>Содержательная постановка задачи</w:t>
      </w:r>
    </w:p>
    <w:p w14:paraId="2ABA6452" w14:textId="77777777" w:rsidR="007F628B" w:rsidRDefault="007F628B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7F628B">
        <w:rPr>
          <w:rFonts w:ascii="Times New Roman" w:hAnsi="Times New Roman" w:cs="Times New Roman"/>
          <w:sz w:val="28"/>
        </w:rPr>
        <w:t xml:space="preserve">аиболее распространенный метод построения моделей состоит в применении фундаментальных законов природы к конкретной ситуации. Эти законы общепризнаны, многократно подтверждены опытом, служат основой множества научно-технических достижений. Поэтому их обоснованность не вызывает сомнений, что, помимо всего прочего, обеспечивает исследователю мощную психологическую поддержку. На первый план выдвигаются вопросы, связанные с тем, какой закон (законы) следует применять в данном случае и как это делать. </w:t>
      </w:r>
    </w:p>
    <w:p w14:paraId="496FD462" w14:textId="77777777" w:rsidR="007F628B" w:rsidRDefault="007F628B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F628B">
        <w:rPr>
          <w:rFonts w:ascii="Times New Roman" w:hAnsi="Times New Roman" w:cs="Times New Roman"/>
          <w:sz w:val="28"/>
        </w:rPr>
        <w:t xml:space="preserve">Эксперт по баллистике, желающий быстро определить скорость револьверной пули и не имеющий поблизости специальной лаборатории, может воспользоваться относительно простым устройством баллистическим маятником. </w:t>
      </w:r>
    </w:p>
    <w:p w14:paraId="704CE822" w14:textId="77777777" w:rsidR="007F628B" w:rsidRDefault="007F628B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F628B">
        <w:rPr>
          <w:rFonts w:ascii="Times New Roman" w:hAnsi="Times New Roman" w:cs="Times New Roman"/>
          <w:sz w:val="28"/>
        </w:rPr>
        <w:t xml:space="preserve">Для построения модели определения скорости пули воспользуемся двумя фундаментальными законами природы: закон сохранения энергии и закон сохранения импульса. </w:t>
      </w:r>
    </w:p>
    <w:p w14:paraId="25679AE7" w14:textId="623397A1" w:rsidR="00283348" w:rsidRDefault="007F628B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F628B">
        <w:rPr>
          <w:rFonts w:ascii="Times New Roman" w:hAnsi="Times New Roman" w:cs="Times New Roman"/>
          <w:sz w:val="28"/>
        </w:rPr>
        <w:t>Для решения этой задачи воспользуемся баллистическим маятником, который часто используется для определения скорости пули.</w:t>
      </w:r>
    </w:p>
    <w:p w14:paraId="12AE4C77" w14:textId="77777777" w:rsidR="00283348" w:rsidRDefault="00283348" w:rsidP="00283348">
      <w:pPr>
        <w:pStyle w:val="1"/>
      </w:pPr>
      <w:r>
        <w:t>Концептуальная постановка задачи</w:t>
      </w:r>
    </w:p>
    <w:p w14:paraId="319E0B23" w14:textId="625DF888" w:rsidR="007F628B" w:rsidRDefault="007F628B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7F628B">
        <w:rPr>
          <w:rFonts w:ascii="Times New Roman" w:hAnsi="Times New Roman" w:cs="Times New Roman"/>
          <w:sz w:val="28"/>
        </w:rPr>
        <w:t>истему «маятник-пуля» можно считать замкнутой в горизонтальном направлении (в котором внешние силы не действуют) при выполнении следующих условий: 1)</w:t>
      </w:r>
      <w:r w:rsidRPr="007F628B">
        <w:rPr>
          <w:rFonts w:ascii="Times New Roman" w:hAnsi="Times New Roman" w:cs="Times New Roman"/>
          <w:sz w:val="28"/>
        </w:rPr>
        <w:tab/>
        <w:t xml:space="preserve">вектор скорости пули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7F628B">
        <w:rPr>
          <w:rFonts w:ascii="Times New Roman" w:hAnsi="Times New Roman" w:cs="Times New Roman"/>
          <w:sz w:val="28"/>
        </w:rPr>
        <w:t xml:space="preserve"> в момент </w:t>
      </w:r>
      <w:r>
        <w:rPr>
          <w:rFonts w:ascii="Times New Roman" w:hAnsi="Times New Roman" w:cs="Times New Roman"/>
          <w:sz w:val="28"/>
        </w:rPr>
        <w:t xml:space="preserve">выстрела </w:t>
      </w:r>
      <w:r w:rsidRPr="007F628B">
        <w:rPr>
          <w:rFonts w:ascii="Times New Roman" w:hAnsi="Times New Roman" w:cs="Times New Roman"/>
          <w:sz w:val="28"/>
        </w:rPr>
        <w:t xml:space="preserve">должен быть направлен по прямой, проходящей через центр тяжести маятника (точнее, через центр качания маятника, который для математического </w:t>
      </w:r>
      <w:r w:rsidRPr="007F628B">
        <w:rPr>
          <w:rFonts w:ascii="Times New Roman" w:hAnsi="Times New Roman" w:cs="Times New Roman"/>
          <w:sz w:val="28"/>
        </w:rPr>
        <w:lastRenderedPageBreak/>
        <w:t xml:space="preserve">маятника совпадает с центром тяжести). При невыполнении этого условия часть импульса ударной силы будет передаваться точке подвеса маятника; </w:t>
      </w:r>
    </w:p>
    <w:p w14:paraId="090C14F3" w14:textId="302DCA02" w:rsidR="00283348" w:rsidRDefault="007F628B" w:rsidP="007F62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F628B">
        <w:rPr>
          <w:rFonts w:ascii="Times New Roman" w:hAnsi="Times New Roman" w:cs="Times New Roman"/>
          <w:sz w:val="28"/>
        </w:rPr>
        <w:t>2)</w:t>
      </w:r>
      <w:r w:rsidRPr="007F628B">
        <w:rPr>
          <w:rFonts w:ascii="Times New Roman" w:hAnsi="Times New Roman" w:cs="Times New Roman"/>
          <w:sz w:val="28"/>
        </w:rPr>
        <w:t xml:space="preserve"> </w:t>
      </w:r>
      <w:r w:rsidRPr="007F628B">
        <w:rPr>
          <w:rFonts w:ascii="Times New Roman" w:hAnsi="Times New Roman" w:cs="Times New Roman"/>
          <w:sz w:val="28"/>
        </w:rPr>
        <w:t xml:space="preserve">вектор скорости пули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7F628B">
        <w:rPr>
          <w:rFonts w:ascii="Times New Roman" w:hAnsi="Times New Roman" w:cs="Times New Roman"/>
          <w:sz w:val="28"/>
        </w:rPr>
        <w:t xml:space="preserve"> должен быть направлен перпендикулярно плоскости, в которой лежат ось качания и точка центра тяжести покоящегося маятника, т.е. в направлении оси х. В противном случае маятнику будет сообщаться вращательное движение относительно других осей помимо оси качания, перпендикулярной вектору II;</w:t>
      </w:r>
    </w:p>
    <w:p w14:paraId="4702FD01" w14:textId="12C638B6" w:rsidR="007F628B" w:rsidRDefault="007F628B" w:rsidP="007F628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68BDB7A" wp14:editId="3050FE05">
            <wp:simplePos x="0" y="0"/>
            <wp:positionH relativeFrom="margin">
              <wp:posOffset>-114300</wp:posOffset>
            </wp:positionH>
            <wp:positionV relativeFrom="margin">
              <wp:posOffset>2324100</wp:posOffset>
            </wp:positionV>
            <wp:extent cx="2932430" cy="346837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346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F628B">
        <w:rPr>
          <w:rFonts w:ascii="Times New Roman" w:hAnsi="Times New Roman" w:cs="Times New Roman"/>
          <w:sz w:val="28"/>
        </w:rPr>
        <w:t xml:space="preserve">Баллистический маятник - прибор, применяемый для измерения начальных скоростей пули или снаряда. Он представляет собой тяжёлый металлический цилиндр массой </w:t>
      </w:r>
      <w:r w:rsidRPr="007F628B">
        <w:rPr>
          <w:rFonts w:ascii="Times New Roman" w:hAnsi="Times New Roman" w:cs="Times New Roman"/>
          <w:i/>
          <w:iCs/>
          <w:sz w:val="28"/>
        </w:rPr>
        <w:t>М</w:t>
      </w:r>
      <w:r w:rsidRPr="007F628B">
        <w:rPr>
          <w:rFonts w:ascii="Times New Roman" w:hAnsi="Times New Roman" w:cs="Times New Roman"/>
          <w:sz w:val="28"/>
        </w:rPr>
        <w:t xml:space="preserve">, заполненный вязким веществом и подвешенный на четырёх нерастяжимых нитях. Пуля массой </w:t>
      </w:r>
      <w:r w:rsidRPr="007F628B">
        <w:rPr>
          <w:rFonts w:ascii="Times New Roman" w:hAnsi="Times New Roman" w:cs="Times New Roman"/>
          <w:i/>
          <w:iCs/>
          <w:sz w:val="28"/>
          <w:lang w:val="en-US"/>
        </w:rPr>
        <w:t>m</w:t>
      </w:r>
      <w:r w:rsidRPr="007F62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вылетает</w:t>
      </w:r>
      <w:r w:rsidRPr="007F628B">
        <w:rPr>
          <w:rFonts w:ascii="Times New Roman" w:hAnsi="Times New Roman" w:cs="Times New Roman"/>
          <w:sz w:val="28"/>
        </w:rPr>
        <w:t xml:space="preserve"> со скоростью </w:t>
      </w:r>
      <w:r w:rsidRPr="007F628B">
        <w:rPr>
          <w:rFonts w:ascii="Times New Roman" w:hAnsi="Times New Roman" w:cs="Times New Roman"/>
          <w:i/>
          <w:iCs/>
          <w:sz w:val="28"/>
          <w:lang w:val="en-US"/>
        </w:rPr>
        <w:t>U</w:t>
      </w:r>
      <w:r w:rsidRPr="007F628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из устройства, закрепленного на металлическом цилиндре</w:t>
      </w:r>
      <w:r w:rsidRPr="007F628B">
        <w:rPr>
          <w:rFonts w:ascii="Times New Roman" w:hAnsi="Times New Roman" w:cs="Times New Roman"/>
          <w:sz w:val="28"/>
        </w:rPr>
        <w:t xml:space="preserve">. В результате чего маятник приобретает некоторую начальную скорость </w:t>
      </w:r>
      <w:r w:rsidRPr="007F628B">
        <w:rPr>
          <w:rFonts w:ascii="Times New Roman" w:hAnsi="Times New Roman" w:cs="Times New Roman"/>
          <w:i/>
          <w:iCs/>
          <w:sz w:val="28"/>
          <w:lang w:val="en-US"/>
        </w:rPr>
        <w:t>u</w:t>
      </w:r>
      <w:r w:rsidRPr="007F628B">
        <w:rPr>
          <w:rFonts w:ascii="Times New Roman" w:hAnsi="Times New Roman" w:cs="Times New Roman"/>
          <w:sz w:val="28"/>
        </w:rPr>
        <w:t xml:space="preserve"> и затем отклоняется на расстояние х. По отклонению маятника можно определить скорость пули</w:t>
      </w:r>
    </w:p>
    <w:p w14:paraId="2F8C5D1C" w14:textId="77777777" w:rsidR="00283348" w:rsidRDefault="00283348" w:rsidP="00283348">
      <w:pPr>
        <w:pStyle w:val="1"/>
      </w:pPr>
      <w:r>
        <w:t>Математическая постановка задачи</w:t>
      </w:r>
    </w:p>
    <w:p w14:paraId="523A2DCD" w14:textId="77777777" w:rsidR="006C5A3F" w:rsidRDefault="006C5A3F" w:rsidP="006C5A3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w:r w:rsidRPr="006C5A3F">
        <w:rPr>
          <w:rFonts w:ascii="Times New Roman" w:hAnsi="Times New Roman" w:cs="Times New Roman"/>
          <w:b/>
          <w:bCs/>
          <w:sz w:val="28"/>
        </w:rPr>
        <w:t>З</w:t>
      </w:r>
      <w:r w:rsidRPr="006C5A3F">
        <w:rPr>
          <w:rFonts w:ascii="Times New Roman" w:hAnsi="Times New Roman" w:cs="Times New Roman"/>
          <w:b/>
          <w:bCs/>
          <w:sz w:val="28"/>
        </w:rPr>
        <w:t>акон сохранения энергии.</w:t>
      </w:r>
      <w:r w:rsidRPr="006C5A3F">
        <w:rPr>
          <w:rFonts w:ascii="Times New Roman" w:hAnsi="Times New Roman" w:cs="Times New Roman"/>
          <w:sz w:val="28"/>
        </w:rPr>
        <w:t xml:space="preserve"> Пуля массой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6C5A3F">
        <w:rPr>
          <w:rFonts w:ascii="Times New Roman" w:hAnsi="Times New Roman" w:cs="Times New Roman"/>
          <w:sz w:val="28"/>
        </w:rPr>
        <w:t>,</w:t>
      </w:r>
      <w:r w:rsidRPr="006C5A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вылетевшая из устройства, закрепленного на</w:t>
      </w:r>
      <w:r w:rsidRPr="006C5A3F">
        <w:rPr>
          <w:rFonts w:ascii="Times New Roman" w:hAnsi="Times New Roman" w:cs="Times New Roman"/>
          <w:sz w:val="28"/>
        </w:rPr>
        <w:t xml:space="preserve"> цилиндре массой М, сообщит системе «маятник-пуля» свою кинетическую энергию, которая в момент наибольшего отклонения нерастяжимых нитей от вертикали полностью перейдет в потенциальную энергию системы.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B97DB07" w14:textId="1CFC04B7" w:rsidR="006C5A3F" w:rsidRPr="006C5A3F" w:rsidRDefault="006C5A3F" w:rsidP="006C5A3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=Mgh</m:t>
          </m:r>
        </m:oMath>
      </m:oMathPara>
    </w:p>
    <w:p w14:paraId="4E2A2530" w14:textId="722D7A9E" w:rsidR="00283348" w:rsidRDefault="006C5A3F" w:rsidP="006C5A3F">
      <w:pPr>
        <w:pStyle w:val="Bodytext20"/>
        <w:shd w:val="clear" w:color="auto" w:fill="auto"/>
        <w:spacing w:line="429" w:lineRule="exact"/>
        <w:ind w:firstLine="0"/>
        <w:rPr>
          <w:color w:val="000000"/>
          <w:sz w:val="28"/>
          <w:szCs w:val="28"/>
          <w:lang w:eastAsia="ru-RU" w:bidi="ru-RU"/>
        </w:rPr>
      </w:pPr>
      <w:r w:rsidRPr="006C5A3F">
        <w:rPr>
          <w:color w:val="000000"/>
          <w:sz w:val="28"/>
          <w:szCs w:val="28"/>
          <w:lang w:eastAsia="ru-RU" w:bidi="ru-RU"/>
        </w:rPr>
        <w:t xml:space="preserve">где </w:t>
      </w:r>
      <w:r>
        <w:rPr>
          <w:rStyle w:val="Bodytext218pt"/>
          <w:sz w:val="28"/>
          <w:szCs w:val="28"/>
          <w:lang w:val="en-US"/>
        </w:rPr>
        <w:t>U</w:t>
      </w:r>
      <w:r w:rsidRPr="006C5A3F">
        <w:rPr>
          <w:color w:val="000000"/>
          <w:sz w:val="28"/>
          <w:szCs w:val="28"/>
          <w:lang w:eastAsia="ru-RU" w:bidi="ru-RU"/>
        </w:rPr>
        <w:t xml:space="preserve"> - скорость пули,</w:t>
      </w:r>
      <w:r w:rsidRPr="006C5A3F">
        <w:rPr>
          <w:sz w:val="28"/>
          <w:szCs w:val="28"/>
        </w:rPr>
        <w:t xml:space="preserve"> </w:t>
      </w:r>
      <w:r>
        <w:rPr>
          <w:rStyle w:val="Bodytext218pt"/>
          <w:sz w:val="28"/>
          <w:szCs w:val="28"/>
          <w:lang w:val="en-US"/>
        </w:rPr>
        <w:t>g</w:t>
      </w:r>
      <w:r w:rsidRPr="006C5A3F">
        <w:rPr>
          <w:color w:val="000000"/>
          <w:sz w:val="28"/>
          <w:szCs w:val="28"/>
          <w:lang w:eastAsia="ru-RU" w:bidi="ru-RU"/>
        </w:rPr>
        <w:t xml:space="preserve">- ускорение свободного падения; </w:t>
      </w:r>
      <w:r>
        <w:rPr>
          <w:rStyle w:val="Bodytext218pt"/>
          <w:sz w:val="28"/>
          <w:szCs w:val="28"/>
          <w:lang w:val="en-US"/>
        </w:rPr>
        <w:t>h</w:t>
      </w:r>
      <w:r w:rsidRPr="006C5A3F">
        <w:rPr>
          <w:rStyle w:val="Bodytext218pt"/>
          <w:sz w:val="28"/>
          <w:szCs w:val="28"/>
        </w:rPr>
        <w:t xml:space="preserve"> -</w:t>
      </w:r>
      <w:r w:rsidRPr="006C5A3F">
        <w:rPr>
          <w:color w:val="000000"/>
          <w:sz w:val="28"/>
          <w:szCs w:val="28"/>
          <w:lang w:eastAsia="ru-RU" w:bidi="ru-RU"/>
        </w:rPr>
        <w:t xml:space="preserve"> максимальная </w:t>
      </w:r>
      <w:r w:rsidRPr="006C5A3F">
        <w:rPr>
          <w:color w:val="000000"/>
          <w:sz w:val="28"/>
          <w:szCs w:val="28"/>
          <w:lang w:eastAsia="ru-RU" w:bidi="ru-RU"/>
        </w:rPr>
        <w:lastRenderedPageBreak/>
        <w:t>высота подъема центра тяжести системы «маятник-пуля».</w:t>
      </w:r>
    </w:p>
    <w:p w14:paraId="6BA56CFD" w14:textId="77777777" w:rsidR="006C5A3F" w:rsidRDefault="006C5A3F" w:rsidP="006C5A3F">
      <w:pPr>
        <w:pStyle w:val="Bodytext20"/>
        <w:shd w:val="clear" w:color="auto" w:fill="auto"/>
        <w:spacing w:after="175" w:line="429" w:lineRule="exact"/>
        <w:ind w:firstLine="708"/>
        <w:rPr>
          <w:rStyle w:val="Bodytext218pt"/>
          <w:sz w:val="28"/>
          <w:szCs w:val="28"/>
        </w:rPr>
      </w:pPr>
      <w:r w:rsidRPr="006C5A3F">
        <w:rPr>
          <w:color w:val="000000"/>
          <w:sz w:val="28"/>
          <w:szCs w:val="28"/>
          <w:lang w:eastAsia="ru-RU" w:bidi="ru-RU"/>
        </w:rPr>
        <w:t xml:space="preserve">Максимальная высота подъема центра тяжести системы «маятник- пуля» </w:t>
      </w:r>
      <w:r w:rsidRPr="006C5A3F">
        <w:rPr>
          <w:rStyle w:val="Bodytext218pt"/>
          <w:sz w:val="28"/>
          <w:szCs w:val="28"/>
        </w:rPr>
        <w:t>к.</w:t>
      </w:r>
      <w:r w:rsidRPr="006C5A3F">
        <w:rPr>
          <w:color w:val="000000"/>
          <w:sz w:val="28"/>
          <w:szCs w:val="28"/>
          <w:lang w:eastAsia="ru-RU" w:bidi="ru-RU"/>
        </w:rPr>
        <w:t xml:space="preserve"> Можно выразить через максимальный угол отклонения </w:t>
      </w:r>
      <w:r w:rsidRPr="006C5A3F">
        <w:rPr>
          <w:rStyle w:val="Bodytext218pt"/>
          <w:sz w:val="28"/>
          <w:szCs w:val="28"/>
        </w:rPr>
        <w:t>а:</w:t>
      </w:r>
    </w:p>
    <w:p w14:paraId="64F7DF25" w14:textId="036C4526" w:rsidR="006C5A3F" w:rsidRPr="006C5A3F" w:rsidRDefault="006C5A3F" w:rsidP="006C5A3F">
      <w:pPr>
        <w:pStyle w:val="Bodytext20"/>
        <w:shd w:val="clear" w:color="auto" w:fill="auto"/>
        <w:spacing w:after="175" w:line="429" w:lineRule="exact"/>
        <w:ind w:firstLine="708"/>
        <w:rPr>
          <w:i/>
          <w:iCs/>
          <w:color w:val="000000"/>
          <w:sz w:val="28"/>
          <w:szCs w:val="28"/>
          <w:shd w:val="clear" w:color="auto" w:fill="FFFFFF"/>
          <w:lang w:eastAsia="ru-RU" w:bidi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 xml:space="preserve"> = 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ru-RU" w:bidi="ru-RU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 xml:space="preserve"> -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ru-RU" w:bidi="ru-RU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>со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ru-RU" w:bidi="ru-RU"/>
            </w:rPr>
            <m:t>s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  <w:lang w:eastAsia="ru-RU" w:bidi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 w:bidi="ru-RU"/>
                </w:rPr>
                <m:t>а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>=</m:t>
          </m:r>
          <m:r>
            <m:rPr>
              <m:sty m:val="p"/>
            </m:rPr>
            <w:rPr>
              <w:rStyle w:val="Bodytext717pt"/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Style w:val="Bodytext717pt"/>
              <w:rFonts w:ascii="Cambria Math" w:hAnsi="Cambria Math"/>
              <w:sz w:val="28"/>
              <w:szCs w:val="28"/>
            </w:rPr>
            <m:t>2</m:t>
          </m:r>
          <m:r>
            <w:rPr>
              <w:rStyle w:val="Bodytext717pt"/>
              <w:rFonts w:ascii="Cambria Math" w:hAnsi="Cambria Math"/>
              <w:sz w:val="28"/>
              <w:szCs w:val="28"/>
            </w:rPr>
            <m:t>l</m:t>
          </m:r>
          <m:r>
            <m:rPr>
              <m:sty m:val="p"/>
            </m:rPr>
            <w:rPr>
              <w:rStyle w:val="Bodytext717pt"/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Style w:val="Bodytext717pt"/>
                  <w:rFonts w:ascii="Cambria Math" w:hAnsi="Cambria Math"/>
                  <w:iCs w:val="0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Style w:val="Bodytext717pt"/>
                      <w:rFonts w:ascii="Cambria Math" w:hAnsi="Cambria Math"/>
                      <w:i w:val="0"/>
                      <w:iCs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717pt"/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Style w:val="Bodytext717pt"/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Style w:val="Bodytext717pt"/>
                      <w:rFonts w:ascii="Cambria Math" w:hAnsi="Cambria Math"/>
                      <w:i w:val="0"/>
                      <w:iCs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Bodytext717pt"/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Style w:val="Bodytext717pt"/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14388535" w14:textId="68A55981" w:rsidR="006C5A3F" w:rsidRPr="006C5A3F" w:rsidRDefault="006C5A3F" w:rsidP="006C5A3F">
      <w:pPr>
        <w:pStyle w:val="Bodytext20"/>
        <w:shd w:val="clear" w:color="auto" w:fill="auto"/>
        <w:spacing w:line="429" w:lineRule="exact"/>
        <w:ind w:firstLine="0"/>
        <w:rPr>
          <w:sz w:val="28"/>
          <w:szCs w:val="28"/>
        </w:rPr>
      </w:pPr>
      <w:r w:rsidRPr="006C5A3F">
        <w:rPr>
          <w:color w:val="000000"/>
          <w:sz w:val="28"/>
          <w:szCs w:val="28"/>
          <w:lang w:eastAsia="ru-RU" w:bidi="ru-RU"/>
        </w:rPr>
        <w:t xml:space="preserve">В связи с тем, что длина нитей </w:t>
      </w:r>
      <w:r w:rsidRPr="006C5A3F">
        <w:rPr>
          <w:i/>
          <w:iCs/>
          <w:color w:val="000000"/>
          <w:sz w:val="28"/>
          <w:szCs w:val="28"/>
          <w:lang w:val="en-US" w:eastAsia="ru-RU" w:bidi="ru-RU"/>
        </w:rPr>
        <w:t>l</w:t>
      </w:r>
      <w:r w:rsidRPr="006C5A3F">
        <w:rPr>
          <w:color w:val="000000"/>
          <w:sz w:val="28"/>
          <w:szCs w:val="28"/>
          <w:lang w:eastAsia="ru-RU" w:bidi="ru-RU"/>
        </w:rPr>
        <w:t>, намного превосходит смещение</w:t>
      </w:r>
    </w:p>
    <w:p w14:paraId="6190580C" w14:textId="77777777" w:rsidR="006C5A3F" w:rsidRDefault="006C5A3F" w:rsidP="006C5A3F">
      <w:pPr>
        <w:pStyle w:val="Bodytext20"/>
        <w:shd w:val="clear" w:color="auto" w:fill="auto"/>
        <w:spacing w:line="362" w:lineRule="exact"/>
        <w:ind w:left="60" w:firstLine="0"/>
        <w:rPr>
          <w:rFonts w:ascii="Cambria Math" w:hAnsi="Cambria Math"/>
          <w:i/>
          <w:sz w:val="28"/>
          <w:szCs w:val="28"/>
        </w:rPr>
      </w:pPr>
      <w:r w:rsidRPr="006C5A3F">
        <w:rPr>
          <w:color w:val="000000"/>
          <w:sz w:val="28"/>
          <w:szCs w:val="28"/>
          <w:lang w:eastAsia="ru-RU" w:bidi="ru-RU"/>
        </w:rPr>
        <w:t>М</w:t>
      </w:r>
      <w:r w:rsidRPr="006C5A3F">
        <w:rPr>
          <w:color w:val="000000"/>
          <w:sz w:val="28"/>
          <w:szCs w:val="28"/>
          <w:lang w:eastAsia="ru-RU" w:bidi="ru-RU"/>
        </w:rPr>
        <w:t>аятника</w:t>
      </w:r>
      <w:r w:rsidRPr="006C5A3F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val="en-US" w:eastAsia="ru-RU" w:bidi="ru-RU"/>
        </w:rPr>
        <w:t>L</w:t>
      </w:r>
      <w:r w:rsidRPr="006C5A3F">
        <w:rPr>
          <w:color w:val="000000"/>
          <w:sz w:val="28"/>
          <w:szCs w:val="28"/>
          <w:lang w:eastAsia="ru-RU" w:bidi="ru-RU"/>
        </w:rPr>
        <w:t>, и угол отклонения мал</w:t>
      </w:r>
      <w:r w:rsidRPr="006C5A3F">
        <w:rPr>
          <w:color w:val="000000"/>
          <w:sz w:val="28"/>
          <w:szCs w:val="28"/>
          <w:lang w:eastAsia="ru-RU" w:bidi="ru-RU"/>
        </w:rPr>
        <w:t xml:space="preserve"> </w:t>
      </w:r>
    </w:p>
    <w:p w14:paraId="19287347" w14:textId="6D1C75DB" w:rsidR="006C5A3F" w:rsidRPr="00EA0A4A" w:rsidRDefault="006C5A3F" w:rsidP="006C5A3F">
      <w:pPr>
        <w:pStyle w:val="Bodytext20"/>
        <w:shd w:val="clear" w:color="auto" w:fill="auto"/>
        <w:spacing w:line="362" w:lineRule="exact"/>
        <w:ind w:left="60" w:firstLine="0"/>
        <w:rPr>
          <w:color w:val="000000"/>
          <w:sz w:val="28"/>
          <w:szCs w:val="28"/>
          <w:lang w:eastAsia="ru-RU" w:bidi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FDC8205" w14:textId="5D43D0F3" w:rsidR="00EA0A4A" w:rsidRDefault="006C5A3F" w:rsidP="006C5A3F">
      <w:pPr>
        <w:pStyle w:val="Bodytext20"/>
        <w:shd w:val="clear" w:color="auto" w:fill="auto"/>
        <w:spacing w:line="340" w:lineRule="exact"/>
        <w:ind w:firstLine="0"/>
        <w:rPr>
          <w:color w:val="000000"/>
          <w:sz w:val="28"/>
          <w:szCs w:val="28"/>
          <w:lang w:eastAsia="ru-RU" w:bidi="ru-RU"/>
        </w:rPr>
      </w:pPr>
      <w:r w:rsidRPr="006C5A3F">
        <w:rPr>
          <w:color w:val="000000"/>
          <w:sz w:val="28"/>
          <w:szCs w:val="28"/>
          <w:lang w:eastAsia="ru-RU" w:bidi="ru-RU"/>
        </w:rPr>
        <w:t>Для малых углов справедливо</w:t>
      </w:r>
      <w:r w:rsidRPr="00EA0A4A">
        <w:rPr>
          <w:color w:val="000000"/>
          <w:sz w:val="28"/>
          <w:szCs w:val="28"/>
          <w:lang w:eastAsia="ru-RU" w:bidi="ru-RU"/>
        </w:rPr>
        <w:t xml:space="preserve"> </w:t>
      </w:r>
    </w:p>
    <w:p w14:paraId="3FDB25E9" w14:textId="6568FAF8" w:rsidR="006C5A3F" w:rsidRPr="00EA0A4A" w:rsidRDefault="00EA0A4A" w:rsidP="00EA0A4A">
      <w:pPr>
        <w:pStyle w:val="Bodytext20"/>
        <w:shd w:val="clear" w:color="auto" w:fill="auto"/>
        <w:spacing w:after="175" w:line="429" w:lineRule="exact"/>
        <w:ind w:firstLine="708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>=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eastAsia="ru-RU" w:bidi="ru-RU"/>
                </w:rPr>
                <m:t>tan</m:t>
              </m:r>
            </m:fName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 w:bidi="ru-RU"/>
                </w:rPr>
                <m:t>a</m:t>
              </m:r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 w:bidi="ru-RU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ru-RU" w:bidi="ru-RU"/>
                </w:rPr>
                <m:t>l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ru-RU" w:bidi="ru-RU"/>
            </w:rPr>
            <m:t xml:space="preserve"> или 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ru-RU" w:bidi="ru-RU"/>
            </w:rPr>
            <m:t>h=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 w:eastAsia="ru-RU" w:bidi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ru-RU" w:bidi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 w:bidi="ru-RU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ru-RU" w:bidi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ru-RU" w:bidi="ru-RU"/>
                </w:rPr>
                <m:t>2l</m:t>
              </m:r>
            </m:den>
          </m:f>
        </m:oMath>
      </m:oMathPara>
    </w:p>
    <w:p w14:paraId="55C5FD0E" w14:textId="729B97AA" w:rsidR="006C5A3F" w:rsidRPr="006C5A3F" w:rsidRDefault="006C5A3F" w:rsidP="006C5A3F">
      <w:pPr>
        <w:pStyle w:val="Bodytext20"/>
        <w:shd w:val="clear" w:color="auto" w:fill="auto"/>
        <w:spacing w:line="429" w:lineRule="exact"/>
        <w:ind w:firstLine="0"/>
        <w:rPr>
          <w:sz w:val="28"/>
          <w:szCs w:val="28"/>
        </w:rPr>
      </w:pPr>
      <w:r w:rsidRPr="006C5A3F">
        <w:rPr>
          <w:color w:val="000000"/>
          <w:sz w:val="28"/>
          <w:szCs w:val="28"/>
          <w:lang w:eastAsia="ru-RU" w:bidi="ru-RU"/>
        </w:rPr>
        <w:t>В результате формула расчета скорости пули принимает следующий вид:</w:t>
      </w:r>
    </w:p>
    <w:p w14:paraId="41E17FCC" w14:textId="77777777" w:rsidR="00283348" w:rsidRDefault="00283348" w:rsidP="00283348">
      <w:pPr>
        <w:pStyle w:val="1"/>
      </w:pPr>
      <w:r>
        <w:t>Качественный анализ и проверка конкретности модели</w:t>
      </w:r>
    </w:p>
    <w:p w14:paraId="02F09B64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85FC7B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633DA85" w14:textId="77777777" w:rsidR="00283348" w:rsidRDefault="00283348" w:rsidP="00283348">
      <w:pPr>
        <w:pStyle w:val="1"/>
      </w:pPr>
      <w:r>
        <w:t>Выбор и обоснование методов решения</w:t>
      </w:r>
    </w:p>
    <w:p w14:paraId="2E52F703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FDAE7A3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BF51EDF" w14:textId="77777777" w:rsidR="00283348" w:rsidRDefault="00283348" w:rsidP="00283348">
      <w:pPr>
        <w:pStyle w:val="1"/>
      </w:pPr>
      <w:r>
        <w:t>Аналитический (численный) метод</w:t>
      </w:r>
    </w:p>
    <w:p w14:paraId="15AE35DE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7554BDB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7E4BF1F6" w14:textId="77777777" w:rsidR="00283348" w:rsidRDefault="00283348" w:rsidP="00283348">
      <w:pPr>
        <w:pStyle w:val="1"/>
      </w:pPr>
      <w:r>
        <w:t>Проверка адекватности модели</w:t>
      </w:r>
    </w:p>
    <w:p w14:paraId="428E6FAA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D5EABFD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F903F1" w14:textId="77777777" w:rsidR="00283348" w:rsidRDefault="00283348" w:rsidP="00283348">
      <w:pPr>
        <w:pStyle w:val="1"/>
      </w:pPr>
      <w:r>
        <w:t>Практическое использование построенной модели</w:t>
      </w:r>
    </w:p>
    <w:p w14:paraId="63191847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4C552EE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10B46F5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8ADFE52" w14:textId="77777777" w:rsidR="00283348" w:rsidRDefault="00283348" w:rsidP="002833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7D961CD6" w14:textId="77777777" w:rsidR="00283348" w:rsidRDefault="00283348" w:rsidP="00C11B7C">
      <w:pPr>
        <w:rPr>
          <w:lang w:val="en-US"/>
        </w:rPr>
      </w:pPr>
    </w:p>
    <w:p w14:paraId="5CA75708" w14:textId="73E6F01A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M=100;</w:t>
      </w:r>
    </w:p>
    <w:p w14:paraId="1AC2C81E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m=0.01;</w:t>
      </w:r>
    </w:p>
    <w:p w14:paraId="3D83E431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g=9.83;</w:t>
      </w:r>
    </w:p>
    <w:p w14:paraId="07D5F59C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lastRenderedPageBreak/>
        <w:t>&gt;&gt; l=1;</w:t>
      </w:r>
    </w:p>
    <w:p w14:paraId="363C11ED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L=0:0.01:1;</w:t>
      </w:r>
    </w:p>
    <w:p w14:paraId="39888A0A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U=M.*L./m.*sqrt(g./l);</w:t>
      </w:r>
    </w:p>
    <w:p w14:paraId="46246C69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plot(L,U);</w:t>
      </w:r>
    </w:p>
    <w:p w14:paraId="7E5FDC9F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hold on; grid on;</w:t>
      </w:r>
    </w:p>
    <w:p w14:paraId="3E9FAFDB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U2=L.*sqrt(M.*g./m);</w:t>
      </w:r>
    </w:p>
    <w:p w14:paraId="0F2A3436" w14:textId="77777777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plot(L,U2);</w:t>
      </w:r>
    </w:p>
    <w:p w14:paraId="6121B250" w14:textId="6113F3C9" w:rsidR="00C11B7C" w:rsidRPr="00C11B7C" w:rsidRDefault="00C11B7C" w:rsidP="00C11B7C">
      <w:pPr>
        <w:rPr>
          <w:lang w:val="en-US"/>
        </w:rPr>
      </w:pPr>
      <w:r w:rsidRPr="00C11B7C">
        <w:rPr>
          <w:lang w:val="en-US"/>
        </w:rPr>
        <w:t>&gt;&gt; alpha=</w:t>
      </w:r>
      <w:proofErr w:type="gramStart"/>
      <w:r w:rsidRPr="00C11B7C">
        <w:rPr>
          <w:lang w:val="en-US"/>
        </w:rPr>
        <w:t>2.*</w:t>
      </w:r>
      <w:proofErr w:type="spellStart"/>
      <w:proofErr w:type="gramEnd"/>
      <w:r w:rsidRPr="00C11B7C">
        <w:rPr>
          <w:lang w:val="en-US"/>
        </w:rPr>
        <w:t>asin</w:t>
      </w:r>
      <w:proofErr w:type="spellEnd"/>
      <w:r w:rsidRPr="00C11B7C">
        <w:rPr>
          <w:lang w:val="en-US"/>
        </w:rPr>
        <w:t>(</w:t>
      </w:r>
      <w:r w:rsidR="00255182">
        <w:rPr>
          <w:lang w:val="en-US"/>
        </w:rPr>
        <w:t>U</w:t>
      </w:r>
      <w:r w:rsidRPr="00C11B7C">
        <w:rPr>
          <w:lang w:val="en-US"/>
        </w:rPr>
        <w:t>.*m./2./M.*sqrt(1./g./l));</w:t>
      </w:r>
    </w:p>
    <w:p w14:paraId="64C297D4" w14:textId="77777777" w:rsidR="00C11B7C" w:rsidRDefault="00C11B7C" w:rsidP="00C11B7C">
      <w:r>
        <w:t xml:space="preserve">&gt;&gt; </w:t>
      </w:r>
      <w:proofErr w:type="spellStart"/>
      <w:proofErr w:type="gramStart"/>
      <w:r>
        <w:t>figure</w:t>
      </w:r>
      <w:proofErr w:type="spellEnd"/>
      <w:r>
        <w:t>(</w:t>
      </w:r>
      <w:proofErr w:type="gramEnd"/>
      <w:r>
        <w:t>2)</w:t>
      </w:r>
    </w:p>
    <w:p w14:paraId="4816880E" w14:textId="18478805" w:rsidR="0007577A" w:rsidRDefault="00C11B7C" w:rsidP="00C11B7C">
      <w:r>
        <w:t xml:space="preserve">&gt;&gt; 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U,alpha</w:t>
      </w:r>
      <w:proofErr w:type="spellEnd"/>
      <w:proofErr w:type="gramEnd"/>
      <w:r>
        <w:t>)</w:t>
      </w:r>
    </w:p>
    <w:sectPr w:rsidR="0007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57"/>
    <w:rsid w:val="0007577A"/>
    <w:rsid w:val="00255182"/>
    <w:rsid w:val="00283348"/>
    <w:rsid w:val="006C5A3F"/>
    <w:rsid w:val="006E5C57"/>
    <w:rsid w:val="007F628B"/>
    <w:rsid w:val="00C11B7C"/>
    <w:rsid w:val="00E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A92C"/>
  <w15:chartTrackingRefBased/>
  <w15:docId w15:val="{C821B256-F3FC-4C4E-9715-6B80A307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348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348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283348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283348"/>
    <w:rPr>
      <w:rFonts w:ascii="Times New Roman" w:eastAsiaTheme="majorEastAsia" w:hAnsi="Times New Roman" w:cs="Times New Roman"/>
      <w:b/>
      <w:sz w:val="28"/>
      <w:szCs w:val="32"/>
    </w:rPr>
  </w:style>
  <w:style w:type="character" w:styleId="a5">
    <w:name w:val="Placeholder Text"/>
    <w:basedOn w:val="a0"/>
    <w:uiPriority w:val="99"/>
    <w:semiHidden/>
    <w:rsid w:val="006C5A3F"/>
    <w:rPr>
      <w:color w:val="808080"/>
    </w:rPr>
  </w:style>
  <w:style w:type="character" w:customStyle="1" w:styleId="Bodytext2">
    <w:name w:val="Body text (2)_"/>
    <w:basedOn w:val="a0"/>
    <w:link w:val="Bodytext20"/>
    <w:rsid w:val="006C5A3F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character" w:customStyle="1" w:styleId="Bodytext218pt">
    <w:name w:val="Body text (2) + 18 pt"/>
    <w:aliases w:val="Italic"/>
    <w:basedOn w:val="Bodytext2"/>
    <w:rsid w:val="006C5A3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6C5A3F"/>
    <w:pPr>
      <w:widowControl w:val="0"/>
      <w:shd w:val="clear" w:color="auto" w:fill="FFFFFF"/>
      <w:spacing w:after="0" w:line="0" w:lineRule="atLeast"/>
      <w:ind w:hanging="520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Heading12Exact">
    <w:name w:val="Heading #1 (2) Exact"/>
    <w:basedOn w:val="a0"/>
    <w:rsid w:val="006C5A3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74"/>
      <w:szCs w:val="74"/>
      <w:u w:val="none"/>
      <w:lang w:val="ru-RU" w:eastAsia="ru-RU" w:bidi="ru-RU"/>
    </w:rPr>
  </w:style>
  <w:style w:type="character" w:customStyle="1" w:styleId="Bodytext7">
    <w:name w:val="Body text (7)_"/>
    <w:basedOn w:val="a0"/>
    <w:link w:val="Bodytext70"/>
    <w:rsid w:val="006C5A3F"/>
    <w:rPr>
      <w:rFonts w:ascii="Times New Roman" w:eastAsia="Times New Roman" w:hAnsi="Times New Roman" w:cs="Times New Roman"/>
      <w:i/>
      <w:iCs/>
      <w:sz w:val="36"/>
      <w:szCs w:val="36"/>
      <w:shd w:val="clear" w:color="auto" w:fill="FFFFFF"/>
    </w:rPr>
  </w:style>
  <w:style w:type="character" w:customStyle="1" w:styleId="Bodytext717pt">
    <w:name w:val="Body text (7) + 17 pt"/>
    <w:aliases w:val="Not Italic"/>
    <w:basedOn w:val="Bodytext7"/>
    <w:rsid w:val="006C5A3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Bodytext11">
    <w:name w:val="Body text (11)_"/>
    <w:basedOn w:val="a0"/>
    <w:link w:val="Bodytext110"/>
    <w:rsid w:val="006C5A3F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Bodytext12">
    <w:name w:val="Body text (12)_"/>
    <w:basedOn w:val="a0"/>
    <w:link w:val="Bodytext120"/>
    <w:rsid w:val="006C5A3F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character" w:customStyle="1" w:styleId="Bodytext12Arial">
    <w:name w:val="Body text (12) + Arial"/>
    <w:aliases w:val="16 pt"/>
    <w:basedOn w:val="Bodytext12"/>
    <w:rsid w:val="006C5A3F"/>
    <w:rPr>
      <w:rFonts w:ascii="Arial" w:eastAsia="Arial" w:hAnsi="Arial" w:cs="Arial"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Bodytext70">
    <w:name w:val="Body text (7)"/>
    <w:basedOn w:val="a"/>
    <w:link w:val="Bodytext7"/>
    <w:rsid w:val="006C5A3F"/>
    <w:pPr>
      <w:widowControl w:val="0"/>
      <w:shd w:val="clear" w:color="auto" w:fill="FFFFFF"/>
      <w:spacing w:before="720" w:after="0" w:line="429" w:lineRule="exact"/>
    </w:pPr>
    <w:rPr>
      <w:rFonts w:ascii="Times New Roman" w:eastAsia="Times New Roman" w:hAnsi="Times New Roman" w:cs="Times New Roman"/>
      <w:i/>
      <w:iCs/>
      <w:sz w:val="36"/>
      <w:szCs w:val="36"/>
    </w:rPr>
  </w:style>
  <w:style w:type="paragraph" w:customStyle="1" w:styleId="Bodytext110">
    <w:name w:val="Body text (11)"/>
    <w:basedOn w:val="a"/>
    <w:link w:val="Bodytext11"/>
    <w:rsid w:val="006C5A3F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Bodytext120">
    <w:name w:val="Body text (12)"/>
    <w:basedOn w:val="a"/>
    <w:link w:val="Bodytext12"/>
    <w:rsid w:val="006C5A3F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6</cp:revision>
  <dcterms:created xsi:type="dcterms:W3CDTF">2022-09-20T13:25:00Z</dcterms:created>
  <dcterms:modified xsi:type="dcterms:W3CDTF">2022-09-23T12:31:00Z</dcterms:modified>
</cp:coreProperties>
</file>