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A908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AA16A1B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  <w:r w:rsidRPr="00FF6B78">
        <w:rPr>
          <w:rFonts w:ascii="Times New Roman" w:hAnsi="Times New Roman" w:cs="Times New Roman"/>
          <w:sz w:val="28"/>
          <w:szCs w:val="28"/>
        </w:rPr>
        <w:br/>
        <w:t>«Московский институт электронной техники»</w:t>
      </w:r>
    </w:p>
    <w:p w14:paraId="6D704B3F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03ADFF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6B7BA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Кафедра высшей математики №1</w:t>
      </w:r>
    </w:p>
    <w:p w14:paraId="1E3314DE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B44844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451459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2A644A" w14:textId="6F18BAFA" w:rsidR="00FF6B78" w:rsidRPr="00FF6B78" w:rsidRDefault="00AA36B0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Тюльников Михаил Сергеевич</w:t>
      </w:r>
    </w:p>
    <w:p w14:paraId="15562914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728E9A" w14:textId="0120350A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378EF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36D57579" w14:textId="15CD11E6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по теме «</w:t>
      </w:r>
      <w:r w:rsidR="00B378EF">
        <w:rPr>
          <w:rFonts w:ascii="Times New Roman" w:hAnsi="Times New Roman" w:cs="Times New Roman"/>
          <w:sz w:val="28"/>
          <w:szCs w:val="28"/>
        </w:rPr>
        <w:t>Моделирование боевых действий двух армий</w:t>
      </w:r>
      <w:r w:rsidRPr="00FF6B78">
        <w:rPr>
          <w:rFonts w:ascii="Times New Roman" w:hAnsi="Times New Roman" w:cs="Times New Roman"/>
          <w:sz w:val="28"/>
          <w:szCs w:val="28"/>
        </w:rPr>
        <w:t>»</w:t>
      </w:r>
    </w:p>
    <w:p w14:paraId="36088065" w14:textId="77344EA9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Направленность (профиль) «Применение математических методов к решению инженерных и естественнонаучных задач»</w:t>
      </w:r>
    </w:p>
    <w:p w14:paraId="7F326992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A1565" w14:textId="191C0224" w:rsidR="00FF6B78" w:rsidRPr="00FF6B78" w:rsidRDefault="00B378EF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боевых действий двух армий</w:t>
      </w:r>
    </w:p>
    <w:p w14:paraId="052386D5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84344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94FC8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B6A1D2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6AB9ED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6B7B43" w14:textId="7069E5EE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Студент</w:t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="00AA36B0">
        <w:rPr>
          <w:rFonts w:ascii="Times New Roman" w:hAnsi="Times New Roman" w:cs="Times New Roman"/>
          <w:sz w:val="28"/>
          <w:szCs w:val="28"/>
        </w:rPr>
        <w:t>Тюльников М.С.</w:t>
      </w:r>
    </w:p>
    <w:p w14:paraId="26647BBA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B65DC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F9A37" w14:textId="77777777" w:rsidR="00FF6B78" w:rsidRPr="00FF6B78" w:rsidRDefault="00FF6B78" w:rsidP="00727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Москва 2022</w:t>
      </w:r>
    </w:p>
    <w:p w14:paraId="17BBFC09" w14:textId="77777777" w:rsidR="00492E73" w:rsidRPr="00727E08" w:rsidRDefault="00FF6B78" w:rsidP="00727E08">
      <w:pPr>
        <w:pStyle w:val="a5"/>
      </w:pPr>
      <w:r w:rsidRPr="00FF6B78">
        <w:rPr>
          <w:sz w:val="44"/>
        </w:rPr>
        <w:br w:type="column"/>
      </w:r>
      <w:r w:rsidR="00492E73" w:rsidRPr="00727E08">
        <w:lastRenderedPageBreak/>
        <w:t>Объект исследования задачи</w:t>
      </w:r>
    </w:p>
    <w:p w14:paraId="21C0A6C2" w14:textId="61F3EA90" w:rsidR="00727E08" w:rsidRDefault="003C17B5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Боевые действия двух армий</w:t>
      </w:r>
    </w:p>
    <w:p w14:paraId="76CA30DF" w14:textId="77777777" w:rsidR="00727E08" w:rsidRDefault="00727E08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45C1D765" w14:textId="77777777" w:rsidR="00727E08" w:rsidRDefault="00727E08" w:rsidP="00727E08">
      <w:pPr>
        <w:pStyle w:val="a5"/>
      </w:pPr>
      <w:r w:rsidRPr="00727E08">
        <w:t>Задача</w:t>
      </w:r>
    </w:p>
    <w:p w14:paraId="38710540" w14:textId="77777777" w:rsidR="00727E08" w:rsidRDefault="00727E08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2E32DA2" w14:textId="77777777" w:rsidR="00727E08" w:rsidRDefault="00727E08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405A8155" w14:textId="77777777" w:rsidR="00492E73" w:rsidRPr="00FF6B78" w:rsidRDefault="00492E73" w:rsidP="00727E08">
      <w:pPr>
        <w:pStyle w:val="1"/>
      </w:pPr>
      <w:r w:rsidRPr="00FF6B78">
        <w:t>Содержательная постановка задачи</w:t>
      </w:r>
    </w:p>
    <w:p w14:paraId="4AD7C7CA" w14:textId="654D0087" w:rsidR="0027407F" w:rsidRPr="0027407F" w:rsidRDefault="0027407F" w:rsidP="00B034AC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40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Главной характеристикой соперников в рассматриваемых моделях являются численности сторон </w:t>
      </w:r>
      <w:r w:rsidRPr="0049102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E08544" wp14:editId="3813A927">
            <wp:extent cx="581660" cy="2286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0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49102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6550C0" wp14:editId="2A4CBC4E">
            <wp:extent cx="609600" cy="22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07F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в какой-то момент времени одна из численностей обращается в нуль, то данная сторона считается потерпевшей поражение (притом, что в этот момент численность другой стороны положительна).</w:t>
      </w:r>
    </w:p>
    <w:p w14:paraId="53187BE7" w14:textId="77777777" w:rsidR="0027407F" w:rsidRPr="0027407F" w:rsidRDefault="0027407F" w:rsidP="00491025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407F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действий между регулярными частями динамика их численности определяется тремя факторами:</w:t>
      </w:r>
    </w:p>
    <w:p w14:paraId="6D563FDB" w14:textId="1DDE005A" w:rsidR="0027407F" w:rsidRPr="00491025" w:rsidRDefault="0027407F" w:rsidP="00491025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025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скоростью уменьшения состава из-за причин, непосредственно не связанных с боевыми действиями (болезни, травмы, дезертирство);</w:t>
      </w:r>
    </w:p>
    <w:p w14:paraId="20DCA6D4" w14:textId="0BE9ADF8" w:rsidR="0027407F" w:rsidRPr="00491025" w:rsidRDefault="0027407F" w:rsidP="00491025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02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темпом потерь, обусловленных боевыми действиями противоборствующие стороны (которые в свою очередь определяются качеством её стратегии и тактики, уровнем морального духа и профессионализмом бойцов, вооружениями и т.д.);</w:t>
      </w:r>
    </w:p>
    <w:p w14:paraId="2F46D3D4" w14:textId="77777777" w:rsidR="005D3064" w:rsidRDefault="0027407F" w:rsidP="005D3064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1025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скоростью поступления подкреплений, которая считается некоторой заданной функцией времени.</w:t>
      </w:r>
    </w:p>
    <w:p w14:paraId="304ED8D1" w14:textId="77777777" w:rsidR="00492E73" w:rsidRPr="00FF6B78" w:rsidRDefault="00492E73" w:rsidP="00727E08">
      <w:pPr>
        <w:pStyle w:val="1"/>
      </w:pPr>
      <w:r w:rsidRPr="00FF6B78">
        <w:t>Концептуальная постановка задачи</w:t>
      </w:r>
    </w:p>
    <w:p w14:paraId="1251AA4B" w14:textId="1A8C5C11" w:rsidR="005B7B5D" w:rsidRPr="00C04CC5" w:rsidRDefault="005B7B5D" w:rsidP="005B7B5D">
      <w:pPr>
        <w:pStyle w:val="a7"/>
        <w:rPr>
          <w:sz w:val="28"/>
          <w:szCs w:val="28"/>
        </w:rPr>
      </w:pPr>
      <w:r w:rsidRPr="00C04CC5">
        <w:rPr>
          <w:sz w:val="28"/>
          <w:szCs w:val="28"/>
        </w:rPr>
        <w:t>Данная модель работает при выполнении упрощающих предположения:</w:t>
      </w:r>
    </w:p>
    <w:p w14:paraId="2BE95BE2" w14:textId="7F108E8E" w:rsidR="005B7B5D" w:rsidRPr="00C04CC5" w:rsidRDefault="005B7B5D" w:rsidP="005B7B5D">
      <w:pPr>
        <w:pStyle w:val="a7"/>
        <w:numPr>
          <w:ilvl w:val="0"/>
          <w:numId w:val="6"/>
        </w:numPr>
        <w:rPr>
          <w:sz w:val="28"/>
          <w:szCs w:val="28"/>
        </w:rPr>
      </w:pPr>
      <w:r w:rsidRPr="00C04CC5">
        <w:rPr>
          <w:sz w:val="28"/>
          <w:szCs w:val="28"/>
        </w:rPr>
        <w:t>Будем рассматривать только одно сражение двух армий</w:t>
      </w:r>
      <w:r w:rsidR="00FE20F7" w:rsidRPr="00C04CC5">
        <w:rPr>
          <w:sz w:val="28"/>
          <w:szCs w:val="28"/>
        </w:rPr>
        <w:t>;</w:t>
      </w:r>
    </w:p>
    <w:p w14:paraId="3276B0C3" w14:textId="788EC7B3" w:rsidR="005B7B5D" w:rsidRPr="00C04CC5" w:rsidRDefault="005B7B5D" w:rsidP="005B7B5D">
      <w:pPr>
        <w:pStyle w:val="a7"/>
        <w:numPr>
          <w:ilvl w:val="0"/>
          <w:numId w:val="6"/>
        </w:numPr>
        <w:rPr>
          <w:sz w:val="28"/>
          <w:szCs w:val="28"/>
        </w:rPr>
      </w:pPr>
      <w:r w:rsidRPr="00C04CC5">
        <w:rPr>
          <w:sz w:val="28"/>
          <w:szCs w:val="28"/>
        </w:rPr>
        <w:t>Если в какой-то момент времени численность армии обращается в нуль, то считается, что данная сторона потерпела поражение (при том, что в этот момент времени численность другой армии положительна)</w:t>
      </w:r>
      <w:r w:rsidR="00FE20F7" w:rsidRPr="00C04CC5">
        <w:rPr>
          <w:sz w:val="28"/>
          <w:szCs w:val="28"/>
        </w:rPr>
        <w:t>;</w:t>
      </w:r>
    </w:p>
    <w:p w14:paraId="50CFAC37" w14:textId="416A7CC8" w:rsidR="00727E08" w:rsidRPr="00C04CC5" w:rsidRDefault="005B7B5D" w:rsidP="00185C7E">
      <w:pPr>
        <w:pStyle w:val="a7"/>
        <w:numPr>
          <w:ilvl w:val="0"/>
          <w:numId w:val="6"/>
        </w:numPr>
        <w:rPr>
          <w:sz w:val="28"/>
          <w:szCs w:val="28"/>
        </w:rPr>
      </w:pPr>
      <w:r w:rsidRPr="00C04CC5">
        <w:rPr>
          <w:sz w:val="28"/>
          <w:szCs w:val="28"/>
        </w:rPr>
        <w:t>Динамика численности армий определяется только тремя факторами: потери за счёт внутренних причин (болезни, дезертирство и т.д.), потери за счёт боевых действий соперника и поступление подкреплений.</w:t>
      </w:r>
    </w:p>
    <w:p w14:paraId="4A0E9A7D" w14:textId="77777777" w:rsidR="00F969ED" w:rsidRPr="00FF6B78" w:rsidRDefault="00F969ED" w:rsidP="00727E08">
      <w:pPr>
        <w:pStyle w:val="1"/>
      </w:pPr>
      <w:r w:rsidRPr="00FF6B78">
        <w:lastRenderedPageBreak/>
        <w:t>Математическая постановка задачи</w:t>
      </w:r>
    </w:p>
    <w:p w14:paraId="0F7ACDED" w14:textId="77777777" w:rsidR="00727ADD" w:rsidRDefault="00727ADD" w:rsidP="00B034AC">
      <w:pPr>
        <w:spacing w:before="100" w:beforeAutospacing="1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06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Война между регулярными и партизанскими частями описывается другой моделью.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Главное отличие в том, что нерегулярные соединения в сравнении с армейскими менее уязвимы, так как действуют скрытно, зачастую оставаясь невидимыми для соперника, вынужденного действовать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неизбирательно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 площадям, занимаемым партизанами. </w:t>
      </w:r>
    </w:p>
    <w:p w14:paraId="753AC39A" w14:textId="77777777" w:rsidR="00727ADD" w:rsidRDefault="00727ADD" w:rsidP="00727ADD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Поэтому считается, что темп потерь партизан, проводящих свои операции в разных местах на некоторой территории, пропорционален не только численности армейских соединений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5F6406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1</w:t>
      </w:r>
      <w:r w:rsidRPr="005F640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5F640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но и численности самих партизан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2</w:t>
      </w:r>
      <w:r w:rsidRPr="005F640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5F640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Pr="005F640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т.е. определяется членом вида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(t)</m:t>
        </m:r>
      </m:oMath>
      <w:r w:rsidRPr="005F640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 результате модель становится нелинейной:</w:t>
      </w:r>
    </w:p>
    <w:p w14:paraId="2D498574" w14:textId="7DC17D43" w:rsidR="00CE651D" w:rsidRPr="00802CDA" w:rsidRDefault="00865CD4" w:rsidP="0080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eastAsia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dt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(t)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   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dt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(t)</m:t>
                  </m:r>
                </m:e>
              </m:eqArr>
            </m:e>
          </m:d>
        </m:oMath>
      </m:oMathPara>
    </w:p>
    <w:p w14:paraId="78917706" w14:textId="16B07A0D" w:rsidR="00727E08" w:rsidRPr="00B034AC" w:rsidRDefault="0063304F" w:rsidP="00B034AC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</w:t>
      </w:r>
      <w:r w:rsidRPr="00633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1,2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≥0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характеризуют скорости потерь в силу обычных (не боевых) причин</w:t>
      </w:r>
      <w:r w:rsidR="00F469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1,2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≥0</m:t>
        </m:r>
      </m:oMath>
      <w:r w:rsidR="00F469D9" w:rsidRPr="00F469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F469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темпы потерь из-за действий соперника,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1,2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≥0</m:t>
        </m:r>
      </m:oMath>
      <w:r w:rsidR="00F469D9" w:rsidRPr="00F469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69D9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F469D9" w:rsidRPr="00F469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469D9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скорости поступления подкреплений.</w:t>
      </w:r>
    </w:p>
    <w:p w14:paraId="7F9010BF" w14:textId="77777777" w:rsidR="00727E08" w:rsidRDefault="00727E08" w:rsidP="00727E08">
      <w:pPr>
        <w:pStyle w:val="1"/>
      </w:pPr>
      <w:r w:rsidRPr="00727E08">
        <w:t>Качественный анализ и проверка конкретности модели</w:t>
      </w:r>
    </w:p>
    <w:p w14:paraId="17B5290A" w14:textId="23BFC059" w:rsidR="00727E08" w:rsidRDefault="00E9638F" w:rsidP="003D6EC1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???</w:t>
      </w:r>
    </w:p>
    <w:p w14:paraId="1BF42F44" w14:textId="77777777" w:rsidR="00727E08" w:rsidRDefault="00727E08" w:rsidP="00727E08">
      <w:pPr>
        <w:pStyle w:val="1"/>
      </w:pPr>
      <w:r w:rsidRPr="00727E08">
        <w:t>Выбор и обоснование методов решения</w:t>
      </w:r>
    </w:p>
    <w:p w14:paraId="2229F713" w14:textId="6B2BBD45" w:rsidR="00727E08" w:rsidRDefault="00FD5DE0" w:rsidP="00FD5DE0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Воспользуемся аналитическим методом решения задачи и навыком решения систем дифференциальных уравнений для моделирования боевых действий армии и партизан.</w:t>
      </w:r>
      <w:r w:rsidR="005A6D9D">
        <w:rPr>
          <w:rFonts w:ascii="Times New Roman" w:hAnsi="Times New Roman" w:cs="Times New Roman"/>
          <w:sz w:val="28"/>
        </w:rPr>
        <w:tab/>
      </w:r>
    </w:p>
    <w:p w14:paraId="3EF862CE" w14:textId="77777777" w:rsidR="00727E08" w:rsidRDefault="00F23034" w:rsidP="00F23034">
      <w:pPr>
        <w:pStyle w:val="1"/>
      </w:pPr>
      <w:r w:rsidRPr="00F23034">
        <w:t>Аналитически</w:t>
      </w:r>
      <w:r>
        <w:t>й (численный) метод</w:t>
      </w:r>
    </w:p>
    <w:p w14:paraId="7BF74B12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b1=0.01;</w:t>
      </w:r>
    </w:p>
    <w:p w14:paraId="5907E441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b2=0.01;</w:t>
      </w:r>
    </w:p>
    <w:p w14:paraId="1ECC6F0D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a1=0.005;</w:t>
      </w:r>
    </w:p>
    <w:p w14:paraId="23CD0C9B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a2=0.005;</w:t>
      </w:r>
    </w:p>
    <w:p w14:paraId="0C6969B5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g1=51;</w:t>
      </w:r>
    </w:p>
    <w:p w14:paraId="4308FE99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g2=50;</w:t>
      </w:r>
    </w:p>
    <w:p w14:paraId="4B1C161D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N1_0=10000;</w:t>
      </w:r>
    </w:p>
    <w:p w14:paraId="0F892AE8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N2_0=10000;</w:t>
      </w:r>
    </w:p>
    <w:p w14:paraId="1C3FCDFD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56CE363B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lastRenderedPageBreak/>
        <w:t>range = [0 10000];</w:t>
      </w:r>
    </w:p>
    <w:p w14:paraId="40034EAC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[</w:t>
      </w:r>
      <w:proofErr w:type="spellStart"/>
      <w:proofErr w:type="gramStart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t,y</w:t>
      </w:r>
      <w:proofErr w:type="spellEnd"/>
      <w:proofErr w:type="gramEnd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 xml:space="preserve">] = ode45(@(t,y) </w:t>
      </w:r>
      <w:proofErr w:type="spellStart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ArmyVsArmy</w:t>
      </w:r>
      <w:proofErr w:type="spellEnd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(t,y,a1,a2,b1,b2,g1,g2), range, [N1_0; N2_0]);</w:t>
      </w:r>
    </w:p>
    <w:p w14:paraId="59EE0323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plot(</w:t>
      </w:r>
      <w:proofErr w:type="spellStart"/>
      <w:proofErr w:type="gramStart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t,y</w:t>
      </w:r>
      <w:proofErr w:type="spellEnd"/>
      <w:proofErr w:type="gramEnd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(:,1),</w:t>
      </w:r>
      <w:r w:rsidRPr="00712533">
        <w:rPr>
          <w:rFonts w:ascii="Consolas" w:eastAsia="Times New Roman" w:hAnsi="Consolas" w:cs="Times New Roman"/>
          <w:color w:val="A709F5"/>
          <w:sz w:val="24"/>
          <w:szCs w:val="24"/>
          <w:lang w:val="en-US"/>
        </w:rPr>
        <w:t>'-'</w:t>
      </w:r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,</w:t>
      </w:r>
      <w:proofErr w:type="spellStart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t,y</w:t>
      </w:r>
      <w:proofErr w:type="spellEnd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(:,2),</w:t>
      </w:r>
      <w:r w:rsidRPr="00712533">
        <w:rPr>
          <w:rFonts w:ascii="Consolas" w:eastAsia="Times New Roman" w:hAnsi="Consolas" w:cs="Times New Roman"/>
          <w:color w:val="A709F5"/>
          <w:sz w:val="24"/>
          <w:szCs w:val="24"/>
          <w:lang w:val="en-US"/>
        </w:rPr>
        <w:t>'-'</w:t>
      </w:r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)</w:t>
      </w:r>
    </w:p>
    <w:p w14:paraId="1AFB29B6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 xml:space="preserve">hold </w:t>
      </w:r>
      <w:r w:rsidRPr="00712533">
        <w:rPr>
          <w:rFonts w:ascii="Consolas" w:eastAsia="Times New Roman" w:hAnsi="Consolas" w:cs="Times New Roman"/>
          <w:color w:val="A709F5"/>
          <w:sz w:val="24"/>
          <w:szCs w:val="24"/>
          <w:lang w:val="en-US"/>
        </w:rPr>
        <w:t>on</w:t>
      </w:r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 xml:space="preserve">; grid </w:t>
      </w:r>
      <w:r w:rsidRPr="00712533">
        <w:rPr>
          <w:rFonts w:ascii="Consolas" w:eastAsia="Times New Roman" w:hAnsi="Consolas" w:cs="Times New Roman"/>
          <w:color w:val="A709F5"/>
          <w:sz w:val="24"/>
          <w:szCs w:val="24"/>
          <w:lang w:val="en-US"/>
        </w:rPr>
        <w:t>on</w:t>
      </w:r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;</w:t>
      </w:r>
    </w:p>
    <w:p w14:paraId="307BF659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1EA675E6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spellStart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i</w:t>
      </w:r>
      <w:proofErr w:type="spellEnd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=1;</w:t>
      </w:r>
    </w:p>
    <w:p w14:paraId="7305A98E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12533">
        <w:rPr>
          <w:rFonts w:ascii="Consolas" w:eastAsia="Times New Roman" w:hAnsi="Consolas" w:cs="Times New Roman"/>
          <w:color w:val="0E00FF"/>
          <w:sz w:val="24"/>
          <w:szCs w:val="24"/>
          <w:lang w:val="en-US"/>
        </w:rPr>
        <w:t>while</w:t>
      </w:r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spellStart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i</w:t>
      </w:r>
      <w:proofErr w:type="spellEnd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&lt;=length(y) &amp;&amp; y(i,1)&gt;0 &amp;&amp; y(i,2)&gt;0)</w:t>
      </w:r>
    </w:p>
    <w:p w14:paraId="3B46A4D9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maxX</w:t>
      </w:r>
      <w:proofErr w:type="spellEnd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=t(</w:t>
      </w:r>
      <w:proofErr w:type="spellStart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i</w:t>
      </w:r>
      <w:proofErr w:type="spellEnd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);</w:t>
      </w:r>
    </w:p>
    <w:p w14:paraId="202EE0D7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i</w:t>
      </w:r>
      <w:proofErr w:type="spellEnd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=i+1;</w:t>
      </w:r>
    </w:p>
    <w:p w14:paraId="417460F0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12533">
        <w:rPr>
          <w:rFonts w:ascii="Consolas" w:eastAsia="Times New Roman" w:hAnsi="Consolas" w:cs="Times New Roman"/>
          <w:color w:val="0E00FF"/>
          <w:sz w:val="24"/>
          <w:szCs w:val="24"/>
          <w:lang w:val="en-US"/>
        </w:rPr>
        <w:t>end</w:t>
      </w:r>
    </w:p>
    <w:p w14:paraId="28B79FF2" w14:textId="277FC8B4" w:rsid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gramStart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axis(</w:t>
      </w:r>
      <w:proofErr w:type="gramEnd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 xml:space="preserve">[0, </w:t>
      </w:r>
      <w:proofErr w:type="spellStart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maxX</w:t>
      </w:r>
      <w:proofErr w:type="spellEnd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, 0, max(N1_0, N2_0)])</w:t>
      </w:r>
    </w:p>
    <w:p w14:paraId="6C43674C" w14:textId="70DEBA81" w:rsid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746BC457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12533">
        <w:rPr>
          <w:rFonts w:ascii="Consolas" w:eastAsia="Times New Roman" w:hAnsi="Consolas" w:cs="Times New Roman"/>
          <w:color w:val="0E00FF"/>
          <w:sz w:val="24"/>
          <w:szCs w:val="24"/>
          <w:lang w:val="en-US"/>
        </w:rPr>
        <w:t xml:space="preserve">function </w:t>
      </w:r>
      <w:proofErr w:type="spellStart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dydt</w:t>
      </w:r>
      <w:proofErr w:type="spellEnd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 xml:space="preserve"> = </w:t>
      </w:r>
      <w:proofErr w:type="spellStart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ArmyVsArmy</w:t>
      </w:r>
      <w:proofErr w:type="spellEnd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gramStart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t,y</w:t>
      </w:r>
      <w:proofErr w:type="gramEnd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,a1,a2,b1,b2,g1,g2)</w:t>
      </w:r>
    </w:p>
    <w:p w14:paraId="65583723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dydt</w:t>
      </w:r>
      <w:proofErr w:type="spellEnd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 xml:space="preserve"> = </w:t>
      </w:r>
      <w:proofErr w:type="gramStart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zeros(</w:t>
      </w:r>
      <w:proofErr w:type="gramEnd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2,1);</w:t>
      </w:r>
    </w:p>
    <w:p w14:paraId="04482B89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dydt</w:t>
      </w:r>
      <w:proofErr w:type="spellEnd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gramEnd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1) = -a1*y(1)-b2*y(2)+g1;</w:t>
      </w:r>
    </w:p>
    <w:p w14:paraId="5FBAD6DF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dydt</w:t>
      </w:r>
      <w:proofErr w:type="spellEnd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gramEnd"/>
      <w:r w:rsidRPr="00712533">
        <w:rPr>
          <w:rFonts w:ascii="Consolas" w:eastAsia="Times New Roman" w:hAnsi="Consolas" w:cs="Times New Roman"/>
          <w:sz w:val="24"/>
          <w:szCs w:val="24"/>
          <w:lang w:val="en-US"/>
        </w:rPr>
        <w:t>2) = -a2*y(2)-b1*y(1)+g2;</w:t>
      </w:r>
    </w:p>
    <w:p w14:paraId="1DD21A61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712533">
        <w:rPr>
          <w:rFonts w:ascii="Consolas" w:eastAsia="Times New Roman" w:hAnsi="Consolas" w:cs="Times New Roman"/>
          <w:color w:val="0E00FF"/>
          <w:sz w:val="24"/>
          <w:szCs w:val="24"/>
          <w:lang w:val="en-US"/>
        </w:rPr>
        <w:t>end</w:t>
      </w:r>
    </w:p>
    <w:p w14:paraId="2BA5D649" w14:textId="77777777" w:rsidR="00712533" w:rsidRPr="00712533" w:rsidRDefault="00712533" w:rsidP="0071253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59F34D94" w14:textId="63553DDA" w:rsidR="00727E08" w:rsidRDefault="00712533" w:rsidP="00727E08">
      <w:pPr>
        <w:autoSpaceDE w:val="0"/>
        <w:autoSpaceDN w:val="0"/>
        <w:adjustRightInd w:val="0"/>
        <w:spacing w:after="0" w:line="360" w:lineRule="auto"/>
        <w:ind w:firstLine="709"/>
        <w:rPr>
          <w:noProof/>
        </w:rPr>
      </w:pPr>
      <w:r>
        <w:rPr>
          <w:noProof/>
        </w:rPr>
        <w:drawing>
          <wp:inline distT="0" distB="0" distL="0" distR="0" wp14:anchorId="3EB892B4" wp14:editId="49E0E7F2">
            <wp:extent cx="5353050" cy="3914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AE68" w14:textId="27560E40" w:rsidR="00865CD4" w:rsidRDefault="00865CD4" w:rsidP="00727E08">
      <w:pPr>
        <w:autoSpaceDE w:val="0"/>
        <w:autoSpaceDN w:val="0"/>
        <w:adjustRightInd w:val="0"/>
        <w:spacing w:after="0" w:line="360" w:lineRule="auto"/>
        <w:ind w:firstLine="709"/>
        <w:rPr>
          <w:noProof/>
        </w:rPr>
      </w:pPr>
      <w:r>
        <w:rPr>
          <w:noProof/>
        </w:rPr>
        <w:lastRenderedPageBreak/>
        <w:drawing>
          <wp:inline distT="0" distB="0" distL="0" distR="0" wp14:anchorId="42BA3C71" wp14:editId="6404CDBF">
            <wp:extent cx="5353050" cy="3914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972BF" w14:textId="77777777" w:rsidR="00712533" w:rsidRDefault="00712533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0310107E" w14:textId="77777777" w:rsidR="00712533" w:rsidRPr="00712533" w:rsidRDefault="00712533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65F41150" w14:textId="77777777" w:rsidR="00727E08" w:rsidRPr="00712533" w:rsidRDefault="00727E08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14:paraId="5F490F24" w14:textId="77777777" w:rsidR="00727E08" w:rsidRDefault="00F23034" w:rsidP="00F23034">
      <w:pPr>
        <w:pStyle w:val="1"/>
      </w:pPr>
      <w:r w:rsidRPr="00F23034">
        <w:t>Проверка адекватности модели</w:t>
      </w:r>
    </w:p>
    <w:p w14:paraId="10D6B332" w14:textId="77777777" w:rsidR="00727E08" w:rsidRDefault="00727E08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7A533D9" w14:textId="77777777" w:rsidR="00F23034" w:rsidRDefault="00F23034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37C2C587" w14:textId="77777777" w:rsidR="00F23034" w:rsidRDefault="00F23034" w:rsidP="00F23034">
      <w:pPr>
        <w:pStyle w:val="1"/>
      </w:pPr>
      <w:r w:rsidRPr="00F23034">
        <w:t>Практическое использование построенной модели</w:t>
      </w:r>
    </w:p>
    <w:p w14:paraId="4620A0A3" w14:textId="5A6339ED" w:rsidR="00F23034" w:rsidRPr="00784AEF" w:rsidRDefault="00784AEF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36"/>
          <w:szCs w:val="28"/>
        </w:rPr>
      </w:pPr>
      <w:r w:rsidRPr="00784AEF">
        <w:rPr>
          <w:rFonts w:ascii="Times New Roman" w:hAnsi="Times New Roman" w:cs="Times New Roman"/>
          <w:sz w:val="28"/>
          <w:szCs w:val="28"/>
        </w:rPr>
        <w:t>Данная модель в целом отражает процесс боевых действий двух армий и при некоторых усложнениях может использоваться при расчёте того, какая сторона станет победителем сражения.</w:t>
      </w:r>
    </w:p>
    <w:p w14:paraId="6CBF69D3" w14:textId="77777777" w:rsidR="00727E08" w:rsidRDefault="00727E08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064BB0FA" w14:textId="77777777" w:rsidR="00727E08" w:rsidRDefault="00727E08" w:rsidP="00727E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20D11AE6" w14:textId="77777777" w:rsidR="00727E08" w:rsidRDefault="00727E08" w:rsidP="00727E0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sectPr w:rsidR="00727E08" w:rsidSect="00D52E4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C316C"/>
    <w:multiLevelType w:val="hybridMultilevel"/>
    <w:tmpl w:val="8CC01192"/>
    <w:lvl w:ilvl="0" w:tplc="82BAA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E0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82B8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88D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F6D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FE1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629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28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B6A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E7F4690"/>
    <w:multiLevelType w:val="hybridMultilevel"/>
    <w:tmpl w:val="A5F4F8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00D42"/>
    <w:multiLevelType w:val="hybridMultilevel"/>
    <w:tmpl w:val="96AA5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012DE"/>
    <w:multiLevelType w:val="hybridMultilevel"/>
    <w:tmpl w:val="25F455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264F8B"/>
    <w:multiLevelType w:val="multilevel"/>
    <w:tmpl w:val="9056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52433"/>
    <w:multiLevelType w:val="hybridMultilevel"/>
    <w:tmpl w:val="D3E8E554"/>
    <w:lvl w:ilvl="0" w:tplc="8AC2DA5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056DF"/>
    <w:multiLevelType w:val="hybridMultilevel"/>
    <w:tmpl w:val="E5F48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F3390"/>
    <w:multiLevelType w:val="hybridMultilevel"/>
    <w:tmpl w:val="C54C85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4F9"/>
    <w:rsid w:val="00101606"/>
    <w:rsid w:val="00102409"/>
    <w:rsid w:val="001349C4"/>
    <w:rsid w:val="00137734"/>
    <w:rsid w:val="00174B5D"/>
    <w:rsid w:val="00185C7E"/>
    <w:rsid w:val="001974F9"/>
    <w:rsid w:val="001E5D3A"/>
    <w:rsid w:val="00250E5C"/>
    <w:rsid w:val="00272E0A"/>
    <w:rsid w:val="0027407F"/>
    <w:rsid w:val="00287D8F"/>
    <w:rsid w:val="002B24D0"/>
    <w:rsid w:val="00306060"/>
    <w:rsid w:val="003966C0"/>
    <w:rsid w:val="003C17B5"/>
    <w:rsid w:val="003D6EC1"/>
    <w:rsid w:val="003E2F47"/>
    <w:rsid w:val="003F05EB"/>
    <w:rsid w:val="004468CF"/>
    <w:rsid w:val="004711F7"/>
    <w:rsid w:val="00491025"/>
    <w:rsid w:val="00492E73"/>
    <w:rsid w:val="004939FC"/>
    <w:rsid w:val="00595FBF"/>
    <w:rsid w:val="005A6D9D"/>
    <w:rsid w:val="005B7B5D"/>
    <w:rsid w:val="005D3064"/>
    <w:rsid w:val="005F6406"/>
    <w:rsid w:val="0063025E"/>
    <w:rsid w:val="0063304F"/>
    <w:rsid w:val="00695F86"/>
    <w:rsid w:val="006B7F96"/>
    <w:rsid w:val="006D0A87"/>
    <w:rsid w:val="00712533"/>
    <w:rsid w:val="00727ADD"/>
    <w:rsid w:val="00727E08"/>
    <w:rsid w:val="00784AEF"/>
    <w:rsid w:val="00790F7D"/>
    <w:rsid w:val="007C096C"/>
    <w:rsid w:val="007F7C84"/>
    <w:rsid w:val="00802CDA"/>
    <w:rsid w:val="00834D1F"/>
    <w:rsid w:val="0086254F"/>
    <w:rsid w:val="00865CD4"/>
    <w:rsid w:val="00942C5B"/>
    <w:rsid w:val="00964549"/>
    <w:rsid w:val="009F0BCA"/>
    <w:rsid w:val="00A73356"/>
    <w:rsid w:val="00AA36B0"/>
    <w:rsid w:val="00AB3BF9"/>
    <w:rsid w:val="00AC72D3"/>
    <w:rsid w:val="00B034AC"/>
    <w:rsid w:val="00B378EF"/>
    <w:rsid w:val="00BD028D"/>
    <w:rsid w:val="00BD3289"/>
    <w:rsid w:val="00C04CC5"/>
    <w:rsid w:val="00CE651D"/>
    <w:rsid w:val="00E14170"/>
    <w:rsid w:val="00E53191"/>
    <w:rsid w:val="00E9638F"/>
    <w:rsid w:val="00ED2309"/>
    <w:rsid w:val="00ED5A2D"/>
    <w:rsid w:val="00EF3325"/>
    <w:rsid w:val="00F21292"/>
    <w:rsid w:val="00F23034"/>
    <w:rsid w:val="00F42BA9"/>
    <w:rsid w:val="00F469D9"/>
    <w:rsid w:val="00F969ED"/>
    <w:rsid w:val="00FA201B"/>
    <w:rsid w:val="00FD5DE0"/>
    <w:rsid w:val="00FE20F7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39DAD"/>
  <w15:chartTrackingRefBased/>
  <w15:docId w15:val="{69AFE995-0D1E-4B6D-843F-31961E1E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7E08"/>
    <w:pPr>
      <w:keepNext/>
      <w:numPr>
        <w:numId w:val="4"/>
      </w:numPr>
      <w:spacing w:after="0" w:line="360" w:lineRule="auto"/>
      <w:ind w:left="1418" w:hanging="709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E73"/>
    <w:pPr>
      <w:spacing w:after="200" w:line="276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86254F"/>
    <w:rPr>
      <w:color w:val="808080"/>
    </w:rPr>
  </w:style>
  <w:style w:type="paragraph" w:styleId="a5">
    <w:name w:val="Title"/>
    <w:basedOn w:val="1"/>
    <w:next w:val="a"/>
    <w:link w:val="a6"/>
    <w:uiPriority w:val="10"/>
    <w:qFormat/>
    <w:rsid w:val="00727E08"/>
    <w:pPr>
      <w:numPr>
        <w:numId w:val="0"/>
      </w:numPr>
      <w:ind w:left="1418" w:hanging="709"/>
    </w:pPr>
  </w:style>
  <w:style w:type="character" w:customStyle="1" w:styleId="a6">
    <w:name w:val="Заголовок Знак"/>
    <w:basedOn w:val="a0"/>
    <w:link w:val="a5"/>
    <w:uiPriority w:val="10"/>
    <w:rsid w:val="00727E08"/>
    <w:rPr>
      <w:rFonts w:ascii="Times New Roman" w:eastAsiaTheme="majorEastAsia" w:hAnsi="Times New Roman" w:cs="Times New Roman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27E08"/>
    <w:rPr>
      <w:rFonts w:ascii="Times New Roman" w:eastAsiaTheme="majorEastAsia" w:hAnsi="Times New Roman" w:cs="Times New Roman"/>
      <w:b/>
      <w:sz w:val="28"/>
      <w:szCs w:val="32"/>
    </w:rPr>
  </w:style>
  <w:style w:type="paragraph" w:styleId="a7">
    <w:name w:val="Normal (Web)"/>
    <w:basedOn w:val="a"/>
    <w:uiPriority w:val="99"/>
    <w:unhideWhenUsed/>
    <w:rsid w:val="005B7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шувалва</dc:creator>
  <cp:keywords/>
  <dc:description/>
  <cp:lastModifiedBy>Тюльников Михаил</cp:lastModifiedBy>
  <cp:revision>62</cp:revision>
  <dcterms:created xsi:type="dcterms:W3CDTF">2021-10-26T15:44:00Z</dcterms:created>
  <dcterms:modified xsi:type="dcterms:W3CDTF">2022-11-18T12:36:00Z</dcterms:modified>
</cp:coreProperties>
</file>