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BAE9" w14:textId="77777777" w:rsidR="00B90F09" w:rsidRDefault="004F1E4D">
      <w:pPr>
        <w:jc w:val="center"/>
      </w:pPr>
      <w:r>
        <w:rPr>
          <w:b/>
          <w:sz w:val="40"/>
        </w:rPr>
        <w:t>HEALTHCONNECT CLINIC</w:t>
      </w:r>
      <w:r>
        <w:rPr>
          <w:b/>
          <w:sz w:val="40"/>
        </w:rPr>
        <w:br/>
      </w:r>
      <w:r>
        <w:rPr>
          <w:b/>
          <w:sz w:val="34"/>
        </w:rPr>
        <w:t>Week 8 Data Analytics Final Integration &amp; Decision Support Report</w:t>
      </w:r>
    </w:p>
    <w:p w14:paraId="0B406F4A" w14:textId="77777777" w:rsidR="00B90F09" w:rsidRDefault="004F1E4D">
      <w:pPr>
        <w:jc w:val="center"/>
      </w:pPr>
      <w:r>
        <w:t>AnalystLab Africa Experience Lab | Data Analytics Track</w:t>
      </w:r>
      <w:r>
        <w:br/>
        <w:t>Project: Improving Patient Appointment Attendance and Healthcare Support Using Data and AI</w:t>
      </w:r>
    </w:p>
    <w:p w14:paraId="41FA19E9" w14:textId="77777777" w:rsidR="00B90F09" w:rsidRDefault="004F1E4D">
      <w:pPr>
        <w:pStyle w:val="Heading1"/>
      </w:pPr>
      <w:r>
        <w:t>1. Executive Summary</w:t>
      </w:r>
    </w:p>
    <w:p w14:paraId="32C0EA0B" w14:textId="77777777" w:rsidR="00B90F09" w:rsidRDefault="004F1E4D">
      <w:r>
        <w:t>Week 8 is the final integration and presentation stage of the HealthConnect project. For the Data Analytics track, the objective is to convert the validated analytical work from Weeks 5–7 into a final decision-support output: a professionally presented dashboard/report, validated KPIs and findings, business insights, recommendations, limitations, cross-track contribution and executive summary.</w:t>
      </w:r>
    </w:p>
    <w:p w14:paraId="2DDF7F24" w14:textId="36DCBDFC" w:rsidR="00B90F09" w:rsidRDefault="004F1E4D">
      <w:r>
        <w:t xml:space="preserve">The analytics journey progressed from </w:t>
      </w:r>
      <w:proofErr w:type="gramStart"/>
      <w:r>
        <w:t>exploratory</w:t>
      </w:r>
      <w:proofErr w:type="gramEnd"/>
      <w:r>
        <w:t xml:space="preserve"> analysis and dashboard development in Week </w:t>
      </w:r>
      <w:r w:rsidR="000A3B0E">
        <w:t>5</w:t>
      </w:r>
      <w:r>
        <w:t>, to deeper investigation and Data Science integration in Week 6, then KPI validation, dashboard refinement and end-to-end analytical testing in Week 7. Week 8 therefore does not require a new dataset or a new project; it requires finalisation, integration and communication of the work already completed.</w:t>
      </w:r>
    </w:p>
    <w:p w14:paraId="721D4511" w14:textId="77777777" w:rsidR="00B90F09" w:rsidRDefault="004F1E4D">
      <w:pPr>
        <w:pStyle w:val="Heading1"/>
      </w:pPr>
      <w:r>
        <w:t>2. Week 4 → Week 8 Analytics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0F09" w14:paraId="4DF95161" w14:textId="77777777">
        <w:trPr>
          <w:jc w:val="center"/>
        </w:trPr>
        <w:tc>
          <w:tcPr>
            <w:tcW w:w="3408" w:type="dxa"/>
          </w:tcPr>
          <w:p w14:paraId="67EF97D5" w14:textId="77777777" w:rsidR="00B90F09" w:rsidRDefault="004F1E4D">
            <w:r>
              <w:rPr>
                <w:b/>
              </w:rPr>
              <w:t>Week</w:t>
            </w:r>
          </w:p>
        </w:tc>
        <w:tc>
          <w:tcPr>
            <w:tcW w:w="3408" w:type="dxa"/>
          </w:tcPr>
          <w:p w14:paraId="6DA0AD8D" w14:textId="77777777" w:rsidR="00B90F09" w:rsidRDefault="004F1E4D">
            <w:r>
              <w:rPr>
                <w:b/>
              </w:rPr>
              <w:t>What I did</w:t>
            </w:r>
          </w:p>
        </w:tc>
        <w:tc>
          <w:tcPr>
            <w:tcW w:w="3408" w:type="dxa"/>
          </w:tcPr>
          <w:p w14:paraId="482EFEFF" w14:textId="77777777" w:rsidR="00B90F09" w:rsidRDefault="004F1E4D">
            <w:r>
              <w:rPr>
                <w:b/>
              </w:rPr>
              <w:t>How it leads into Week 8</w:t>
            </w:r>
          </w:p>
        </w:tc>
      </w:tr>
      <w:tr w:rsidR="00B90F09" w14:paraId="5438A914" w14:textId="77777777">
        <w:trPr>
          <w:jc w:val="center"/>
        </w:trPr>
        <w:tc>
          <w:tcPr>
            <w:tcW w:w="3408" w:type="dxa"/>
            <w:vAlign w:val="center"/>
          </w:tcPr>
          <w:p w14:paraId="70B3E0C9" w14:textId="77777777" w:rsidR="00B90F09" w:rsidRDefault="004F1E4D">
            <w:r>
              <w:t>Week 4</w:t>
            </w:r>
          </w:p>
        </w:tc>
        <w:tc>
          <w:tcPr>
            <w:tcW w:w="3408" w:type="dxa"/>
            <w:vAlign w:val="center"/>
          </w:tcPr>
          <w:p w14:paraId="3FC36419" w14:textId="77777777" w:rsidR="00B90F09" w:rsidRDefault="004F1E4D">
            <w:r>
              <w:t>Defined the HealthConnect attendance/no-show problem, reviewed the approved resources and established the Data Analytics responsibilities and analytical direction.</w:t>
            </w:r>
          </w:p>
        </w:tc>
        <w:tc>
          <w:tcPr>
            <w:tcW w:w="3408" w:type="dxa"/>
            <w:vAlign w:val="center"/>
          </w:tcPr>
          <w:p w14:paraId="45E3EE45" w14:textId="77777777" w:rsidR="00B90F09" w:rsidRDefault="004F1E4D">
            <w:r>
              <w:t>Established the business question, data scope and analytical focus.</w:t>
            </w:r>
          </w:p>
        </w:tc>
      </w:tr>
      <w:tr w:rsidR="00B90F09" w14:paraId="7EF44FCD" w14:textId="77777777">
        <w:trPr>
          <w:jc w:val="center"/>
        </w:trPr>
        <w:tc>
          <w:tcPr>
            <w:tcW w:w="3408" w:type="dxa"/>
            <w:vAlign w:val="center"/>
          </w:tcPr>
          <w:p w14:paraId="1CBB4035" w14:textId="77777777" w:rsidR="00B90F09" w:rsidRDefault="004F1E4D">
            <w:r>
              <w:t>Week 5</w:t>
            </w:r>
          </w:p>
        </w:tc>
        <w:tc>
          <w:tcPr>
            <w:tcW w:w="3408" w:type="dxa"/>
            <w:vAlign w:val="center"/>
          </w:tcPr>
          <w:p w14:paraId="569ADFDC" w14:textId="77777777" w:rsidR="00B90F09" w:rsidRDefault="004F1E4D">
            <w:r>
              <w:t>Prepared and analysed the appointment dataset; developed KPIs, exploratory visuals, Power BI dashboard and initial business insights/recommendations.</w:t>
            </w:r>
          </w:p>
        </w:tc>
        <w:tc>
          <w:tcPr>
            <w:tcW w:w="3408" w:type="dxa"/>
            <w:vAlign w:val="center"/>
          </w:tcPr>
          <w:p w14:paraId="0E8AD404" w14:textId="77777777" w:rsidR="00B90F09" w:rsidRDefault="004F1E4D">
            <w:r>
              <w:t>Created the initial analytical decision-support component.</w:t>
            </w:r>
          </w:p>
        </w:tc>
      </w:tr>
      <w:tr w:rsidR="00B90F09" w14:paraId="01F6CE4F" w14:textId="77777777">
        <w:trPr>
          <w:jc w:val="center"/>
        </w:trPr>
        <w:tc>
          <w:tcPr>
            <w:tcW w:w="3408" w:type="dxa"/>
            <w:vAlign w:val="center"/>
          </w:tcPr>
          <w:p w14:paraId="7DA66E12" w14:textId="77777777" w:rsidR="00B90F09" w:rsidRDefault="004F1E4D">
            <w:r>
              <w:t>Week 6</w:t>
            </w:r>
          </w:p>
        </w:tc>
        <w:tc>
          <w:tcPr>
            <w:tcW w:w="3408" w:type="dxa"/>
            <w:vAlign w:val="center"/>
          </w:tcPr>
          <w:p w14:paraId="74D99974" w14:textId="77777777" w:rsidR="00B90F09" w:rsidRDefault="004F1E4D">
            <w:r>
              <w:t>Deepened the strongest findings, validated important patterns and shared findings with Data Science. Lead-time bands and the previous_no_shows × booking_lead_days interaction were used in model improvement/validation.</w:t>
            </w:r>
          </w:p>
        </w:tc>
        <w:tc>
          <w:tcPr>
            <w:tcW w:w="3408" w:type="dxa"/>
            <w:vAlign w:val="center"/>
          </w:tcPr>
          <w:p w14:paraId="5AE0ED27" w14:textId="77777777" w:rsidR="00B90F09" w:rsidRDefault="004F1E4D">
            <w:r>
              <w:t>Turned descriptive analysis into cross-track analytical input.</w:t>
            </w:r>
          </w:p>
        </w:tc>
      </w:tr>
      <w:tr w:rsidR="00B90F09" w14:paraId="3ED555DD" w14:textId="77777777">
        <w:trPr>
          <w:jc w:val="center"/>
        </w:trPr>
        <w:tc>
          <w:tcPr>
            <w:tcW w:w="3408" w:type="dxa"/>
            <w:vAlign w:val="center"/>
          </w:tcPr>
          <w:p w14:paraId="745557B5" w14:textId="77777777" w:rsidR="00B90F09" w:rsidRDefault="004F1E4D">
            <w:r>
              <w:t>Week 7</w:t>
            </w:r>
          </w:p>
        </w:tc>
        <w:tc>
          <w:tcPr>
            <w:tcW w:w="3408" w:type="dxa"/>
            <w:vAlign w:val="center"/>
          </w:tcPr>
          <w:p w14:paraId="09129EA4" w14:textId="77777777" w:rsidR="00B90F09" w:rsidRDefault="004F1E4D">
            <w:r>
              <w:t>Tested KPI accuracy, dashboard/source agreement, segment stability, data quality and cross-track consistency; resolved the denominator discrepancy and investigated the 31–60 day pattern across appointment types and gender-stratified variables.</w:t>
            </w:r>
          </w:p>
        </w:tc>
        <w:tc>
          <w:tcPr>
            <w:tcW w:w="3408" w:type="dxa"/>
            <w:vAlign w:val="center"/>
          </w:tcPr>
          <w:p w14:paraId="2A5CA291" w14:textId="77777777" w:rsidR="00B90F09" w:rsidRDefault="004F1E4D">
            <w:r>
              <w:t>Established which findings are validated, what limitations remain and what needs to be carried into final integration.</w:t>
            </w:r>
          </w:p>
        </w:tc>
      </w:tr>
      <w:tr w:rsidR="00B90F09" w14:paraId="39D5DC11" w14:textId="77777777">
        <w:trPr>
          <w:jc w:val="center"/>
        </w:trPr>
        <w:tc>
          <w:tcPr>
            <w:tcW w:w="3408" w:type="dxa"/>
            <w:vAlign w:val="center"/>
          </w:tcPr>
          <w:p w14:paraId="194BDA2D" w14:textId="77777777" w:rsidR="00B90F09" w:rsidRDefault="004F1E4D">
            <w:r>
              <w:t>Week 8</w:t>
            </w:r>
          </w:p>
        </w:tc>
        <w:tc>
          <w:tcPr>
            <w:tcW w:w="3408" w:type="dxa"/>
            <w:vAlign w:val="center"/>
          </w:tcPr>
          <w:p w14:paraId="0DFDB07D" w14:textId="77777777" w:rsidR="00B90F09" w:rsidRDefault="004F1E4D">
            <w:r>
              <w:t xml:space="preserve">Finalise the dashboard/report, confirm final KPIs, communicate </w:t>
            </w:r>
            <w:r>
              <w:lastRenderedPageBreak/>
              <w:t>validated findings, translate them into decision-support recommendations, document limitations and present the analytics contribution within the integrated HealthConnect solution.</w:t>
            </w:r>
          </w:p>
        </w:tc>
        <w:tc>
          <w:tcPr>
            <w:tcW w:w="3408" w:type="dxa"/>
            <w:vAlign w:val="center"/>
          </w:tcPr>
          <w:p w14:paraId="58687178" w14:textId="77777777" w:rsidR="00B90F09" w:rsidRDefault="004F1E4D">
            <w:r>
              <w:lastRenderedPageBreak/>
              <w:t>Produces the final analytics and decision-support package.</w:t>
            </w:r>
          </w:p>
        </w:tc>
      </w:tr>
    </w:tbl>
    <w:p w14:paraId="5C6838FD" w14:textId="77777777" w:rsidR="00B90F09" w:rsidRDefault="004F1E4D">
      <w:pPr>
        <w:pStyle w:val="Heading1"/>
      </w:pPr>
      <w:r>
        <w:t>3. Week 7 → Week 8 Transition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90F09" w14:paraId="200551F5" w14:textId="77777777">
        <w:trPr>
          <w:jc w:val="center"/>
        </w:trPr>
        <w:tc>
          <w:tcPr>
            <w:tcW w:w="5112" w:type="dxa"/>
          </w:tcPr>
          <w:p w14:paraId="255F2052" w14:textId="77777777" w:rsidR="00B90F09" w:rsidRDefault="004F1E4D">
            <w:r>
              <w:rPr>
                <w:b/>
              </w:rPr>
              <w:t>Requirement</w:t>
            </w:r>
          </w:p>
        </w:tc>
        <w:tc>
          <w:tcPr>
            <w:tcW w:w="5112" w:type="dxa"/>
          </w:tcPr>
          <w:p w14:paraId="4D67BE88" w14:textId="77777777" w:rsidR="00B90F09" w:rsidRDefault="004F1E4D">
            <w:r>
              <w:rPr>
                <w:b/>
              </w:rPr>
              <w:t>Week 8 position</w:t>
            </w:r>
          </w:p>
        </w:tc>
      </w:tr>
      <w:tr w:rsidR="00B90F09" w14:paraId="2BA7970D" w14:textId="77777777">
        <w:trPr>
          <w:jc w:val="center"/>
        </w:trPr>
        <w:tc>
          <w:tcPr>
            <w:tcW w:w="5112" w:type="dxa"/>
            <w:vAlign w:val="center"/>
          </w:tcPr>
          <w:p w14:paraId="0725E2B9" w14:textId="77777777" w:rsidR="00B90F09" w:rsidRDefault="004F1E4D">
            <w:r>
              <w:t>Main Week 7 output</w:t>
            </w:r>
          </w:p>
        </w:tc>
        <w:tc>
          <w:tcPr>
            <w:tcW w:w="5112" w:type="dxa"/>
            <w:vAlign w:val="center"/>
          </w:tcPr>
          <w:p w14:paraId="537787F5" w14:textId="77777777" w:rsidR="00B90F09" w:rsidRDefault="004F1E4D">
            <w:r>
              <w:t>HealthConnect Analytics Testing &amp; Refinement output covering KPI validation, analytical validation, dashboard refinement and Data Science cross-validation.</w:t>
            </w:r>
          </w:p>
        </w:tc>
      </w:tr>
      <w:tr w:rsidR="00B90F09" w14:paraId="6227F9D7" w14:textId="77777777">
        <w:trPr>
          <w:jc w:val="center"/>
        </w:trPr>
        <w:tc>
          <w:tcPr>
            <w:tcW w:w="5112" w:type="dxa"/>
            <w:vAlign w:val="center"/>
          </w:tcPr>
          <w:p w14:paraId="575A876B" w14:textId="77777777" w:rsidR="00B90F09" w:rsidRDefault="004F1E4D">
            <w:r>
              <w:t>Most important testing result</w:t>
            </w:r>
          </w:p>
        </w:tc>
        <w:tc>
          <w:tcPr>
            <w:tcW w:w="5112" w:type="dxa"/>
            <w:vAlign w:val="center"/>
          </w:tcPr>
          <w:p w14:paraId="4709E877" w14:textId="77777777" w:rsidR="00B90F09" w:rsidRDefault="004F1E4D">
            <w:r>
              <w:t>The five core KPIs were independently re-verified. The 31–60 day lead-time pattern remained elevated across all four appointment types.</w:t>
            </w:r>
          </w:p>
        </w:tc>
      </w:tr>
      <w:tr w:rsidR="00B90F09" w14:paraId="6FD8B674" w14:textId="77777777">
        <w:trPr>
          <w:jc w:val="center"/>
        </w:trPr>
        <w:tc>
          <w:tcPr>
            <w:tcW w:w="5112" w:type="dxa"/>
            <w:vAlign w:val="center"/>
          </w:tcPr>
          <w:p w14:paraId="32A89A6D" w14:textId="77777777" w:rsidR="00B90F09" w:rsidRDefault="004F1E4D">
            <w:r>
              <w:t>Major issue discovered</w:t>
            </w:r>
          </w:p>
        </w:tc>
        <w:tc>
          <w:tcPr>
            <w:tcW w:w="5112" w:type="dxa"/>
            <w:vAlign w:val="center"/>
          </w:tcPr>
          <w:p w14:paraId="093921F7" w14:textId="77777777" w:rsidR="00B90F09" w:rsidRDefault="004F1E4D">
            <w:r>
              <w:t>Data Science initially used a completed-only denominator while the dashboard used all appointments. The denominator convention was identified and reconciled.</w:t>
            </w:r>
          </w:p>
        </w:tc>
      </w:tr>
      <w:tr w:rsidR="00B90F09" w14:paraId="38D28EB8" w14:textId="77777777">
        <w:trPr>
          <w:jc w:val="center"/>
        </w:trPr>
        <w:tc>
          <w:tcPr>
            <w:tcW w:w="5112" w:type="dxa"/>
            <w:vAlign w:val="center"/>
          </w:tcPr>
          <w:p w14:paraId="67DC630B" w14:textId="77777777" w:rsidR="00B90F09" w:rsidRDefault="004F1E4D">
            <w:r>
              <w:t>What was refined</w:t>
            </w:r>
          </w:p>
        </w:tc>
        <w:tc>
          <w:tcPr>
            <w:tcW w:w="5112" w:type="dxa"/>
            <w:vAlign w:val="center"/>
          </w:tcPr>
          <w:p w14:paraId="0CD09436" w14:textId="77777777" w:rsidR="00B90F09" w:rsidRDefault="004F1E4D">
            <w:r>
              <w:t>Dashboard interpretation, neutral reminder wording, historical no-show terminology, cross-segment analyses and limitation documentation.</w:t>
            </w:r>
          </w:p>
        </w:tc>
      </w:tr>
      <w:tr w:rsidR="00B90F09" w14:paraId="725F360E" w14:textId="77777777">
        <w:trPr>
          <w:jc w:val="center"/>
        </w:trPr>
        <w:tc>
          <w:tcPr>
            <w:tcW w:w="5112" w:type="dxa"/>
            <w:vAlign w:val="center"/>
          </w:tcPr>
          <w:p w14:paraId="00B9FE0B" w14:textId="77777777" w:rsidR="00B90F09" w:rsidRDefault="004F1E4D">
            <w:r>
              <w:t>Component now ready</w:t>
            </w:r>
          </w:p>
        </w:tc>
        <w:tc>
          <w:tcPr>
            <w:tcW w:w="5112" w:type="dxa"/>
            <w:vAlign w:val="center"/>
          </w:tcPr>
          <w:p w14:paraId="7A538D43" w14:textId="77777777" w:rsidR="00B90F09" w:rsidRDefault="004F1E4D">
            <w:r>
              <w:t>Core analytics, validated findings and the cross-track analytical input are ready for final integration.</w:t>
            </w:r>
          </w:p>
        </w:tc>
      </w:tr>
      <w:tr w:rsidR="00B90F09" w14:paraId="215BBDBE" w14:textId="77777777">
        <w:trPr>
          <w:jc w:val="center"/>
        </w:trPr>
        <w:tc>
          <w:tcPr>
            <w:tcW w:w="5112" w:type="dxa"/>
            <w:vAlign w:val="center"/>
          </w:tcPr>
          <w:p w14:paraId="49A9A00F" w14:textId="77777777" w:rsidR="00B90F09" w:rsidRDefault="004F1E4D">
            <w:r>
              <w:t>What remains</w:t>
            </w:r>
          </w:p>
        </w:tc>
        <w:tc>
          <w:tcPr>
            <w:tcW w:w="5112" w:type="dxa"/>
            <w:vAlign w:val="center"/>
          </w:tcPr>
          <w:p w14:paraId="0B6E4BB9" w14:textId="77777777" w:rsidR="00B90F09" w:rsidRDefault="004F1E4D">
            <w:r>
              <w:t>Capture final dashboard evidence, complete any final dashboard refinements, confirm the final cross-track interpretation with Data Science and package the analytics for the final presentation.</w:t>
            </w:r>
          </w:p>
        </w:tc>
      </w:tr>
      <w:tr w:rsidR="00B90F09" w14:paraId="6B2CCEE2" w14:textId="77777777">
        <w:trPr>
          <w:jc w:val="center"/>
        </w:trPr>
        <w:tc>
          <w:tcPr>
            <w:tcW w:w="5112" w:type="dxa"/>
            <w:vAlign w:val="center"/>
          </w:tcPr>
          <w:p w14:paraId="578AEB14" w14:textId="77777777" w:rsidR="00B90F09" w:rsidRDefault="004F1E4D">
            <w:r>
              <w:t>Tracks involved</w:t>
            </w:r>
          </w:p>
        </w:tc>
        <w:tc>
          <w:tcPr>
            <w:tcW w:w="5112" w:type="dxa"/>
            <w:vAlign w:val="center"/>
          </w:tcPr>
          <w:p w14:paraId="07693BEE" w14:textId="7ED1D961" w:rsidR="00B90F09" w:rsidRDefault="00B14B5E">
            <w:r w:rsidRPr="00B14B5E">
              <w:rPr>
                <w:b/>
                <w:bCs/>
              </w:rPr>
              <w:t>Primarily Data Science.</w:t>
            </w:r>
            <w:r w:rsidRPr="00B14B5E">
              <w:t xml:space="preserve"> </w:t>
            </w:r>
            <w:r>
              <w:t xml:space="preserve">The </w:t>
            </w:r>
            <w:r w:rsidRPr="00B14B5E">
              <w:t xml:space="preserve">analytics work intersects with their model validation and final model interpretation. </w:t>
            </w:r>
            <w:r w:rsidRPr="00B14B5E">
              <w:rPr>
                <w:b/>
                <w:bCs/>
              </w:rPr>
              <w:t xml:space="preserve">Project Management </w:t>
            </w:r>
            <w:r w:rsidRPr="00226413">
              <w:t xml:space="preserve">is a final integration dependency/stakeholder, not a technical dependency for </w:t>
            </w:r>
            <w:r w:rsidR="00226413" w:rsidRPr="00226413">
              <w:t>the</w:t>
            </w:r>
            <w:r w:rsidRPr="00226413">
              <w:t xml:space="preserve"> analysis.</w:t>
            </w:r>
          </w:p>
        </w:tc>
      </w:tr>
      <w:tr w:rsidR="00B90F09" w14:paraId="6DB8E18F" w14:textId="77777777">
        <w:trPr>
          <w:jc w:val="center"/>
        </w:trPr>
        <w:tc>
          <w:tcPr>
            <w:tcW w:w="5112" w:type="dxa"/>
            <w:vAlign w:val="center"/>
          </w:tcPr>
          <w:p w14:paraId="3109A180" w14:textId="77777777" w:rsidR="00B90F09" w:rsidRDefault="004F1E4D">
            <w:r>
              <w:t>What I will demonstrate</w:t>
            </w:r>
          </w:p>
        </w:tc>
        <w:tc>
          <w:tcPr>
            <w:tcW w:w="5112" w:type="dxa"/>
            <w:vAlign w:val="center"/>
          </w:tcPr>
          <w:p w14:paraId="59856678" w14:textId="77777777" w:rsidR="00B90F09" w:rsidRDefault="004F1E4D">
            <w:r>
              <w:t>How the data revealed the main no-show patterns, how the findings were validated, how they informed Data Science and how the final analytics support HealthConnect decisions.</w:t>
            </w:r>
          </w:p>
        </w:tc>
      </w:tr>
    </w:tbl>
    <w:p w14:paraId="68B20E3A" w14:textId="77777777" w:rsidR="00B90F09" w:rsidRDefault="004F1E4D">
      <w:pPr>
        <w:pStyle w:val="Heading1"/>
      </w:pPr>
      <w:r>
        <w:t>4. Final Data Analytics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90F09" w14:paraId="6DB906FB" w14:textId="77777777">
        <w:trPr>
          <w:jc w:val="center"/>
        </w:trPr>
        <w:tc>
          <w:tcPr>
            <w:tcW w:w="5112" w:type="dxa"/>
          </w:tcPr>
          <w:p w14:paraId="11D8BAD6" w14:textId="77777777" w:rsidR="00B90F09" w:rsidRDefault="004F1E4D">
            <w:r>
              <w:rPr>
                <w:b/>
              </w:rPr>
              <w:t>Requirement</w:t>
            </w:r>
          </w:p>
        </w:tc>
        <w:tc>
          <w:tcPr>
            <w:tcW w:w="5112" w:type="dxa"/>
          </w:tcPr>
          <w:p w14:paraId="42846F92" w14:textId="77777777" w:rsidR="00B90F09" w:rsidRDefault="004F1E4D">
            <w:r>
              <w:rPr>
                <w:b/>
              </w:rPr>
              <w:t>Final response</w:t>
            </w:r>
          </w:p>
        </w:tc>
      </w:tr>
      <w:tr w:rsidR="00B90F09" w14:paraId="5AAE3628" w14:textId="77777777">
        <w:trPr>
          <w:jc w:val="center"/>
        </w:trPr>
        <w:tc>
          <w:tcPr>
            <w:tcW w:w="5112" w:type="dxa"/>
            <w:vAlign w:val="center"/>
          </w:tcPr>
          <w:p w14:paraId="6E4DCE4E" w14:textId="77777777" w:rsidR="00B90F09" w:rsidRDefault="004F1E4D">
            <w:r>
              <w:t>Final component</w:t>
            </w:r>
          </w:p>
        </w:tc>
        <w:tc>
          <w:tcPr>
            <w:tcW w:w="5112" w:type="dxa"/>
            <w:vAlign w:val="center"/>
          </w:tcPr>
          <w:p w14:paraId="39F081BE" w14:textId="77777777" w:rsidR="00B90F09" w:rsidRDefault="004F1E4D">
            <w:r>
              <w:t>HealthConnect Final Analytics &amp; Decision Support Package: refined Power BI dashboard + validated findings + business recommendations + executive summary + presentation material.</w:t>
            </w:r>
          </w:p>
        </w:tc>
      </w:tr>
      <w:tr w:rsidR="00B90F09" w14:paraId="152A23F4" w14:textId="77777777">
        <w:trPr>
          <w:jc w:val="center"/>
        </w:trPr>
        <w:tc>
          <w:tcPr>
            <w:tcW w:w="5112" w:type="dxa"/>
            <w:vAlign w:val="center"/>
          </w:tcPr>
          <w:p w14:paraId="68607817" w14:textId="77777777" w:rsidR="00B90F09" w:rsidRDefault="004F1E4D">
            <w:r>
              <w:t>Problem addressed</w:t>
            </w:r>
          </w:p>
        </w:tc>
        <w:tc>
          <w:tcPr>
            <w:tcW w:w="5112" w:type="dxa"/>
            <w:vAlign w:val="center"/>
          </w:tcPr>
          <w:p w14:paraId="57EC0935" w14:textId="6F8DE266" w:rsidR="00B90F09" w:rsidRDefault="00B14B5E">
            <w:r w:rsidRPr="00B14B5E">
              <w:t xml:space="preserve">It addresses the problem of </w:t>
            </w:r>
            <w:r w:rsidRPr="00B14B5E">
              <w:rPr>
                <w:b/>
                <w:bCs/>
              </w:rPr>
              <w:t>missed appointments/no-shows</w:t>
            </w:r>
            <w:r w:rsidRPr="00B14B5E">
              <w:t xml:space="preserve"> by identifying observable attendance patterns and translating them into insights that can support </w:t>
            </w:r>
            <w:proofErr w:type="spellStart"/>
            <w:r w:rsidRPr="00B14B5E">
              <w:t>HealthConnect's</w:t>
            </w:r>
            <w:proofErr w:type="spellEnd"/>
            <w:r w:rsidRPr="00B14B5E">
              <w:t xml:space="preserve"> </w:t>
            </w:r>
            <w:r w:rsidRPr="00B14B5E">
              <w:lastRenderedPageBreak/>
              <w:t>operational decision-making and wider predictive solution.</w:t>
            </w:r>
          </w:p>
        </w:tc>
      </w:tr>
      <w:tr w:rsidR="00B90F09" w14:paraId="6A5951CD" w14:textId="77777777">
        <w:trPr>
          <w:jc w:val="center"/>
        </w:trPr>
        <w:tc>
          <w:tcPr>
            <w:tcW w:w="5112" w:type="dxa"/>
            <w:vAlign w:val="center"/>
          </w:tcPr>
          <w:p w14:paraId="0CB1F81F" w14:textId="77777777" w:rsidR="00B90F09" w:rsidRDefault="004F1E4D">
            <w:proofErr w:type="gramStart"/>
            <w:r>
              <w:lastRenderedPageBreak/>
              <w:t>Current status</w:t>
            </w:r>
            <w:proofErr w:type="gramEnd"/>
          </w:p>
        </w:tc>
        <w:tc>
          <w:tcPr>
            <w:tcW w:w="5112" w:type="dxa"/>
            <w:vAlign w:val="center"/>
          </w:tcPr>
          <w:p w14:paraId="228884BF" w14:textId="42879239" w:rsidR="00B90F09" w:rsidRDefault="00B14B5E">
            <w:r w:rsidRPr="00B14B5E">
              <w:rPr>
                <w:b/>
                <w:bCs/>
              </w:rPr>
              <w:t>Core analytics validated and ready for final integration.</w:t>
            </w:r>
            <w:r w:rsidRPr="00B14B5E">
              <w:t xml:space="preserve"> The remaining work is fina</w:t>
            </w:r>
            <w:r>
              <w:t xml:space="preserve">l </w:t>
            </w:r>
            <w:r w:rsidRPr="00B14B5E">
              <w:t>report presentation, evidence capture, executive summary and incorporation into the final HC-POD presentation.</w:t>
            </w:r>
          </w:p>
        </w:tc>
      </w:tr>
      <w:tr w:rsidR="00B14B5E" w14:paraId="463DAD32" w14:textId="77777777">
        <w:trPr>
          <w:jc w:val="center"/>
        </w:trPr>
        <w:tc>
          <w:tcPr>
            <w:tcW w:w="5112" w:type="dxa"/>
            <w:vAlign w:val="center"/>
          </w:tcPr>
          <w:p w14:paraId="67419B39" w14:textId="6218EEEE" w:rsidR="00B14B5E" w:rsidRDefault="00B14B5E">
            <w:r>
              <w:t>Output provided</w:t>
            </w:r>
          </w:p>
        </w:tc>
        <w:tc>
          <w:tcPr>
            <w:tcW w:w="5112" w:type="dxa"/>
            <w:vAlign w:val="center"/>
          </w:tcPr>
          <w:p w14:paraId="5AECB737" w14:textId="6F4DAED7" w:rsidR="00B14B5E" w:rsidRPr="00B14B5E" w:rsidRDefault="00B14B5E">
            <w:r w:rsidRPr="00B14B5E">
              <w:t xml:space="preserve">Final Power BI dashboard/report; final KPIs; validated findings; key </w:t>
            </w:r>
            <w:proofErr w:type="spellStart"/>
            <w:r w:rsidRPr="00B14B5E">
              <w:t>visualisations</w:t>
            </w:r>
            <w:proofErr w:type="spellEnd"/>
            <w:r w:rsidRPr="00B14B5E">
              <w:t>; business insights; recommendations; analytical limitations; cross-track contribution; executive summary; presentation slides/materials.</w:t>
            </w:r>
          </w:p>
        </w:tc>
      </w:tr>
      <w:tr w:rsidR="00B14B5E" w14:paraId="5CA9AFDD" w14:textId="77777777">
        <w:trPr>
          <w:jc w:val="center"/>
        </w:trPr>
        <w:tc>
          <w:tcPr>
            <w:tcW w:w="5112" w:type="dxa"/>
            <w:vAlign w:val="center"/>
          </w:tcPr>
          <w:p w14:paraId="765B722D" w14:textId="65BCA21A" w:rsidR="00B14B5E" w:rsidRDefault="00B14B5E">
            <w:r>
              <w:t>Output needed (Cross-track Collaboration)</w:t>
            </w:r>
          </w:p>
        </w:tc>
        <w:tc>
          <w:tcPr>
            <w:tcW w:w="5112" w:type="dxa"/>
            <w:vAlign w:val="center"/>
          </w:tcPr>
          <w:p w14:paraId="2D381C7D" w14:textId="71119FE1" w:rsidR="00B14B5E" w:rsidRPr="00B14B5E" w:rsidRDefault="00B14B5E">
            <w:r w:rsidRPr="00B14B5E">
              <w:t>From Data Science: their final model outcome/summary and relevant modelling interpretation for the integrated story. From Project Management: final presentation structure/placement, integration sequence and submission/coordination requirements.</w:t>
            </w:r>
          </w:p>
        </w:tc>
      </w:tr>
      <w:tr w:rsidR="00B14B5E" w14:paraId="4CFD4078" w14:textId="77777777">
        <w:trPr>
          <w:jc w:val="center"/>
        </w:trPr>
        <w:tc>
          <w:tcPr>
            <w:tcW w:w="5112" w:type="dxa"/>
            <w:vAlign w:val="center"/>
          </w:tcPr>
          <w:p w14:paraId="6B1F5C5B" w14:textId="5B7BB6E7" w:rsidR="00B14B5E" w:rsidRDefault="00B14B5E">
            <w:r>
              <w:t>Improvement</w:t>
            </w:r>
          </w:p>
        </w:tc>
        <w:tc>
          <w:tcPr>
            <w:tcW w:w="5112" w:type="dxa"/>
            <w:vAlign w:val="center"/>
          </w:tcPr>
          <w:p w14:paraId="2D270526" w14:textId="295D02F3" w:rsidR="00B14B5E" w:rsidRPr="00B14B5E" w:rsidRDefault="00B14B5E">
            <w:r w:rsidRPr="00B14B5E">
              <w:t>I</w:t>
            </w:r>
            <w:r w:rsidRPr="00B14B5E">
              <w:t xml:space="preserve"> re-verified the five core KPIs; investigated and resolved the DA/DS numerical discrepancy by identifying the denominator difference; validated the 31–</w:t>
            </w:r>
            <w:proofErr w:type="gramStart"/>
            <w:r w:rsidRPr="00B14B5E">
              <w:t>60 day</w:t>
            </w:r>
            <w:proofErr w:type="gramEnd"/>
            <w:r w:rsidRPr="00B14B5E">
              <w:t xml:space="preserve"> lead-time pattern across all appointment types; tested dashboard/segment consistency; documented data-quality issues; completed the gender-stratified investigation requested by Data Science; and refined dashboard wording/interpretation.</w:t>
            </w:r>
          </w:p>
        </w:tc>
      </w:tr>
      <w:tr w:rsidR="00B90F09" w14:paraId="4EF50398" w14:textId="77777777">
        <w:trPr>
          <w:jc w:val="center"/>
        </w:trPr>
        <w:tc>
          <w:tcPr>
            <w:tcW w:w="5112" w:type="dxa"/>
            <w:vAlign w:val="center"/>
          </w:tcPr>
          <w:p w14:paraId="7FA40B12" w14:textId="77777777" w:rsidR="00B90F09" w:rsidRDefault="004F1E4D">
            <w:r>
              <w:t>Key evidence</w:t>
            </w:r>
          </w:p>
        </w:tc>
        <w:tc>
          <w:tcPr>
            <w:tcW w:w="5112" w:type="dxa"/>
            <w:vAlign w:val="center"/>
          </w:tcPr>
          <w:p w14:paraId="5349BD6E" w14:textId="77777777" w:rsidR="00B90F09" w:rsidRDefault="004F1E4D">
            <w:r>
              <w:t>Validated KPIs; independently rechecked findings; 31–60 day validation across appointment types; reconciled DA–DS denominator methodology; gender-stratified analysis; documented data-quality limitations.</w:t>
            </w:r>
          </w:p>
        </w:tc>
      </w:tr>
      <w:tr w:rsidR="00B90F09" w14:paraId="3A116A95" w14:textId="77777777">
        <w:trPr>
          <w:jc w:val="center"/>
        </w:trPr>
        <w:tc>
          <w:tcPr>
            <w:tcW w:w="5112" w:type="dxa"/>
            <w:vAlign w:val="center"/>
          </w:tcPr>
          <w:p w14:paraId="2897C7DF" w14:textId="77777777" w:rsidR="00B90F09" w:rsidRDefault="004F1E4D">
            <w:r>
              <w:t>Key limitation</w:t>
            </w:r>
          </w:p>
        </w:tc>
        <w:tc>
          <w:tcPr>
            <w:tcW w:w="5112" w:type="dxa"/>
            <w:vAlign w:val="center"/>
          </w:tcPr>
          <w:p w14:paraId="61DB6DD5" w14:textId="77777777" w:rsidR="00B90F09" w:rsidRDefault="004F1E4D">
            <w:r>
              <w:t>The dataset does not contain a stated reason-for-no-show field and includes missing distance/waiting-time values and inconsistent date representation relative to the supplied booking_lead_days field.</w:t>
            </w:r>
          </w:p>
        </w:tc>
      </w:tr>
    </w:tbl>
    <w:p w14:paraId="4932A6AD" w14:textId="77777777" w:rsidR="00B90F09" w:rsidRDefault="004F1E4D">
      <w:pPr>
        <w:pStyle w:val="Heading1"/>
      </w:pPr>
      <w:r>
        <w:t>5. Final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0F09" w14:paraId="4C9A6E69" w14:textId="77777777">
        <w:trPr>
          <w:jc w:val="center"/>
        </w:trPr>
        <w:tc>
          <w:tcPr>
            <w:tcW w:w="3408" w:type="dxa"/>
          </w:tcPr>
          <w:p w14:paraId="37311ECE" w14:textId="77777777" w:rsidR="00B90F09" w:rsidRDefault="004F1E4D">
            <w:r>
              <w:rPr>
                <w:b/>
              </w:rPr>
              <w:t>KPI</w:t>
            </w:r>
          </w:p>
        </w:tc>
        <w:tc>
          <w:tcPr>
            <w:tcW w:w="3408" w:type="dxa"/>
          </w:tcPr>
          <w:p w14:paraId="72778426" w14:textId="77777777" w:rsidR="00B90F09" w:rsidRDefault="004F1E4D">
            <w:r>
              <w:rPr>
                <w:b/>
              </w:rPr>
              <w:t>Validated value</w:t>
            </w:r>
          </w:p>
        </w:tc>
        <w:tc>
          <w:tcPr>
            <w:tcW w:w="3408" w:type="dxa"/>
          </w:tcPr>
          <w:p w14:paraId="6E15924C" w14:textId="77777777" w:rsidR="00B90F09" w:rsidRDefault="004F1E4D">
            <w:r>
              <w:rPr>
                <w:b/>
              </w:rPr>
              <w:t>Use in final presentation</w:t>
            </w:r>
          </w:p>
        </w:tc>
      </w:tr>
      <w:tr w:rsidR="00B90F09" w14:paraId="26E9B0BE" w14:textId="77777777">
        <w:trPr>
          <w:jc w:val="center"/>
        </w:trPr>
        <w:tc>
          <w:tcPr>
            <w:tcW w:w="3408" w:type="dxa"/>
            <w:vAlign w:val="center"/>
          </w:tcPr>
          <w:p w14:paraId="5B8A9546" w14:textId="77777777" w:rsidR="00B90F09" w:rsidRDefault="004F1E4D">
            <w:r>
              <w:t>Total appointments</w:t>
            </w:r>
          </w:p>
        </w:tc>
        <w:tc>
          <w:tcPr>
            <w:tcW w:w="3408" w:type="dxa"/>
            <w:vAlign w:val="center"/>
          </w:tcPr>
          <w:p w14:paraId="6E8D842E" w14:textId="77777777" w:rsidR="00B90F09" w:rsidRDefault="004F1E4D">
            <w:r>
              <w:t>5,000</w:t>
            </w:r>
          </w:p>
        </w:tc>
        <w:tc>
          <w:tcPr>
            <w:tcW w:w="3408" w:type="dxa"/>
            <w:vAlign w:val="center"/>
          </w:tcPr>
          <w:p w14:paraId="4614CC2D" w14:textId="77777777" w:rsidR="00B90F09" w:rsidRDefault="004F1E4D">
            <w:r>
              <w:t>Overall activity volume</w:t>
            </w:r>
          </w:p>
        </w:tc>
      </w:tr>
      <w:tr w:rsidR="00B90F09" w14:paraId="59BBE6DB" w14:textId="77777777">
        <w:trPr>
          <w:jc w:val="center"/>
        </w:trPr>
        <w:tc>
          <w:tcPr>
            <w:tcW w:w="3408" w:type="dxa"/>
            <w:vAlign w:val="center"/>
          </w:tcPr>
          <w:p w14:paraId="6E2E2D0E" w14:textId="77777777" w:rsidR="00B90F09" w:rsidRDefault="004F1E4D">
            <w:r>
              <w:t>Unique patients</w:t>
            </w:r>
          </w:p>
        </w:tc>
        <w:tc>
          <w:tcPr>
            <w:tcW w:w="3408" w:type="dxa"/>
            <w:vAlign w:val="center"/>
          </w:tcPr>
          <w:p w14:paraId="7C836F96" w14:textId="77777777" w:rsidR="00B90F09" w:rsidRDefault="004F1E4D">
            <w:r>
              <w:t>1,696</w:t>
            </w:r>
          </w:p>
        </w:tc>
        <w:tc>
          <w:tcPr>
            <w:tcW w:w="3408" w:type="dxa"/>
            <w:vAlign w:val="center"/>
          </w:tcPr>
          <w:p w14:paraId="595CD749" w14:textId="77777777" w:rsidR="00B90F09" w:rsidRDefault="004F1E4D">
            <w:r>
              <w:t>Patient population represented</w:t>
            </w:r>
          </w:p>
        </w:tc>
      </w:tr>
      <w:tr w:rsidR="00B90F09" w14:paraId="7A13662F" w14:textId="77777777">
        <w:trPr>
          <w:jc w:val="center"/>
        </w:trPr>
        <w:tc>
          <w:tcPr>
            <w:tcW w:w="3408" w:type="dxa"/>
            <w:vAlign w:val="center"/>
          </w:tcPr>
          <w:p w14:paraId="18944983" w14:textId="77777777" w:rsidR="00B90F09" w:rsidRDefault="004F1E4D">
            <w:r>
              <w:t>No-show rate</w:t>
            </w:r>
          </w:p>
        </w:tc>
        <w:tc>
          <w:tcPr>
            <w:tcW w:w="3408" w:type="dxa"/>
            <w:vAlign w:val="center"/>
          </w:tcPr>
          <w:p w14:paraId="0BD4D3ED" w14:textId="31BAD86E" w:rsidR="00B90F09" w:rsidRDefault="004F1E4D">
            <w:r>
              <w:t>48.</w:t>
            </w:r>
            <w:r w:rsidR="00330A6A">
              <w:t>5</w:t>
            </w:r>
            <w:r>
              <w:t>%</w:t>
            </w:r>
          </w:p>
        </w:tc>
        <w:tc>
          <w:tcPr>
            <w:tcW w:w="3408" w:type="dxa"/>
            <w:vAlign w:val="center"/>
          </w:tcPr>
          <w:p w14:paraId="7ED2DA73" w14:textId="77777777" w:rsidR="00B90F09" w:rsidRDefault="004F1E4D">
            <w:r>
              <w:t>Primary attendance challenge</w:t>
            </w:r>
          </w:p>
        </w:tc>
      </w:tr>
      <w:tr w:rsidR="00B90F09" w14:paraId="208C5156" w14:textId="77777777">
        <w:trPr>
          <w:jc w:val="center"/>
        </w:trPr>
        <w:tc>
          <w:tcPr>
            <w:tcW w:w="3408" w:type="dxa"/>
            <w:vAlign w:val="center"/>
          </w:tcPr>
          <w:p w14:paraId="55441561" w14:textId="77777777" w:rsidR="00B90F09" w:rsidRDefault="004F1E4D">
            <w:r>
              <w:t>Attendance rate</w:t>
            </w:r>
          </w:p>
        </w:tc>
        <w:tc>
          <w:tcPr>
            <w:tcW w:w="3408" w:type="dxa"/>
            <w:vAlign w:val="center"/>
          </w:tcPr>
          <w:p w14:paraId="2FF51144" w14:textId="506E4778" w:rsidR="00B90F09" w:rsidRDefault="004F1E4D">
            <w:r>
              <w:t>46.</w:t>
            </w:r>
            <w:r w:rsidR="00330A6A">
              <w:t>3</w:t>
            </w:r>
            <w:r>
              <w:t>%</w:t>
            </w:r>
          </w:p>
        </w:tc>
        <w:tc>
          <w:tcPr>
            <w:tcW w:w="3408" w:type="dxa"/>
            <w:vAlign w:val="center"/>
          </w:tcPr>
          <w:p w14:paraId="67A42E2D" w14:textId="77777777" w:rsidR="00B90F09" w:rsidRDefault="004F1E4D">
            <w:r>
              <w:t>Completed attendance outcome</w:t>
            </w:r>
          </w:p>
        </w:tc>
      </w:tr>
      <w:tr w:rsidR="00B90F09" w14:paraId="1AB8C963" w14:textId="77777777">
        <w:trPr>
          <w:jc w:val="center"/>
        </w:trPr>
        <w:tc>
          <w:tcPr>
            <w:tcW w:w="3408" w:type="dxa"/>
            <w:vAlign w:val="center"/>
          </w:tcPr>
          <w:p w14:paraId="421913AE" w14:textId="77777777" w:rsidR="00B90F09" w:rsidRDefault="004F1E4D">
            <w:r>
              <w:t>Cancellation rate</w:t>
            </w:r>
          </w:p>
        </w:tc>
        <w:tc>
          <w:tcPr>
            <w:tcW w:w="3408" w:type="dxa"/>
            <w:vAlign w:val="center"/>
          </w:tcPr>
          <w:p w14:paraId="5714BFF8" w14:textId="622AEFF9" w:rsidR="00B90F09" w:rsidRDefault="004F1E4D">
            <w:r>
              <w:t>5.</w:t>
            </w:r>
            <w:r w:rsidR="00330A6A">
              <w:t>3</w:t>
            </w:r>
            <w:r>
              <w:t>%</w:t>
            </w:r>
          </w:p>
        </w:tc>
        <w:tc>
          <w:tcPr>
            <w:tcW w:w="3408" w:type="dxa"/>
            <w:vAlign w:val="center"/>
          </w:tcPr>
          <w:p w14:paraId="52156B0E" w14:textId="77777777" w:rsidR="00B90F09" w:rsidRDefault="004F1E4D">
            <w:r>
              <w:t>Separate from no-show behaviour</w:t>
            </w:r>
          </w:p>
        </w:tc>
      </w:tr>
    </w:tbl>
    <w:p w14:paraId="3E129183" w14:textId="77777777" w:rsidR="00B90F09" w:rsidRDefault="004F1E4D">
      <w:pPr>
        <w:pStyle w:val="Heading1"/>
      </w:pPr>
      <w:r>
        <w:t>6. Validated Business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0F09" w14:paraId="732C8E14" w14:textId="77777777">
        <w:trPr>
          <w:jc w:val="center"/>
        </w:trPr>
        <w:tc>
          <w:tcPr>
            <w:tcW w:w="3408" w:type="dxa"/>
          </w:tcPr>
          <w:p w14:paraId="6965316B" w14:textId="77777777" w:rsidR="00B90F09" w:rsidRDefault="004F1E4D">
            <w:r>
              <w:rPr>
                <w:b/>
              </w:rPr>
              <w:t>Finding</w:t>
            </w:r>
          </w:p>
        </w:tc>
        <w:tc>
          <w:tcPr>
            <w:tcW w:w="3408" w:type="dxa"/>
          </w:tcPr>
          <w:p w14:paraId="6A25C61D" w14:textId="77777777" w:rsidR="00B90F09" w:rsidRDefault="004F1E4D">
            <w:r>
              <w:rPr>
                <w:b/>
              </w:rPr>
              <w:t>Validated result</w:t>
            </w:r>
          </w:p>
        </w:tc>
        <w:tc>
          <w:tcPr>
            <w:tcW w:w="3408" w:type="dxa"/>
          </w:tcPr>
          <w:p w14:paraId="462E241F" w14:textId="77777777" w:rsidR="00B90F09" w:rsidRDefault="004F1E4D">
            <w:r>
              <w:rPr>
                <w:b/>
              </w:rPr>
              <w:t>Business interpretation</w:t>
            </w:r>
          </w:p>
        </w:tc>
      </w:tr>
      <w:tr w:rsidR="00B90F09" w14:paraId="2955E918" w14:textId="77777777">
        <w:trPr>
          <w:jc w:val="center"/>
        </w:trPr>
        <w:tc>
          <w:tcPr>
            <w:tcW w:w="3408" w:type="dxa"/>
            <w:vAlign w:val="center"/>
          </w:tcPr>
          <w:p w14:paraId="0F5386C9" w14:textId="77777777" w:rsidR="00B90F09" w:rsidRDefault="004F1E4D">
            <w:r>
              <w:t>Previous no-show history</w:t>
            </w:r>
          </w:p>
        </w:tc>
        <w:tc>
          <w:tcPr>
            <w:tcW w:w="3408" w:type="dxa"/>
            <w:vAlign w:val="center"/>
          </w:tcPr>
          <w:p w14:paraId="126687B1" w14:textId="77777777" w:rsidR="00B90F09" w:rsidRDefault="004F1E4D">
            <w:r>
              <w:t>43.5% → 53.5% → 59.4% → 68.8% for 0, 1, 2 and 3+ previous no-shows</w:t>
            </w:r>
          </w:p>
        </w:tc>
        <w:tc>
          <w:tcPr>
            <w:tcW w:w="3408" w:type="dxa"/>
            <w:vAlign w:val="center"/>
          </w:tcPr>
          <w:p w14:paraId="02704D66" w14:textId="77777777" w:rsidR="00B90F09" w:rsidRDefault="004F1E4D">
            <w:r>
              <w:t>Previous attendance behaviour is a useful descriptive indicator for identifying higher observed no-show segments.</w:t>
            </w:r>
          </w:p>
        </w:tc>
      </w:tr>
      <w:tr w:rsidR="00B90F09" w14:paraId="1C70CFE9" w14:textId="77777777">
        <w:trPr>
          <w:jc w:val="center"/>
        </w:trPr>
        <w:tc>
          <w:tcPr>
            <w:tcW w:w="3408" w:type="dxa"/>
            <w:vAlign w:val="center"/>
          </w:tcPr>
          <w:p w14:paraId="5FDC098C" w14:textId="77777777" w:rsidR="00B90F09" w:rsidRDefault="004F1E4D">
            <w:r>
              <w:lastRenderedPageBreak/>
              <w:t>31–60 day booking lead time</w:t>
            </w:r>
          </w:p>
        </w:tc>
        <w:tc>
          <w:tcPr>
            <w:tcW w:w="3408" w:type="dxa"/>
            <w:vAlign w:val="center"/>
          </w:tcPr>
          <w:p w14:paraId="176729D0" w14:textId="77777777" w:rsidR="00B90F09" w:rsidRDefault="004F1E4D">
            <w:r>
              <w:t>60.5% no-show rate overall; remained elevated across all four appointment types</w:t>
            </w:r>
          </w:p>
        </w:tc>
        <w:tc>
          <w:tcPr>
            <w:tcW w:w="3408" w:type="dxa"/>
            <w:vAlign w:val="center"/>
          </w:tcPr>
          <w:p w14:paraId="6BBBBDE4" w14:textId="77777777" w:rsidR="00B90F09" w:rsidRDefault="004F1E4D">
            <w:r>
              <w:t>Long-lead appointments are a consistent observed segment for closer confirmation/support planning.</w:t>
            </w:r>
          </w:p>
        </w:tc>
      </w:tr>
      <w:tr w:rsidR="00B90F09" w14:paraId="16325BF0" w14:textId="77777777">
        <w:trPr>
          <w:jc w:val="center"/>
        </w:trPr>
        <w:tc>
          <w:tcPr>
            <w:tcW w:w="3408" w:type="dxa"/>
            <w:vAlign w:val="center"/>
          </w:tcPr>
          <w:p w14:paraId="2EE4EFB1" w14:textId="77777777" w:rsidR="00B90F09" w:rsidRDefault="004F1E4D">
            <w:r>
              <w:t>Reminder status</w:t>
            </w:r>
          </w:p>
        </w:tc>
        <w:tc>
          <w:tcPr>
            <w:tcW w:w="3408" w:type="dxa"/>
            <w:vAlign w:val="center"/>
          </w:tcPr>
          <w:p w14:paraId="1FCC2F2C" w14:textId="77777777" w:rsidR="00B90F09" w:rsidRDefault="004F1E4D">
            <w:r>
              <w:t>47.4% no-show rate when a reminder was sent vs 51.4% without</w:t>
            </w:r>
          </w:p>
        </w:tc>
        <w:tc>
          <w:tcPr>
            <w:tcW w:w="3408" w:type="dxa"/>
            <w:vAlign w:val="center"/>
          </w:tcPr>
          <w:p w14:paraId="773A649A" w14:textId="77777777" w:rsidR="00B90F09" w:rsidRDefault="004F1E4D">
            <w:r>
              <w:t>There is an observed difference, but the dataset does not establish that reminders caused the difference.</w:t>
            </w:r>
          </w:p>
        </w:tc>
      </w:tr>
      <w:tr w:rsidR="00B90F09" w14:paraId="76B97E92" w14:textId="77777777">
        <w:trPr>
          <w:jc w:val="center"/>
        </w:trPr>
        <w:tc>
          <w:tcPr>
            <w:tcW w:w="3408" w:type="dxa"/>
            <w:vAlign w:val="center"/>
          </w:tcPr>
          <w:p w14:paraId="24FDC08F" w14:textId="77777777" w:rsidR="00B90F09" w:rsidRDefault="004F1E4D">
            <w:r>
              <w:t>Distance ≥20 km</w:t>
            </w:r>
          </w:p>
        </w:tc>
        <w:tc>
          <w:tcPr>
            <w:tcW w:w="3408" w:type="dxa"/>
            <w:vAlign w:val="center"/>
          </w:tcPr>
          <w:p w14:paraId="35D0F488" w14:textId="77777777" w:rsidR="00B90F09" w:rsidRDefault="004F1E4D">
            <w:r>
              <w:t>57.3% no-show rate</w:t>
            </w:r>
          </w:p>
        </w:tc>
        <w:tc>
          <w:tcPr>
            <w:tcW w:w="3408" w:type="dxa"/>
            <w:vAlign w:val="center"/>
          </w:tcPr>
          <w:p w14:paraId="2C41E34B" w14:textId="77777777" w:rsidR="00B90F09" w:rsidRDefault="004F1E4D">
            <w:r>
              <w:t>Longer travel distance is an elevated observed segment; 90 distance values are missing.</w:t>
            </w:r>
          </w:p>
        </w:tc>
      </w:tr>
      <w:tr w:rsidR="00B90F09" w14:paraId="25F46D2B" w14:textId="77777777">
        <w:trPr>
          <w:jc w:val="center"/>
        </w:trPr>
        <w:tc>
          <w:tcPr>
            <w:tcW w:w="3408" w:type="dxa"/>
            <w:vAlign w:val="center"/>
          </w:tcPr>
          <w:p w14:paraId="4539AE6F" w14:textId="77777777" w:rsidR="00B90F09" w:rsidRDefault="004F1E4D">
            <w:r>
              <w:t>Gender-stratified analysis</w:t>
            </w:r>
          </w:p>
        </w:tc>
        <w:tc>
          <w:tcPr>
            <w:tcW w:w="3408" w:type="dxa"/>
            <w:vAlign w:val="center"/>
          </w:tcPr>
          <w:p w14:paraId="50E5BADB" w14:textId="77777777" w:rsidR="00B90F09" w:rsidRDefault="004F1E4D">
            <w:r>
              <w:t>Lead-time effect was similar by gender; distance and reminder differences were larger for the female subgroup</w:t>
            </w:r>
          </w:p>
        </w:tc>
        <w:tc>
          <w:tcPr>
            <w:tcW w:w="3408" w:type="dxa"/>
            <w:vAlign w:val="center"/>
          </w:tcPr>
          <w:p w14:paraId="183E37EE" w14:textId="77777777" w:rsidR="00B90F09" w:rsidRDefault="004F1E4D">
            <w:r>
              <w:t>Provides a targeted analytical input for Data Science; subgroup findings are descriptive and should be validated on larger data before operational decisions.</w:t>
            </w:r>
          </w:p>
        </w:tc>
      </w:tr>
    </w:tbl>
    <w:p w14:paraId="2D0CDDF1" w14:textId="77777777" w:rsidR="00B90F09" w:rsidRDefault="004F1E4D">
      <w:pPr>
        <w:pStyle w:val="Heading1"/>
      </w:pPr>
      <w:r>
        <w:t>7. What I Should Add/Change in Power BI for Week 8</w:t>
      </w:r>
    </w:p>
    <w:p w14:paraId="61AB3FCA" w14:textId="77777777" w:rsidR="00B90F09" w:rsidRDefault="004F1E4D">
      <w:r>
        <w:t>Do not rebuild the dashboard. Treat the Week 6/7 dashboard as the final analytical component and make targeted Week 8 refinements.</w:t>
      </w:r>
    </w:p>
    <w:p w14:paraId="01BB0F0A" w14:textId="77777777" w:rsidR="00B90F09" w:rsidRDefault="004F1E4D">
      <w:pPr>
        <w:pStyle w:val="ListBullet"/>
      </w:pPr>
      <w:r>
        <w:t>Keep the validated KPI cards: Total Appointments, Unique Patients, No-Show Rate, Attendance Rate and Cancellation Rate.</w:t>
      </w:r>
    </w:p>
    <w:p w14:paraId="003CA045" w14:textId="77777777" w:rsidR="00B90F09" w:rsidRDefault="004F1E4D">
      <w:pPr>
        <w:pStyle w:val="ListBullet"/>
      </w:pPr>
      <w:r>
        <w:t>Retain the existing core visuals for appointment outcomes, booking lead time, distance and reminder analysis.</w:t>
      </w:r>
    </w:p>
    <w:p w14:paraId="30DD1BEF" w14:textId="23AB0904" w:rsidR="00B90F09" w:rsidRDefault="00E422F3">
      <w:pPr>
        <w:pStyle w:val="ListBullet"/>
      </w:pPr>
      <w:r>
        <w:t>R</w:t>
      </w:r>
      <w:r w:rsidR="004F1E4D">
        <w:t>etain an Appointment Type × Lead-Time Band visual/matrix so the validated 31–</w:t>
      </w:r>
      <w:proofErr w:type="gramStart"/>
      <w:r w:rsidR="004F1E4D">
        <w:t>60 day</w:t>
      </w:r>
      <w:proofErr w:type="gramEnd"/>
      <w:r w:rsidR="004F1E4D">
        <w:t xml:space="preserve"> pattern can be demonstrated across appointment types.</w:t>
      </w:r>
    </w:p>
    <w:p w14:paraId="2D857863" w14:textId="2F312FF1" w:rsidR="00B90F09" w:rsidRDefault="00E422F3">
      <w:pPr>
        <w:pStyle w:val="ListBullet"/>
      </w:pPr>
      <w:r>
        <w:t>R</w:t>
      </w:r>
      <w:r w:rsidR="004F1E4D">
        <w:t>etain a Previous No-Shows × Lead-Time Band analysis to show how two validated behavioural indicators intersect.</w:t>
      </w:r>
    </w:p>
    <w:p w14:paraId="74682C01" w14:textId="77777777" w:rsidR="00B90F09" w:rsidRDefault="004F1E4D">
      <w:pPr>
        <w:pStyle w:val="ListBullet"/>
      </w:pPr>
      <w:r>
        <w:t>Make the reminder visual explicitly neutral, for example: “No-Show Rate by Reminder Status” rather than wording that implies reminder effectiveness or causation.</w:t>
      </w:r>
    </w:p>
    <w:p w14:paraId="5B6D0B7D" w14:textId="77777777" w:rsidR="00B90F09" w:rsidRDefault="004F1E4D">
      <w:pPr>
        <w:pStyle w:val="ListBullet"/>
      </w:pPr>
      <w:r>
        <w:t>Use clear historical terminology such as “Previous No-Shows” or “No-Show History” rather than language that could imply a clinical or punitive label.</w:t>
      </w:r>
    </w:p>
    <w:p w14:paraId="015E8E42" w14:textId="77777777" w:rsidR="00B90F09" w:rsidRDefault="004F1E4D">
      <w:pPr>
        <w:pStyle w:val="ListBullet"/>
      </w:pPr>
      <w:r>
        <w:t>Include a small “Key Insights / Decision Support” panel with 3–4 concise findings and corresponding operational questions/actions.</w:t>
      </w:r>
    </w:p>
    <w:p w14:paraId="23843745" w14:textId="77777777" w:rsidR="00B90F09" w:rsidRDefault="004F1E4D">
      <w:pPr>
        <w:pStyle w:val="ListBullet"/>
      </w:pPr>
      <w:r>
        <w:t>Include a concise limitations note: observational data; no stated reason-for-no-show field; missing distance/waiting-time values; date representation limitation; no cost/capacity/transport variables.</w:t>
      </w:r>
    </w:p>
    <w:p w14:paraId="22491BE0" w14:textId="77777777" w:rsidR="00B90F09" w:rsidRDefault="004F1E4D">
      <w:pPr>
        <w:pStyle w:val="ListBullet"/>
      </w:pPr>
      <w:r>
        <w:t>Capture a final screenshot of the refined dashboard for the Week 8 evidence package.</w:t>
      </w:r>
    </w:p>
    <w:p w14:paraId="69BF1C21" w14:textId="7915E780" w:rsidR="00B90F09" w:rsidRDefault="008D5B0B">
      <w:pPr>
        <w:pStyle w:val="ListBullet"/>
      </w:pPr>
      <w:r>
        <w:t xml:space="preserve">Since my </w:t>
      </w:r>
      <w:r w:rsidR="004F1E4D">
        <w:t xml:space="preserve">current dashboard already contains these refinements, </w:t>
      </w:r>
      <w:r>
        <w:t xml:space="preserve">I </w:t>
      </w:r>
      <w:r w:rsidR="004F1E4D">
        <w:t xml:space="preserve">do not </w:t>
      </w:r>
      <w:r>
        <w:t xml:space="preserve">need to </w:t>
      </w:r>
      <w:r w:rsidR="009B1794">
        <w:t>make changes</w:t>
      </w:r>
      <w:r w:rsidR="004F1E4D">
        <w:t xml:space="preserve">. Week 8 is about </w:t>
      </w:r>
      <w:proofErr w:type="spellStart"/>
      <w:r w:rsidR="004F1E4D">
        <w:t>finalisation</w:t>
      </w:r>
      <w:proofErr w:type="spellEnd"/>
      <w:r w:rsidR="004F1E4D">
        <w:t xml:space="preserve"> and decision support</w:t>
      </w:r>
      <w:r w:rsidR="009B1794">
        <w:t>.</w:t>
      </w:r>
    </w:p>
    <w:p w14:paraId="63A70593" w14:textId="77777777" w:rsidR="00B90F09" w:rsidRDefault="004F1E4D">
      <w:pPr>
        <w:pStyle w:val="Heading1"/>
      </w:pPr>
      <w:r>
        <w:t>8. Recommended Final Dashboard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0F09" w14:paraId="6FCB773C" w14:textId="77777777">
        <w:trPr>
          <w:jc w:val="center"/>
        </w:trPr>
        <w:tc>
          <w:tcPr>
            <w:tcW w:w="3408" w:type="dxa"/>
          </w:tcPr>
          <w:p w14:paraId="198DC9FF" w14:textId="77777777" w:rsidR="00B90F09" w:rsidRDefault="004F1E4D">
            <w:r>
              <w:rPr>
                <w:b/>
              </w:rPr>
              <w:t>Page</w:t>
            </w:r>
          </w:p>
        </w:tc>
        <w:tc>
          <w:tcPr>
            <w:tcW w:w="3408" w:type="dxa"/>
          </w:tcPr>
          <w:p w14:paraId="6F8AFD32" w14:textId="77777777" w:rsidR="00B90F09" w:rsidRDefault="004F1E4D">
            <w:r>
              <w:rPr>
                <w:b/>
              </w:rPr>
              <w:t>Purpose</w:t>
            </w:r>
          </w:p>
        </w:tc>
        <w:tc>
          <w:tcPr>
            <w:tcW w:w="3408" w:type="dxa"/>
          </w:tcPr>
          <w:p w14:paraId="422064E5" w14:textId="77777777" w:rsidR="00B90F09" w:rsidRDefault="004F1E4D">
            <w:r>
              <w:rPr>
                <w:b/>
              </w:rPr>
              <w:t>Recommended content</w:t>
            </w:r>
          </w:p>
        </w:tc>
      </w:tr>
      <w:tr w:rsidR="00B90F09" w14:paraId="15CB7195" w14:textId="77777777">
        <w:trPr>
          <w:jc w:val="center"/>
        </w:trPr>
        <w:tc>
          <w:tcPr>
            <w:tcW w:w="3408" w:type="dxa"/>
            <w:vAlign w:val="center"/>
          </w:tcPr>
          <w:p w14:paraId="6BAA3507" w14:textId="77777777" w:rsidR="00B90F09" w:rsidRDefault="004F1E4D">
            <w:r>
              <w:t>Page 1 — Executive Dashboard</w:t>
            </w:r>
          </w:p>
        </w:tc>
        <w:tc>
          <w:tcPr>
            <w:tcW w:w="3408" w:type="dxa"/>
            <w:vAlign w:val="center"/>
          </w:tcPr>
          <w:p w14:paraId="7BC12DAC" w14:textId="77777777" w:rsidR="00B90F09" w:rsidRDefault="004F1E4D">
            <w:r>
              <w:t>Fast management view</w:t>
            </w:r>
          </w:p>
        </w:tc>
        <w:tc>
          <w:tcPr>
            <w:tcW w:w="3408" w:type="dxa"/>
            <w:vAlign w:val="center"/>
          </w:tcPr>
          <w:p w14:paraId="3D02217C" w14:textId="77777777" w:rsidR="00B90F09" w:rsidRDefault="004F1E4D">
            <w:r>
              <w:t xml:space="preserve">5 KPI cards; appointment outcomes; no-show rate by lead-time band; no-show rate by previous no-shows; reminder </w:t>
            </w:r>
            <w:r>
              <w:lastRenderedPageBreak/>
              <w:t>status; 4–6 slicers.</w:t>
            </w:r>
          </w:p>
        </w:tc>
      </w:tr>
      <w:tr w:rsidR="00B90F09" w14:paraId="716FA810" w14:textId="77777777">
        <w:trPr>
          <w:jc w:val="center"/>
        </w:trPr>
        <w:tc>
          <w:tcPr>
            <w:tcW w:w="3408" w:type="dxa"/>
            <w:vAlign w:val="center"/>
          </w:tcPr>
          <w:p w14:paraId="38D12B4F" w14:textId="359CF862" w:rsidR="00B90F09" w:rsidRDefault="004F1E4D">
            <w:r>
              <w:lastRenderedPageBreak/>
              <w:t xml:space="preserve">Page 2 — </w:t>
            </w:r>
            <w:r w:rsidR="004E2E60">
              <w:t>Cross</w:t>
            </w:r>
            <w:r w:rsidR="008B2163">
              <w:t>-track collaboration</w:t>
            </w:r>
          </w:p>
        </w:tc>
        <w:tc>
          <w:tcPr>
            <w:tcW w:w="3408" w:type="dxa"/>
            <w:vAlign w:val="center"/>
          </w:tcPr>
          <w:p w14:paraId="4B7748CB" w14:textId="3161223F" w:rsidR="00B90F09" w:rsidRDefault="008B2163">
            <w:r>
              <w:t>Collaborated with the data science intern</w:t>
            </w:r>
          </w:p>
        </w:tc>
        <w:tc>
          <w:tcPr>
            <w:tcW w:w="3408" w:type="dxa"/>
            <w:vAlign w:val="center"/>
          </w:tcPr>
          <w:p w14:paraId="3A307E72" w14:textId="77777777" w:rsidR="00B90F09" w:rsidRDefault="004F1E4D">
            <w:r>
              <w:t>Appointment Type × Lead-Time Band; Previous No-Shows × Lead-Time Band; Distance band; optional gender-stratified support visual.</w:t>
            </w:r>
          </w:p>
        </w:tc>
      </w:tr>
      <w:tr w:rsidR="00B90F09" w14:paraId="5D0D329A" w14:textId="77777777">
        <w:trPr>
          <w:jc w:val="center"/>
        </w:trPr>
        <w:tc>
          <w:tcPr>
            <w:tcW w:w="3408" w:type="dxa"/>
            <w:vAlign w:val="center"/>
          </w:tcPr>
          <w:p w14:paraId="638F670B" w14:textId="77777777" w:rsidR="00B90F09" w:rsidRDefault="004F1E4D">
            <w:r>
              <w:t>Page 3 — Validation / Decision Support</w:t>
            </w:r>
          </w:p>
        </w:tc>
        <w:tc>
          <w:tcPr>
            <w:tcW w:w="3408" w:type="dxa"/>
            <w:vAlign w:val="center"/>
          </w:tcPr>
          <w:p w14:paraId="0F710D4E" w14:textId="77777777" w:rsidR="00B90F09" w:rsidRDefault="004F1E4D">
            <w:r>
              <w:t>Show final evidence and interpretation</w:t>
            </w:r>
          </w:p>
        </w:tc>
        <w:tc>
          <w:tcPr>
            <w:tcW w:w="3408" w:type="dxa"/>
            <w:vAlign w:val="center"/>
          </w:tcPr>
          <w:p w14:paraId="7F1829EC" w14:textId="77777777" w:rsidR="00B90F09" w:rsidRDefault="004F1E4D">
            <w:r>
              <w:t>Validated findings, recommendations, limitations, methodology/denominator note and cross-track Data Science contribution.</w:t>
            </w:r>
          </w:p>
        </w:tc>
      </w:tr>
    </w:tbl>
    <w:p w14:paraId="5E5B1F20" w14:textId="77777777" w:rsidR="00B90F09" w:rsidRDefault="004F1E4D">
      <w:pPr>
        <w:pStyle w:val="Heading1"/>
      </w:pPr>
      <w:r>
        <w:t>9. Actionable Recommendations</w:t>
      </w:r>
    </w:p>
    <w:p w14:paraId="68C5FF04" w14:textId="77777777" w:rsidR="00B90F09" w:rsidRDefault="004F1E4D">
      <w:pPr>
        <w:pStyle w:val="ListBullet"/>
      </w:pPr>
      <w:r>
        <w:t>Use booking lead time as a trigger for reviewing confirmation and support workflows for longer-lead appointments, particularly the 31–60 day segment.</w:t>
      </w:r>
    </w:p>
    <w:p w14:paraId="0ED527FB" w14:textId="77777777" w:rsidR="00B90F09" w:rsidRDefault="004F1E4D">
      <w:pPr>
        <w:pStyle w:val="ListBullet"/>
      </w:pPr>
      <w:r>
        <w:t>Use previous no-show history as a descriptive risk indicator for targeted, supportive appointment communication rather than punitive patient labelling.</w:t>
      </w:r>
    </w:p>
    <w:p w14:paraId="226B6E66" w14:textId="77777777" w:rsidR="00B90F09" w:rsidRDefault="004F1E4D">
      <w:pPr>
        <w:pStyle w:val="ListBullet"/>
      </w:pPr>
      <w:r>
        <w:t>Treat reminder differences as an intervention hypothesis. HealthConnect should test reminder timing/channel approaches operationally before attributing an effect to reminders.</w:t>
      </w:r>
    </w:p>
    <w:p w14:paraId="0E770AF6" w14:textId="77777777" w:rsidR="00B90F09" w:rsidRDefault="004F1E4D">
      <w:pPr>
        <w:pStyle w:val="ListBullet"/>
      </w:pPr>
      <w:r>
        <w:t>Investigate accessibility and rescheduling support for patients travelling longer distances; the current dataset does not contain transport or cost variables needed to evaluate specific interventions.</w:t>
      </w:r>
    </w:p>
    <w:p w14:paraId="07EC32EC" w14:textId="77777777" w:rsidR="00B90F09" w:rsidRDefault="004F1E4D">
      <w:pPr>
        <w:pStyle w:val="ListBullet"/>
      </w:pPr>
      <w:r>
        <w:t>Maintain separate monitoring of no-shows and cancellations because they represent different appointment outcomes.</w:t>
      </w:r>
    </w:p>
    <w:p w14:paraId="0B6A3A04" w14:textId="77777777" w:rsidR="00B90F09" w:rsidRDefault="004F1E4D">
      <w:pPr>
        <w:pStyle w:val="ListBullet"/>
      </w:pPr>
      <w:r>
        <w:t>Use the validated analytical findings as inputs to Data Science rather than treating them as causal explanations.</w:t>
      </w:r>
    </w:p>
    <w:p w14:paraId="05405A5D" w14:textId="77777777" w:rsidR="00B90F09" w:rsidRDefault="004F1E4D">
      <w:pPr>
        <w:pStyle w:val="Heading1"/>
      </w:pPr>
      <w:r>
        <w:t>10. Cross-Track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0F09" w14:paraId="60803F7E" w14:textId="77777777">
        <w:trPr>
          <w:jc w:val="center"/>
        </w:trPr>
        <w:tc>
          <w:tcPr>
            <w:tcW w:w="3408" w:type="dxa"/>
          </w:tcPr>
          <w:p w14:paraId="10D74A06" w14:textId="77777777" w:rsidR="00B90F09" w:rsidRDefault="004F1E4D">
            <w:r>
              <w:rPr>
                <w:b/>
              </w:rPr>
              <w:t>Track</w:t>
            </w:r>
          </w:p>
        </w:tc>
        <w:tc>
          <w:tcPr>
            <w:tcW w:w="3408" w:type="dxa"/>
          </w:tcPr>
          <w:p w14:paraId="2E3F9069" w14:textId="77777777" w:rsidR="00B90F09" w:rsidRDefault="004F1E4D">
            <w:r>
              <w:rPr>
                <w:b/>
              </w:rPr>
              <w:t>Output received/provided</w:t>
            </w:r>
          </w:p>
        </w:tc>
        <w:tc>
          <w:tcPr>
            <w:tcW w:w="3408" w:type="dxa"/>
          </w:tcPr>
          <w:p w14:paraId="5793E9E1" w14:textId="77777777" w:rsidR="00B90F09" w:rsidRDefault="004F1E4D">
            <w:r>
              <w:rPr>
                <w:b/>
              </w:rPr>
              <w:t>What changed</w:t>
            </w:r>
          </w:p>
        </w:tc>
      </w:tr>
      <w:tr w:rsidR="00B90F09" w14:paraId="103A8671" w14:textId="77777777">
        <w:trPr>
          <w:jc w:val="center"/>
        </w:trPr>
        <w:tc>
          <w:tcPr>
            <w:tcW w:w="3408" w:type="dxa"/>
            <w:vAlign w:val="center"/>
          </w:tcPr>
          <w:p w14:paraId="3310AE0C" w14:textId="77777777" w:rsidR="00B90F09" w:rsidRDefault="004F1E4D">
            <w:r>
              <w:t>Data Science</w:t>
            </w:r>
          </w:p>
        </w:tc>
        <w:tc>
          <w:tcPr>
            <w:tcW w:w="3408" w:type="dxa"/>
            <w:vAlign w:val="center"/>
          </w:tcPr>
          <w:p w14:paraId="21F1E411" w14:textId="77777777" w:rsidR="00B90F09" w:rsidRDefault="004F1E4D">
            <w:r>
              <w:t>Received independently recomputed findings, denominator alignment and a targeted gender/model-performance question. Provided gender-stratified analysis of previous no-shows, lead time, reminders and distance.</w:t>
            </w:r>
          </w:p>
        </w:tc>
        <w:tc>
          <w:tcPr>
            <w:tcW w:w="3408" w:type="dxa"/>
            <w:vAlign w:val="center"/>
          </w:tcPr>
          <w:p w14:paraId="57C7349E" w14:textId="77777777" w:rsidR="00B90F09" w:rsidRDefault="004F1E4D">
            <w:r>
              <w:t>The analytics work supplied evidence for targeted feature investigation, including gender × distance and gender × reminder candidates.</w:t>
            </w:r>
          </w:p>
        </w:tc>
      </w:tr>
      <w:tr w:rsidR="00B90F09" w14:paraId="055CC973" w14:textId="77777777">
        <w:trPr>
          <w:jc w:val="center"/>
        </w:trPr>
        <w:tc>
          <w:tcPr>
            <w:tcW w:w="3408" w:type="dxa"/>
            <w:vAlign w:val="center"/>
          </w:tcPr>
          <w:p w14:paraId="304445E3" w14:textId="46425FED" w:rsidR="00B90F09" w:rsidRDefault="004F1E4D">
            <w:r>
              <w:t>Project Management</w:t>
            </w:r>
            <w:r w:rsidR="009922E8">
              <w:t xml:space="preserve"> (NOT DONE)</w:t>
            </w:r>
          </w:p>
        </w:tc>
        <w:tc>
          <w:tcPr>
            <w:tcW w:w="3408" w:type="dxa"/>
            <w:vAlign w:val="center"/>
          </w:tcPr>
          <w:p w14:paraId="4639EF14" w14:textId="77777777" w:rsidR="00B90F09" w:rsidRDefault="004F1E4D">
            <w:r>
              <w:t>Provide final validated insights, business recommendations, limitations and readiness status.</w:t>
            </w:r>
          </w:p>
        </w:tc>
        <w:tc>
          <w:tcPr>
            <w:tcW w:w="3408" w:type="dxa"/>
            <w:vAlign w:val="center"/>
          </w:tcPr>
          <w:p w14:paraId="3795B566" w14:textId="6DF3B460" w:rsidR="00B90F09" w:rsidRDefault="004F1E4D">
            <w:r>
              <w:t>PM can incorporate the analytics evidence into final project decisions and the integrated presentation.</w:t>
            </w:r>
            <w:r w:rsidR="009922E8">
              <w:t xml:space="preserve"> </w:t>
            </w:r>
          </w:p>
        </w:tc>
      </w:tr>
    </w:tbl>
    <w:p w14:paraId="415ADA09" w14:textId="77777777" w:rsidR="00B90F09" w:rsidRDefault="004F1E4D">
      <w:pPr>
        <w:pStyle w:val="Heading1"/>
      </w:pPr>
      <w:r>
        <w:t>11. Analytical Limitations</w:t>
      </w:r>
    </w:p>
    <w:p w14:paraId="556B6316" w14:textId="77777777" w:rsidR="00B90F09" w:rsidRDefault="004F1E4D">
      <w:pPr>
        <w:pStyle w:val="ListBullet"/>
      </w:pPr>
      <w:r>
        <w:t>No stated reason-for-no-show field, so the analysis identifies patterns and behavioural/logistical proxies rather than confirmed reasons.</w:t>
      </w:r>
    </w:p>
    <w:p w14:paraId="13C51857" w14:textId="77777777" w:rsidR="00B90F09" w:rsidRDefault="004F1E4D">
      <w:pPr>
        <w:pStyle w:val="ListBullet"/>
      </w:pPr>
      <w:r>
        <w:t>90 distance values and 60 waiting-time values are missing.</w:t>
      </w:r>
    </w:p>
    <w:p w14:paraId="0B4370D0" w14:textId="77777777" w:rsidR="00B90F09" w:rsidRDefault="004F1E4D">
      <w:pPr>
        <w:pStyle w:val="ListBullet"/>
      </w:pPr>
      <w:r>
        <w:lastRenderedPageBreak/>
        <w:t>Direct date comparison differed from the supplied booking_lead_days field in 2,905 of 5,000 records; the supplied lead-time field was retained and the limitation documented.</w:t>
      </w:r>
    </w:p>
    <w:p w14:paraId="354B9FAC" w14:textId="77777777" w:rsidR="00B90F09" w:rsidRDefault="004F1E4D">
      <w:pPr>
        <w:pStyle w:val="ListBullet"/>
      </w:pPr>
      <w:r>
        <w:t>The reminder comparison is observational and does not establish causation.</w:t>
      </w:r>
    </w:p>
    <w:p w14:paraId="31396798" w14:textId="77777777" w:rsidR="00B90F09" w:rsidRDefault="004F1E4D">
      <w:pPr>
        <w:pStyle w:val="ListBullet"/>
      </w:pPr>
      <w:r>
        <w:t>Cross-track comparisons must use a clearly stated denominator. Data Science's completed-only convention excludes cancellations, while the dashboard's headline KPIs use all appointments.</w:t>
      </w:r>
    </w:p>
    <w:p w14:paraId="02481175" w14:textId="77777777" w:rsidR="00B90F09" w:rsidRDefault="004F1E4D">
      <w:pPr>
        <w:pStyle w:val="ListBullet"/>
      </w:pPr>
      <w:r>
        <w:t>The dataset lacks clinic-location, transport, cost, capacity, insurance and financial variables, limiting evaluation of some operational recommendations.</w:t>
      </w:r>
    </w:p>
    <w:p w14:paraId="21D263D0" w14:textId="77777777" w:rsidR="00B90F09" w:rsidRDefault="004F1E4D">
      <w:pPr>
        <w:pStyle w:val="ListBullet"/>
      </w:pPr>
      <w:r>
        <w:t>The gender-stratified findings are descriptive and should not be treated as proof of the cause of model-performance differences.</w:t>
      </w:r>
    </w:p>
    <w:p w14:paraId="1F4BDFC9" w14:textId="77777777" w:rsidR="00B90F09" w:rsidRDefault="004F1E4D">
      <w:pPr>
        <w:pStyle w:val="Heading1"/>
      </w:pPr>
      <w:r>
        <w:t>12. Executive Summary for the Final Presentation</w:t>
      </w:r>
    </w:p>
    <w:p w14:paraId="3CD4D57F" w14:textId="77777777" w:rsidR="00B90F09" w:rsidRDefault="004F1E4D">
      <w:r>
        <w:t>HealthConnect's 5,000 appointment records show a 48.46% observed no-show rate. Testing confirmed the core KPIs and retained several important patterns: no-show rates increase across previous no-show history bands; the 31–60 day booking lead-time segment remains elevated across all four appointment types; appointments with reminders show a lower observed no-show rate; and appointments at 20 km or more show an elevated observed no-show rate. These findings are descriptive associations, not causal explanations</w:t>
      </w:r>
      <w:r>
        <w:t>. The analytics work was independently cross-checked with Data Science, including reconciliation of denominator methodology and a gender-stratified investigation. The final dashboard therefore serves as a decision-support layer for identifying segments that warrant operational attention and further testing, while clearly documenting what the available data cannot establish.</w:t>
      </w:r>
    </w:p>
    <w:p w14:paraId="4C0F3ACF" w14:textId="77777777" w:rsidR="00B90F09" w:rsidRDefault="004F1E4D">
      <w:pPr>
        <w:pStyle w:val="Heading1"/>
      </w:pPr>
      <w:r>
        <w:t>13. Week 8 Final Submission Checklist</w:t>
      </w:r>
    </w:p>
    <w:p w14:paraId="7F4FF096" w14:textId="77777777" w:rsidR="00B90F09" w:rsidRDefault="004F1E4D">
      <w:pPr>
        <w:pStyle w:val="ListBullet"/>
      </w:pPr>
      <w:r>
        <w:t>Final refined Power BI dashboard saved and final screenshot captured.</w:t>
      </w:r>
    </w:p>
    <w:p w14:paraId="38CD9F15" w14:textId="77777777" w:rsidR="00B90F09" w:rsidRDefault="004F1E4D">
      <w:pPr>
        <w:pStyle w:val="ListBullet"/>
      </w:pPr>
      <w:r>
        <w:t>Final KPIs and validated findings documented.</w:t>
      </w:r>
    </w:p>
    <w:p w14:paraId="435CB462" w14:textId="77777777" w:rsidR="00B90F09" w:rsidRDefault="004F1E4D">
      <w:pPr>
        <w:pStyle w:val="ListBullet"/>
      </w:pPr>
      <w:r>
        <w:t>Appointment Type × Lead-Time Band and Previous No-Shows × Lead-Time Band included or confirmed in the dashboard.</w:t>
      </w:r>
    </w:p>
    <w:p w14:paraId="5680DF94" w14:textId="77777777" w:rsidR="00B90F09" w:rsidRDefault="004F1E4D">
      <w:pPr>
        <w:pStyle w:val="ListBullet"/>
      </w:pPr>
      <w:r>
        <w:t>Reminder wording is neutral and non-causal.</w:t>
      </w:r>
    </w:p>
    <w:p w14:paraId="290E11A6" w14:textId="77777777" w:rsidR="00B90F09" w:rsidRDefault="004F1E4D">
      <w:pPr>
        <w:pStyle w:val="ListBullet"/>
      </w:pPr>
      <w:r>
        <w:t>Limitations are visible in the report/dashboard or supporting documentation.</w:t>
      </w:r>
    </w:p>
    <w:p w14:paraId="1BC7E1D4" w14:textId="77777777" w:rsidR="00B90F09" w:rsidRDefault="004F1E4D">
      <w:pPr>
        <w:pStyle w:val="ListBullet"/>
      </w:pPr>
      <w:r>
        <w:t>Data Science cross-track contribution documented with evidence.</w:t>
      </w:r>
    </w:p>
    <w:p w14:paraId="5E2F314B" w14:textId="77777777" w:rsidR="00B90F09" w:rsidRDefault="004F1E4D">
      <w:pPr>
        <w:pStyle w:val="ListBullet"/>
      </w:pPr>
      <w:r>
        <w:t>Executive summary completed.</w:t>
      </w:r>
    </w:p>
    <w:p w14:paraId="5382FBB0" w14:textId="77777777" w:rsidR="00B90F09" w:rsidRDefault="004F1E4D">
      <w:pPr>
        <w:pStyle w:val="ListBullet"/>
      </w:pPr>
      <w:r>
        <w:t>Final presentation slides completed.</w:t>
      </w:r>
    </w:p>
    <w:p w14:paraId="62FE68ED" w14:textId="77777777" w:rsidR="00B90F09" w:rsidRDefault="004F1E4D">
      <w:pPr>
        <w:pStyle w:val="ListBullet"/>
      </w:pPr>
      <w:r>
        <w:t>Individual 5–10 minute presentation video recorded.</w:t>
      </w:r>
    </w:p>
    <w:p w14:paraId="550C2BB5" w14:textId="77777777" w:rsidR="00B90F09" w:rsidRDefault="004F1E4D">
      <w:pPr>
        <w:pStyle w:val="ListBullet"/>
      </w:pPr>
      <w:r>
        <w:t>GitHub repository and README updated.</w:t>
      </w:r>
    </w:p>
    <w:p w14:paraId="3D9E5FE5" w14:textId="77777777" w:rsidR="00B90F09" w:rsidRDefault="004F1E4D">
      <w:pPr>
        <w:pStyle w:val="Heading1"/>
      </w:pPr>
      <w:r>
        <w:t>14. Evidence to Keep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90F09" w14:paraId="055973FE" w14:textId="77777777">
        <w:trPr>
          <w:jc w:val="center"/>
        </w:trPr>
        <w:tc>
          <w:tcPr>
            <w:tcW w:w="5112" w:type="dxa"/>
          </w:tcPr>
          <w:p w14:paraId="7FD198E6" w14:textId="77777777" w:rsidR="00B90F09" w:rsidRDefault="004F1E4D">
            <w:r>
              <w:rPr>
                <w:b/>
              </w:rPr>
              <w:t>Evidence</w:t>
            </w:r>
          </w:p>
        </w:tc>
        <w:tc>
          <w:tcPr>
            <w:tcW w:w="5112" w:type="dxa"/>
          </w:tcPr>
          <w:p w14:paraId="26E39F0D" w14:textId="77777777" w:rsidR="00B90F09" w:rsidRDefault="004F1E4D">
            <w:r>
              <w:rPr>
                <w:b/>
              </w:rPr>
              <w:t>Purpose</w:t>
            </w:r>
          </w:p>
        </w:tc>
      </w:tr>
      <w:tr w:rsidR="00B90F09" w14:paraId="3F123ECC" w14:textId="77777777">
        <w:trPr>
          <w:jc w:val="center"/>
        </w:trPr>
        <w:tc>
          <w:tcPr>
            <w:tcW w:w="5112" w:type="dxa"/>
            <w:vAlign w:val="center"/>
          </w:tcPr>
          <w:p w14:paraId="53C38893" w14:textId="77777777" w:rsidR="00B90F09" w:rsidRDefault="004F1E4D">
            <w:r>
              <w:t>Final Power BI screenshot(s)</w:t>
            </w:r>
          </w:p>
        </w:tc>
        <w:tc>
          <w:tcPr>
            <w:tcW w:w="5112" w:type="dxa"/>
            <w:vAlign w:val="center"/>
          </w:tcPr>
          <w:p w14:paraId="0F5B5D2D" w14:textId="77777777" w:rsidR="00B90F09" w:rsidRDefault="004F1E4D">
            <w:r>
              <w:t>Proves final dashboard state.</w:t>
            </w:r>
          </w:p>
        </w:tc>
      </w:tr>
      <w:tr w:rsidR="00B90F09" w14:paraId="5E32D477" w14:textId="77777777">
        <w:trPr>
          <w:jc w:val="center"/>
        </w:trPr>
        <w:tc>
          <w:tcPr>
            <w:tcW w:w="5112" w:type="dxa"/>
            <w:vAlign w:val="center"/>
          </w:tcPr>
          <w:p w14:paraId="39FFDB78" w14:textId="77777777" w:rsidR="00B90F09" w:rsidRDefault="004F1E4D">
            <w:r>
              <w:t>Week 7 validation report/workbook</w:t>
            </w:r>
          </w:p>
        </w:tc>
        <w:tc>
          <w:tcPr>
            <w:tcW w:w="5112" w:type="dxa"/>
            <w:vAlign w:val="center"/>
          </w:tcPr>
          <w:p w14:paraId="27936FC0" w14:textId="77777777" w:rsidR="00B90F09" w:rsidRDefault="004F1E4D">
            <w:r>
              <w:t>Supports KPI and analytical validation trail.</w:t>
            </w:r>
          </w:p>
        </w:tc>
      </w:tr>
      <w:tr w:rsidR="00B90F09" w14:paraId="5350FF09" w14:textId="77777777">
        <w:trPr>
          <w:jc w:val="center"/>
        </w:trPr>
        <w:tc>
          <w:tcPr>
            <w:tcW w:w="5112" w:type="dxa"/>
            <w:vAlign w:val="center"/>
          </w:tcPr>
          <w:p w14:paraId="5F0DD084" w14:textId="77777777" w:rsidR="00B90F09" w:rsidRDefault="004F1E4D">
            <w:r>
              <w:t>Data Science feedback/recomputation</w:t>
            </w:r>
          </w:p>
        </w:tc>
        <w:tc>
          <w:tcPr>
            <w:tcW w:w="5112" w:type="dxa"/>
            <w:vAlign w:val="center"/>
          </w:tcPr>
          <w:p w14:paraId="30053863" w14:textId="77777777" w:rsidR="00B90F09" w:rsidRDefault="004F1E4D">
            <w:r>
              <w:t>Supports cross-track validation.</w:t>
            </w:r>
          </w:p>
        </w:tc>
      </w:tr>
      <w:tr w:rsidR="00B90F09" w14:paraId="59C4AAE6" w14:textId="77777777">
        <w:trPr>
          <w:jc w:val="center"/>
        </w:trPr>
        <w:tc>
          <w:tcPr>
            <w:tcW w:w="5112" w:type="dxa"/>
            <w:vAlign w:val="center"/>
          </w:tcPr>
          <w:p w14:paraId="6554EAA3" w14:textId="77777777" w:rsidR="00B90F09" w:rsidRDefault="004F1E4D">
            <w:r>
              <w:t>Final Power BI/PBIX file</w:t>
            </w:r>
          </w:p>
        </w:tc>
        <w:tc>
          <w:tcPr>
            <w:tcW w:w="5112" w:type="dxa"/>
            <w:vAlign w:val="center"/>
          </w:tcPr>
          <w:p w14:paraId="05BA5E6A" w14:textId="77777777" w:rsidR="00B90F09" w:rsidRDefault="004F1E4D">
            <w:r>
              <w:t>Primary analytics artefact, if submission rules permit.</w:t>
            </w:r>
          </w:p>
        </w:tc>
      </w:tr>
      <w:tr w:rsidR="00B90F09" w14:paraId="1A9E594B" w14:textId="77777777">
        <w:trPr>
          <w:jc w:val="center"/>
        </w:trPr>
        <w:tc>
          <w:tcPr>
            <w:tcW w:w="5112" w:type="dxa"/>
            <w:vAlign w:val="center"/>
          </w:tcPr>
          <w:p w14:paraId="68DD21B4" w14:textId="77777777" w:rsidR="00B90F09" w:rsidRDefault="004F1E4D">
            <w:r>
              <w:t>GitHub commit/repository link</w:t>
            </w:r>
          </w:p>
        </w:tc>
        <w:tc>
          <w:tcPr>
            <w:tcW w:w="5112" w:type="dxa"/>
            <w:vAlign w:val="center"/>
          </w:tcPr>
          <w:p w14:paraId="0662E2AA" w14:textId="77777777" w:rsidR="00B90F09" w:rsidRDefault="004F1E4D">
            <w:r>
              <w:t>Professional portfolio evidence.</w:t>
            </w:r>
          </w:p>
        </w:tc>
      </w:tr>
      <w:tr w:rsidR="00B90F09" w14:paraId="243700A4" w14:textId="77777777">
        <w:trPr>
          <w:jc w:val="center"/>
        </w:trPr>
        <w:tc>
          <w:tcPr>
            <w:tcW w:w="5112" w:type="dxa"/>
            <w:vAlign w:val="center"/>
          </w:tcPr>
          <w:p w14:paraId="47D45B4D" w14:textId="77777777" w:rsidR="00B90F09" w:rsidRDefault="004F1E4D">
            <w:r>
              <w:t>Final presentation</w:t>
            </w:r>
          </w:p>
        </w:tc>
        <w:tc>
          <w:tcPr>
            <w:tcW w:w="5112" w:type="dxa"/>
            <w:vAlign w:val="center"/>
          </w:tcPr>
          <w:p w14:paraId="38BF76A2" w14:textId="77777777" w:rsidR="00B90F09" w:rsidRDefault="004F1E4D">
            <w:r>
              <w:t>Communicates analytics contribution.</w:t>
            </w:r>
          </w:p>
        </w:tc>
      </w:tr>
      <w:tr w:rsidR="00B90F09" w14:paraId="0FDDA268" w14:textId="77777777">
        <w:trPr>
          <w:jc w:val="center"/>
        </w:trPr>
        <w:tc>
          <w:tcPr>
            <w:tcW w:w="5112" w:type="dxa"/>
            <w:vAlign w:val="center"/>
          </w:tcPr>
          <w:p w14:paraId="6D205A9C" w14:textId="77777777" w:rsidR="00B90F09" w:rsidRDefault="004F1E4D">
            <w:r>
              <w:t>Individual video</w:t>
            </w:r>
          </w:p>
        </w:tc>
        <w:tc>
          <w:tcPr>
            <w:tcW w:w="5112" w:type="dxa"/>
            <w:vAlign w:val="center"/>
          </w:tcPr>
          <w:p w14:paraId="0D40F402" w14:textId="77777777" w:rsidR="00B90F09" w:rsidRDefault="004F1E4D">
            <w:r>
              <w:t>Demonstrates personal understanding and contribution.</w:t>
            </w:r>
          </w:p>
        </w:tc>
      </w:tr>
    </w:tbl>
    <w:p w14:paraId="44AC33AB" w14:textId="1119AB92" w:rsidR="00B90F09" w:rsidRDefault="00B90F09" w:rsidP="003501C9"/>
    <w:sectPr w:rsidR="00B90F09" w:rsidSect="00060CD6">
      <w:headerReference w:type="even" r:id="rId8"/>
      <w:headerReference w:type="default" r:id="rId9"/>
      <w:headerReference w:type="first" r:id="rId10"/>
      <w:pgSz w:w="12240" w:h="15840"/>
      <w:pgMar w:top="567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6C4B" w14:textId="77777777" w:rsidR="004F1E4D" w:rsidRDefault="004F1E4D" w:rsidP="007734C3">
      <w:pPr>
        <w:spacing w:after="0" w:line="240" w:lineRule="auto"/>
      </w:pPr>
      <w:r>
        <w:separator/>
      </w:r>
    </w:p>
  </w:endnote>
  <w:endnote w:type="continuationSeparator" w:id="0">
    <w:p w14:paraId="503C947F" w14:textId="77777777" w:rsidR="004F1E4D" w:rsidRDefault="004F1E4D" w:rsidP="0077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C441" w14:textId="77777777" w:rsidR="004F1E4D" w:rsidRDefault="004F1E4D" w:rsidP="007734C3">
      <w:pPr>
        <w:spacing w:after="0" w:line="240" w:lineRule="auto"/>
      </w:pPr>
      <w:r>
        <w:separator/>
      </w:r>
    </w:p>
  </w:footnote>
  <w:footnote w:type="continuationSeparator" w:id="0">
    <w:p w14:paraId="53DDF6E5" w14:textId="77777777" w:rsidR="004F1E4D" w:rsidRDefault="004F1E4D" w:rsidP="00773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2D47" w14:textId="7171D5B8" w:rsidR="007734C3" w:rsidRDefault="007734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20EF54" wp14:editId="164BE06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131031467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7A310" w14:textId="6A57603F" w:rsidR="007734C3" w:rsidRPr="007734C3" w:rsidRDefault="007734C3" w:rsidP="007734C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734C3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0EF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7.2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E97A310" w14:textId="6A57603F" w:rsidR="007734C3" w:rsidRPr="007734C3" w:rsidRDefault="007734C3" w:rsidP="007734C3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734C3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267E" w14:textId="1FB7E5E7" w:rsidR="007734C3" w:rsidRDefault="007734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FB9A12" wp14:editId="75CECF1B">
              <wp:simplePos x="64008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122419541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D6F64" w14:textId="4D5712B0" w:rsidR="007734C3" w:rsidRPr="007734C3" w:rsidRDefault="007734C3" w:rsidP="007734C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734C3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B9A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7.2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C6D6F64" w14:textId="4D5712B0" w:rsidR="007734C3" w:rsidRPr="007734C3" w:rsidRDefault="007734C3" w:rsidP="007734C3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734C3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FB16" w14:textId="5E4CFC6C" w:rsidR="007734C3" w:rsidRDefault="007734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7CB18C" wp14:editId="6550510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6075" cy="368935"/>
              <wp:effectExtent l="0" t="0" r="15875" b="12065"/>
              <wp:wrapNone/>
              <wp:docPr id="192771954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030A06" w14:textId="5AA4586D" w:rsidR="007734C3" w:rsidRPr="007734C3" w:rsidRDefault="007734C3" w:rsidP="007734C3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734C3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CB1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7.2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7030A06" w14:textId="5AA4586D" w:rsidR="007734C3" w:rsidRPr="007734C3" w:rsidRDefault="007734C3" w:rsidP="007734C3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734C3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310634">
    <w:abstractNumId w:val="8"/>
  </w:num>
  <w:num w:numId="2" w16cid:durableId="1150250528">
    <w:abstractNumId w:val="6"/>
  </w:num>
  <w:num w:numId="3" w16cid:durableId="270626248">
    <w:abstractNumId w:val="5"/>
  </w:num>
  <w:num w:numId="4" w16cid:durableId="1854495301">
    <w:abstractNumId w:val="4"/>
  </w:num>
  <w:num w:numId="5" w16cid:durableId="1185365716">
    <w:abstractNumId w:val="7"/>
  </w:num>
  <w:num w:numId="6" w16cid:durableId="1657343524">
    <w:abstractNumId w:val="3"/>
  </w:num>
  <w:num w:numId="7" w16cid:durableId="1207987402">
    <w:abstractNumId w:val="2"/>
  </w:num>
  <w:num w:numId="8" w16cid:durableId="202402612">
    <w:abstractNumId w:val="1"/>
  </w:num>
  <w:num w:numId="9" w16cid:durableId="89955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D6"/>
    <w:rsid w:val="000A3B0E"/>
    <w:rsid w:val="0015074B"/>
    <w:rsid w:val="001E1F47"/>
    <w:rsid w:val="00226413"/>
    <w:rsid w:val="0029639D"/>
    <w:rsid w:val="00326F90"/>
    <w:rsid w:val="00330A6A"/>
    <w:rsid w:val="003501C9"/>
    <w:rsid w:val="004E2E60"/>
    <w:rsid w:val="004F1E4D"/>
    <w:rsid w:val="00596998"/>
    <w:rsid w:val="007734C3"/>
    <w:rsid w:val="008B2163"/>
    <w:rsid w:val="008D5B0B"/>
    <w:rsid w:val="009922E8"/>
    <w:rsid w:val="009A3AE5"/>
    <w:rsid w:val="009B1794"/>
    <w:rsid w:val="00A10E94"/>
    <w:rsid w:val="00AA1D8D"/>
    <w:rsid w:val="00B14B5E"/>
    <w:rsid w:val="00B47730"/>
    <w:rsid w:val="00B90F09"/>
    <w:rsid w:val="00CB0664"/>
    <w:rsid w:val="00E422F3"/>
    <w:rsid w:val="00EA2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27B84"/>
  <w14:defaultImageDpi w14:val="300"/>
  <w15:docId w15:val="{AD13AE3B-BCA4-442E-A507-7F3EC3F0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3a631d-7d37-4a93-9b26-d6c3aae3d312}" enabled="1" method="Privileged" siteId="{a05bcf50-df83-4cf8-9a6f-590abda9630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Oluwakemi Olorunmaiye</cp:lastModifiedBy>
  <cp:revision>18</cp:revision>
  <dcterms:created xsi:type="dcterms:W3CDTF">2026-09-26T22:05:00Z</dcterms:created>
  <dcterms:modified xsi:type="dcterms:W3CDTF">2026-09-26T22:19:00Z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72e6aa7a,4e19d0b0,48f7bd57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</vt:lpwstr>
  </property>
</Properties>
</file>