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6C569" w14:textId="77777777" w:rsidR="003E7F11" w:rsidRPr="003E7F11" w:rsidRDefault="003E7F11" w:rsidP="003E7F11">
      <w:pPr>
        <w:rPr>
          <w:rFonts w:ascii="Times New Roman" w:eastAsia="Times New Roman" w:hAnsi="Times New Roman" w:cs="Times New Roman"/>
          <w:szCs w:val="21"/>
          <w:lang w:eastAsia="zh-CN"/>
        </w:rPr>
      </w:pPr>
      <w:bookmarkStart w:id="0" w:name="OLE_LINK1"/>
      <w:bookmarkStart w:id="1" w:name="OLE_LINK2"/>
      <w:bookmarkStart w:id="2" w:name="_GoBack"/>
      <w:r w:rsidRPr="003E7F11">
        <w:rPr>
          <w:rFonts w:ascii="Times New Roman" w:eastAsia="Times New Roman" w:hAnsi="Times New Roman" w:cs="Times New Roman"/>
          <w:b/>
          <w:bCs/>
          <w:szCs w:val="21"/>
          <w:lang w:eastAsia="zh-CN"/>
        </w:rPr>
        <w:t>Methods(Abstract)</w:t>
      </w:r>
    </w:p>
    <w:p w14:paraId="75A00BB5" w14:textId="6801C382" w:rsidR="003E7F11" w:rsidRPr="003E7F11" w:rsidRDefault="008B4BD4" w:rsidP="003E7F11">
      <w:pPr>
        <w:rPr>
          <w:rFonts w:ascii="Times New Roman" w:eastAsia="Times New Roman" w:hAnsi="Times New Roman" w:cs="Times New Roman"/>
          <w:sz w:val="21"/>
          <w:szCs w:val="21"/>
          <w:lang w:eastAsia="zh-CN"/>
        </w:rPr>
      </w:pPr>
      <w:r>
        <w:rPr>
          <w:rFonts w:ascii="Times New Roman" w:eastAsia="Times New Roman" w:hAnsi="Times New Roman" w:cs="Times New Roman"/>
          <w:sz w:val="21"/>
          <w:szCs w:val="21"/>
          <w:lang w:eastAsia="zh-CN"/>
        </w:rPr>
        <w:t xml:space="preserve">We retrospectively </w:t>
      </w:r>
      <w:proofErr w:type="gramStart"/>
      <w:r>
        <w:rPr>
          <w:rFonts w:ascii="Times New Roman" w:eastAsia="Times New Roman" w:hAnsi="Times New Roman" w:cs="Times New Roman"/>
          <w:sz w:val="21"/>
          <w:szCs w:val="21"/>
          <w:lang w:eastAsia="zh-CN"/>
        </w:rPr>
        <w:t>studied</w:t>
      </w:r>
      <w:r w:rsidR="003E7F11" w:rsidRPr="003E7F11">
        <w:rPr>
          <w:rFonts w:ascii="Times New Roman" w:eastAsia="Times New Roman" w:hAnsi="Times New Roman" w:cs="Times New Roman"/>
          <w:sz w:val="21"/>
          <w:szCs w:val="21"/>
          <w:lang w:eastAsia="zh-CN"/>
        </w:rPr>
        <w:t xml:space="preserve"> ,</w:t>
      </w:r>
      <w:proofErr w:type="gramEnd"/>
      <w:r w:rsidR="003E7F11" w:rsidRPr="003E7F11">
        <w:rPr>
          <w:rFonts w:ascii="Times New Roman" w:eastAsia="Times New Roman" w:hAnsi="Times New Roman" w:cs="Times New Roman"/>
          <w:sz w:val="21"/>
          <w:szCs w:val="21"/>
          <w:lang w:eastAsia="zh-CN"/>
        </w:rPr>
        <w:t>,, in MIMIC-III database. Diuretic resist was d</w:t>
      </w:r>
      <w:r>
        <w:rPr>
          <w:rFonts w:ascii="Times New Roman" w:eastAsia="Times New Roman" w:hAnsi="Times New Roman" w:cs="Times New Roman"/>
          <w:sz w:val="21"/>
          <w:szCs w:val="21"/>
          <w:lang w:eastAsia="zh-CN"/>
        </w:rPr>
        <w:t>e</w:t>
      </w:r>
      <w:r w:rsidR="003E7F11" w:rsidRPr="003E7F11">
        <w:rPr>
          <w:rFonts w:ascii="Times New Roman" w:eastAsia="Times New Roman" w:hAnsi="Times New Roman" w:cs="Times New Roman"/>
          <w:sz w:val="21"/>
          <w:szCs w:val="21"/>
          <w:lang w:eastAsia="zh-CN"/>
        </w:rPr>
        <w:t xml:space="preserve">fined </w:t>
      </w:r>
      <w:proofErr w:type="gramStart"/>
      <w:r w:rsidR="003E7F11" w:rsidRPr="003E7F11">
        <w:rPr>
          <w:rFonts w:ascii="Times New Roman" w:eastAsia="Times New Roman" w:hAnsi="Times New Roman" w:cs="Times New Roman"/>
          <w:sz w:val="21"/>
          <w:szCs w:val="21"/>
          <w:lang w:eastAsia="zh-CN"/>
        </w:rPr>
        <w:t>as,</w:t>
      </w:r>
      <w:r>
        <w:rPr>
          <w:rFonts w:ascii="Times New Roman" w:eastAsia="Times New Roman" w:hAnsi="Times New Roman" w:cs="Times New Roman"/>
          <w:sz w:val="21"/>
          <w:szCs w:val="21"/>
          <w:lang w:eastAsia="zh-CN"/>
        </w:rPr>
        <w:t>,,.</w:t>
      </w:r>
      <w:proofErr w:type="gramEnd"/>
      <w:r>
        <w:rPr>
          <w:rFonts w:ascii="Times New Roman" w:eastAsia="Times New Roman" w:hAnsi="Times New Roman" w:cs="Times New Roman"/>
          <w:sz w:val="21"/>
          <w:szCs w:val="21"/>
          <w:lang w:eastAsia="zh-CN"/>
        </w:rPr>
        <w:t xml:space="preserve"> Patients were randomly divi</w:t>
      </w:r>
      <w:r w:rsidR="003E7F11" w:rsidRPr="003E7F11">
        <w:rPr>
          <w:rFonts w:ascii="Times New Roman" w:eastAsia="Times New Roman" w:hAnsi="Times New Roman" w:cs="Times New Roman"/>
          <w:sz w:val="21"/>
          <w:szCs w:val="21"/>
          <w:lang w:eastAsia="zh-CN"/>
        </w:rPr>
        <w:t>de</w:t>
      </w:r>
      <w:r>
        <w:rPr>
          <w:rFonts w:ascii="Times New Roman" w:eastAsia="Times New Roman" w:hAnsi="Times New Roman" w:cs="Times New Roman"/>
          <w:sz w:val="21"/>
          <w:szCs w:val="21"/>
          <w:lang w:eastAsia="zh-CN"/>
        </w:rPr>
        <w:t>d</w:t>
      </w:r>
      <w:r w:rsidR="003E7F11" w:rsidRPr="003E7F11">
        <w:rPr>
          <w:rFonts w:ascii="Times New Roman" w:eastAsia="Times New Roman" w:hAnsi="Times New Roman" w:cs="Times New Roman"/>
          <w:sz w:val="21"/>
          <w:szCs w:val="21"/>
          <w:lang w:eastAsia="zh-CN"/>
        </w:rPr>
        <w:t xml:space="preserve"> into </w:t>
      </w:r>
      <w:proofErr w:type="gramStart"/>
      <w:r w:rsidR="003E7F11" w:rsidRPr="003E7F11">
        <w:rPr>
          <w:rFonts w:ascii="Times New Roman" w:eastAsia="Times New Roman" w:hAnsi="Times New Roman" w:cs="Times New Roman"/>
          <w:sz w:val="21"/>
          <w:szCs w:val="21"/>
          <w:lang w:eastAsia="zh-CN"/>
        </w:rPr>
        <w:t>an</w:t>
      </w:r>
      <w:proofErr w:type="gramEnd"/>
      <w:r w:rsidR="003E7F11" w:rsidRPr="003E7F11">
        <w:rPr>
          <w:rFonts w:ascii="Times New Roman" w:eastAsia="Times New Roman" w:hAnsi="Times New Roman" w:cs="Times New Roman"/>
          <w:sz w:val="21"/>
          <w:szCs w:val="21"/>
          <w:lang w:eastAsia="zh-CN"/>
        </w:rPr>
        <w:t xml:space="preserve"> 75%/25% split for training and validation cohorts, trained modeled were validated using the validation cohort. Random forest models were constructed to predict whether patients would have RRT using 20 variables chosen from 100 clinical variables after lasso regression. </w:t>
      </w:r>
      <w:r w:rsidR="003E7F11" w:rsidRPr="003E7F11">
        <w:rPr>
          <w:rFonts w:ascii="Arial" w:eastAsia="Times New Roman" w:hAnsi="Arial" w:cs="Arial"/>
          <w:color w:val="333333"/>
          <w:sz w:val="20"/>
          <w:szCs w:val="20"/>
          <w:shd w:val="clear" w:color="auto" w:fill="FFFFFF"/>
          <w:lang w:eastAsia="zh-CN"/>
        </w:rPr>
        <w:t>Areas under the receiver operating characteristic curves (AUC) were used to quantify the predictive performance.</w:t>
      </w:r>
    </w:p>
    <w:p w14:paraId="17EE124C" w14:textId="77777777" w:rsidR="003E7F11" w:rsidRPr="003E7F11" w:rsidRDefault="003E7F11" w:rsidP="003E7F11">
      <w:pPr>
        <w:rPr>
          <w:rFonts w:ascii="Times New Roman" w:eastAsia="Times New Roman" w:hAnsi="Times New Roman" w:cs="Times New Roman"/>
          <w:sz w:val="21"/>
          <w:szCs w:val="21"/>
          <w:lang w:eastAsia="zh-CN"/>
        </w:rPr>
      </w:pPr>
    </w:p>
    <w:p w14:paraId="2340A4AF" w14:textId="77777777" w:rsidR="003E7F11" w:rsidRPr="003E7F11" w:rsidRDefault="003E7F11" w:rsidP="003E7F11">
      <w:pPr>
        <w:rPr>
          <w:rFonts w:ascii="Times New Roman" w:eastAsia="Times New Roman" w:hAnsi="Times New Roman" w:cs="Times New Roman"/>
          <w:szCs w:val="21"/>
          <w:lang w:eastAsia="zh-CN"/>
        </w:rPr>
      </w:pPr>
      <w:r w:rsidRPr="003E7F11">
        <w:rPr>
          <w:rFonts w:ascii="Times New Roman" w:eastAsia="Times New Roman" w:hAnsi="Times New Roman" w:cs="Times New Roman"/>
          <w:b/>
          <w:bCs/>
          <w:szCs w:val="21"/>
          <w:lang w:eastAsia="zh-CN"/>
        </w:rPr>
        <w:t>Measurements and results</w:t>
      </w:r>
    </w:p>
    <w:p w14:paraId="051E1FE7" w14:textId="750FE08C" w:rsidR="003E7F11" w:rsidRPr="003E7F11" w:rsidRDefault="003E7F11" w:rsidP="0031528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b/>
          <w:bCs/>
          <w:sz w:val="21"/>
          <w:szCs w:val="21"/>
          <w:lang w:eastAsia="zh-CN"/>
        </w:rPr>
        <w:t>Data</w:t>
      </w:r>
    </w:p>
    <w:p w14:paraId="6FBA9AC3" w14:textId="7777777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b/>
          <w:bCs/>
          <w:sz w:val="21"/>
          <w:szCs w:val="21"/>
          <w:lang w:eastAsia="zh-CN"/>
        </w:rPr>
        <w:t>Feature selection</w:t>
      </w:r>
    </w:p>
    <w:p w14:paraId="64D0245D" w14:textId="7777777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b/>
          <w:bCs/>
          <w:sz w:val="21"/>
          <w:szCs w:val="21"/>
          <w:lang w:eastAsia="zh-CN"/>
        </w:rPr>
        <w:t>Statistical analysis</w:t>
      </w:r>
    </w:p>
    <w:p w14:paraId="200FE651" w14:textId="7777777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b/>
          <w:bCs/>
          <w:sz w:val="21"/>
          <w:szCs w:val="21"/>
          <w:lang w:eastAsia="zh-CN"/>
        </w:rPr>
        <w:t>...</w:t>
      </w:r>
    </w:p>
    <w:p w14:paraId="1D0385CC" w14:textId="7777777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sz w:val="21"/>
          <w:szCs w:val="21"/>
          <w:lang w:eastAsia="zh-CN"/>
        </w:rPr>
        <w:t xml:space="preserve">We applied </w:t>
      </w:r>
      <w:r w:rsidRPr="003E7F11">
        <w:rPr>
          <w:rFonts w:ascii="Arial" w:eastAsia="Times New Roman" w:hAnsi="Arial" w:cs="Arial"/>
          <w:color w:val="333333"/>
          <w:sz w:val="20"/>
          <w:szCs w:val="20"/>
          <w:shd w:val="clear" w:color="auto" w:fill="FFFFFF"/>
          <w:lang w:eastAsia="zh-CN"/>
        </w:rPr>
        <w:t>random forest (RF)</w:t>
      </w:r>
      <w:r w:rsidRPr="003E7F11">
        <w:rPr>
          <w:rFonts w:ascii="Times New Roman" w:eastAsia="Times New Roman" w:hAnsi="Times New Roman" w:cs="Times New Roman"/>
          <w:sz w:val="21"/>
          <w:szCs w:val="21"/>
          <w:lang w:eastAsia="zh-CN"/>
        </w:rPr>
        <w:t xml:space="preserve"> to predict whether patients need RRT in the end. The model was trained and tested on a randomly partitioned 75% 25% split of the data. Basic characteristics of the two cohorts were showed in Table 1. </w:t>
      </w:r>
    </w:p>
    <w:p w14:paraId="2B30AAD1" w14:textId="7082EDF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sz w:val="21"/>
          <w:szCs w:val="21"/>
          <w:lang w:eastAsia="zh-CN"/>
        </w:rPr>
        <w:t>In order to evaluate our models and select variables, we used the 10-fold cross-</w:t>
      </w:r>
      <w:proofErr w:type="gramStart"/>
      <w:r w:rsidRPr="003E7F11">
        <w:rPr>
          <w:rFonts w:ascii="Times New Roman" w:eastAsia="Times New Roman" w:hAnsi="Times New Roman" w:cs="Times New Roman"/>
          <w:sz w:val="21"/>
          <w:szCs w:val="21"/>
          <w:lang w:eastAsia="zh-CN"/>
        </w:rPr>
        <w:t>validation[</w:t>
      </w:r>
      <w:proofErr w:type="gramEnd"/>
      <w:r w:rsidRPr="003E7F11">
        <w:rPr>
          <w:rFonts w:ascii="Times New Roman" w:eastAsia="Times New Roman" w:hAnsi="Times New Roman" w:cs="Times New Roman"/>
          <w:sz w:val="21"/>
          <w:szCs w:val="21"/>
          <w:lang w:eastAsia="zh-CN"/>
        </w:rPr>
        <w:t>1] evaluation methods where the data were</w:t>
      </w:r>
      <w:r w:rsidR="005D4DFC">
        <w:rPr>
          <w:rFonts w:ascii="Times New Roman" w:eastAsia="Times New Roman" w:hAnsi="Times New Roman" w:cs="Times New Roman"/>
          <w:sz w:val="21"/>
          <w:szCs w:val="21"/>
          <w:lang w:eastAsia="zh-CN"/>
        </w:rPr>
        <w:t xml:space="preserve"> randomly partitioned into 10 mu</w:t>
      </w:r>
      <w:r w:rsidRPr="003E7F11">
        <w:rPr>
          <w:rFonts w:ascii="Times New Roman" w:eastAsia="Times New Roman" w:hAnsi="Times New Roman" w:cs="Times New Roman"/>
          <w:sz w:val="21"/>
          <w:szCs w:val="21"/>
          <w:lang w:eastAsia="zh-CN"/>
        </w:rPr>
        <w:t xml:space="preserve">tually exclusive subsets </w:t>
      </w:r>
      <w:r w:rsidRPr="003E7F11">
        <w:rPr>
          <w:rFonts w:ascii="Times New Roman" w:eastAsia="Times New Roman" w:hAnsi="Times New Roman" w:cs="Times New Roman"/>
          <w:sz w:val="23"/>
          <w:szCs w:val="23"/>
          <w:shd w:val="clear" w:color="auto" w:fill="FFFFFF"/>
          <w:lang w:eastAsia="zh-CN"/>
        </w:rPr>
        <w:t>with approximately equal size. The testing operation was repeated 10 times where 9 folds of the subsets were used as training set and th</w:t>
      </w:r>
      <w:r w:rsidR="008B4BD4">
        <w:rPr>
          <w:rFonts w:ascii="Times New Roman" w:eastAsia="Times New Roman" w:hAnsi="Times New Roman" w:cs="Times New Roman"/>
          <w:sz w:val="23"/>
          <w:szCs w:val="23"/>
          <w:shd w:val="clear" w:color="auto" w:fill="FFFFFF"/>
          <w:lang w:eastAsia="zh-CN"/>
        </w:rPr>
        <w:t xml:space="preserve">e other as test set at the </w:t>
      </w:r>
      <m:oMath>
        <m:sSup>
          <m:sSupPr>
            <m:ctrlPr>
              <w:rPr>
                <w:rFonts w:ascii="Cambria Math" w:eastAsia="Times New Roman" w:hAnsi="Cambria Math" w:cs="Times New Roman"/>
                <w:i/>
                <w:sz w:val="23"/>
                <w:szCs w:val="23"/>
                <w:shd w:val="clear" w:color="auto" w:fill="FFFFFF"/>
                <w:lang w:eastAsia="zh-CN"/>
              </w:rPr>
            </m:ctrlPr>
          </m:sSupPr>
          <m:e>
            <m:r>
              <w:rPr>
                <w:rFonts w:ascii="Cambria Math" w:eastAsia="Times New Roman" w:hAnsi="Cambria Math" w:cs="Times New Roman"/>
                <w:sz w:val="23"/>
                <w:szCs w:val="23"/>
                <w:shd w:val="clear" w:color="auto" w:fill="FFFFFF"/>
                <w:lang w:eastAsia="zh-CN"/>
              </w:rPr>
              <m:t>i</m:t>
            </m:r>
          </m:e>
          <m:sup>
            <m:r>
              <w:rPr>
                <w:rFonts w:ascii="Cambria Math" w:eastAsia="Times New Roman" w:hAnsi="Cambria Math" w:cs="Times New Roman"/>
                <w:sz w:val="23"/>
                <w:szCs w:val="23"/>
                <w:shd w:val="clear" w:color="auto" w:fill="FFFFFF"/>
                <w:lang w:eastAsia="zh-CN"/>
              </w:rPr>
              <m:t>th</m:t>
            </m:r>
          </m:sup>
        </m:sSup>
      </m:oMath>
      <w:r w:rsidRPr="003E7F11">
        <w:rPr>
          <w:rFonts w:ascii="Times New Roman" w:eastAsia="Times New Roman" w:hAnsi="Times New Roman" w:cs="Times New Roman"/>
          <w:sz w:val="23"/>
          <w:szCs w:val="23"/>
          <w:shd w:val="clear" w:color="auto" w:fill="FFFFFF"/>
          <w:lang w:eastAsia="zh-CN"/>
        </w:rPr>
        <w:t xml:space="preserve"> evaluation iteration.</w:t>
      </w:r>
      <w:r w:rsidRPr="003E7F11">
        <w:rPr>
          <w:rFonts w:ascii="Times New Roman" w:eastAsia="Times New Roman" w:hAnsi="Times New Roman" w:cs="Times New Roman"/>
          <w:sz w:val="21"/>
          <w:szCs w:val="21"/>
          <w:lang w:eastAsia="zh-CN"/>
        </w:rPr>
        <w:t xml:space="preserve"> In general, this method gives a lower variance than a single hold-out set </w:t>
      </w:r>
      <w:proofErr w:type="gramStart"/>
      <w:r w:rsidRPr="003E7F11">
        <w:rPr>
          <w:rFonts w:ascii="Times New Roman" w:eastAsia="Times New Roman" w:hAnsi="Times New Roman" w:cs="Times New Roman"/>
          <w:sz w:val="21"/>
          <w:szCs w:val="21"/>
          <w:lang w:eastAsia="zh-CN"/>
        </w:rPr>
        <w:t>evaluator[</w:t>
      </w:r>
      <w:proofErr w:type="gramEnd"/>
      <w:r w:rsidRPr="003E7F11">
        <w:rPr>
          <w:rFonts w:ascii="Times New Roman" w:eastAsia="Times New Roman" w:hAnsi="Times New Roman" w:cs="Times New Roman"/>
          <w:sz w:val="21"/>
          <w:szCs w:val="21"/>
          <w:lang w:eastAsia="zh-CN"/>
        </w:rPr>
        <w:t xml:space="preserve">2]. </w:t>
      </w:r>
    </w:p>
    <w:p w14:paraId="0515E740" w14:textId="5C887524"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sz w:val="21"/>
          <w:szCs w:val="21"/>
          <w:lang w:eastAsia="zh-CN"/>
        </w:rPr>
        <w:t>Two models were developed using RF, the first model contained variables measured on admission and the first measurements after diuretic</w:t>
      </w:r>
      <w:r w:rsidR="008B4BD4">
        <w:rPr>
          <w:rFonts w:ascii="Times New Roman" w:eastAsia="Times New Roman" w:hAnsi="Times New Roman" w:cs="Times New Roman"/>
          <w:sz w:val="21"/>
          <w:szCs w:val="21"/>
          <w:lang w:eastAsia="zh-CN"/>
        </w:rPr>
        <w:t xml:space="preserve"> resist. Variable selection was</w:t>
      </w:r>
      <w:r w:rsidRPr="003E7F11">
        <w:rPr>
          <w:rFonts w:ascii="Times New Roman" w:eastAsia="Times New Roman" w:hAnsi="Times New Roman" w:cs="Times New Roman"/>
          <w:sz w:val="21"/>
          <w:szCs w:val="21"/>
          <w:lang w:eastAsia="zh-CN"/>
        </w:rPr>
        <w:t xml:space="preserve"> conducted using lasso regression and RF, finally 20 most important variables were selected and taken into the final model. The second model contained variables selected by step regression.</w:t>
      </w:r>
    </w:p>
    <w:p w14:paraId="34553521" w14:textId="77777777" w:rsid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sz w:val="20"/>
          <w:szCs w:val="20"/>
          <w:lang w:eastAsia="zh-CN"/>
        </w:rPr>
        <w:t>We chose area under receiver operating curve</w:t>
      </w:r>
      <w:r w:rsidRPr="003E7F11">
        <w:rPr>
          <w:rFonts w:ascii="Times New Roman" w:eastAsia="Times New Roman" w:hAnsi="Times New Roman" w:cs="Times New Roman"/>
          <w:sz w:val="12"/>
          <w:szCs w:val="12"/>
          <w:lang w:eastAsia="zh-CN"/>
        </w:rPr>
        <w:t xml:space="preserve"> </w:t>
      </w:r>
      <w:r w:rsidRPr="003E7F11">
        <w:rPr>
          <w:rFonts w:ascii="Times New Roman" w:eastAsia="Times New Roman" w:hAnsi="Times New Roman" w:cs="Times New Roman"/>
          <w:sz w:val="20"/>
          <w:szCs w:val="20"/>
          <w:lang w:eastAsia="zh-CN"/>
        </w:rPr>
        <w:t>(AUC) as our primary performance measure for RRT and AUC were reported only for validation dataset.</w:t>
      </w:r>
      <w:r w:rsidRPr="003E7F11">
        <w:rPr>
          <w:rFonts w:ascii="Times New Roman" w:eastAsia="Times New Roman" w:hAnsi="Times New Roman" w:cs="Times New Roman"/>
          <w:sz w:val="21"/>
          <w:szCs w:val="21"/>
          <w:lang w:eastAsia="zh-CN"/>
        </w:rPr>
        <w:t xml:space="preserve"> </w:t>
      </w:r>
    </w:p>
    <w:p w14:paraId="61028793" w14:textId="15E34AC7" w:rsidR="002247C0" w:rsidRPr="003E7F11" w:rsidRDefault="002247C0" w:rsidP="003E7F11">
      <w:pPr>
        <w:rPr>
          <w:rFonts w:ascii="Times New Roman" w:eastAsia="Times New Roman" w:hAnsi="Times New Roman" w:cs="Times New Roman"/>
          <w:sz w:val="21"/>
          <w:szCs w:val="21"/>
          <w:lang w:eastAsia="zh-CN"/>
        </w:rPr>
      </w:pPr>
      <w:r>
        <w:rPr>
          <w:rFonts w:ascii="Times New Roman" w:eastAsia="Times New Roman" w:hAnsi="Times New Roman" w:cs="Times New Roman"/>
          <w:sz w:val="21"/>
          <w:szCs w:val="21"/>
          <w:lang w:eastAsia="zh-CN"/>
        </w:rPr>
        <w:t>Data extraction was performed using pgAdmin4 and all analyses were conducted in R 3.4.3</w:t>
      </w:r>
    </w:p>
    <w:p w14:paraId="43E3F347" w14:textId="77777777" w:rsidR="003E7F11" w:rsidRPr="003E7F11" w:rsidRDefault="003E7F11" w:rsidP="003E7F11">
      <w:pPr>
        <w:rPr>
          <w:rFonts w:ascii="Times New Roman" w:eastAsia="Times New Roman" w:hAnsi="Times New Roman" w:cs="Times New Roman"/>
          <w:sz w:val="21"/>
          <w:szCs w:val="21"/>
          <w:lang w:eastAsia="zh-CN"/>
        </w:rPr>
      </w:pPr>
    </w:p>
    <w:p w14:paraId="1AF8BECA" w14:textId="7777777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b/>
          <w:bCs/>
          <w:sz w:val="20"/>
          <w:szCs w:val="20"/>
          <w:lang w:eastAsia="zh-CN"/>
        </w:rPr>
        <w:t>Results</w:t>
      </w:r>
    </w:p>
    <w:p w14:paraId="53BC169C" w14:textId="7777777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b/>
          <w:bCs/>
          <w:sz w:val="20"/>
          <w:szCs w:val="20"/>
          <w:lang w:eastAsia="zh-CN"/>
        </w:rPr>
        <w:t>...</w:t>
      </w:r>
    </w:p>
    <w:p w14:paraId="71BC4698" w14:textId="7777777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sz w:val="21"/>
          <w:szCs w:val="21"/>
          <w:lang w:eastAsia="zh-CN"/>
        </w:rPr>
        <w:t>AUC of validation cohorts for model 1 was 88.5%.</w:t>
      </w:r>
    </w:p>
    <w:p w14:paraId="5EED32F2" w14:textId="7777777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sz w:val="21"/>
          <w:szCs w:val="21"/>
          <w:lang w:eastAsia="zh-CN"/>
        </w:rPr>
        <w:t>...</w:t>
      </w:r>
    </w:p>
    <w:p w14:paraId="4CC86653" w14:textId="7777777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sz w:val="21"/>
          <w:szCs w:val="21"/>
          <w:lang w:eastAsia="zh-CN"/>
        </w:rPr>
        <w:t>AUC of validation cohorts for model 2 was 87.5%.</w:t>
      </w:r>
    </w:p>
    <w:p w14:paraId="3F0A5405" w14:textId="77777777" w:rsidR="003E7F11" w:rsidRDefault="003E7F11" w:rsidP="003E7F11">
      <w:pPr>
        <w:rPr>
          <w:rFonts w:ascii="Times New Roman" w:eastAsia="Times New Roman" w:hAnsi="Times New Roman" w:cs="Times New Roman"/>
          <w:sz w:val="21"/>
          <w:szCs w:val="21"/>
          <w:lang w:eastAsia="zh-CN"/>
        </w:rPr>
      </w:pPr>
    </w:p>
    <w:p w14:paraId="7D264DCC" w14:textId="77777777" w:rsidR="00315281" w:rsidRPr="003E7F11" w:rsidRDefault="00315281" w:rsidP="003E7F11">
      <w:pPr>
        <w:rPr>
          <w:rFonts w:ascii="Times New Roman" w:eastAsia="Times New Roman" w:hAnsi="Times New Roman" w:cs="Times New Roman"/>
          <w:sz w:val="21"/>
          <w:szCs w:val="21"/>
          <w:lang w:eastAsia="zh-CN"/>
        </w:rPr>
      </w:pPr>
    </w:p>
    <w:p w14:paraId="0A4623CE" w14:textId="7777777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sz w:val="21"/>
          <w:szCs w:val="21"/>
          <w:lang w:eastAsia="zh-CN"/>
        </w:rPr>
        <w:t xml:space="preserve">1. Prasad AM, Iverson LR, </w:t>
      </w:r>
      <w:proofErr w:type="spellStart"/>
      <w:r w:rsidRPr="003E7F11">
        <w:rPr>
          <w:rFonts w:ascii="Times New Roman" w:eastAsia="Times New Roman" w:hAnsi="Times New Roman" w:cs="Times New Roman"/>
          <w:sz w:val="21"/>
          <w:szCs w:val="21"/>
          <w:lang w:eastAsia="zh-CN"/>
        </w:rPr>
        <w:t>Liaw</w:t>
      </w:r>
      <w:proofErr w:type="spellEnd"/>
      <w:r w:rsidRPr="003E7F11">
        <w:rPr>
          <w:rFonts w:ascii="Times New Roman" w:eastAsia="Times New Roman" w:hAnsi="Times New Roman" w:cs="Times New Roman"/>
          <w:sz w:val="21"/>
          <w:szCs w:val="21"/>
          <w:lang w:eastAsia="zh-CN"/>
        </w:rPr>
        <w:t xml:space="preserve"> A. Newer classification and regression tree techniques: bagging and random forests for ecological prediction. Ecosystems. 2006;9(2):181–99.</w:t>
      </w:r>
    </w:p>
    <w:p w14:paraId="3FD83D19" w14:textId="77777777" w:rsidR="003E7F11" w:rsidRPr="003E7F11" w:rsidRDefault="003E7F11" w:rsidP="003E7F11">
      <w:pPr>
        <w:rPr>
          <w:rFonts w:ascii="Times New Roman" w:eastAsia="Times New Roman" w:hAnsi="Times New Roman" w:cs="Times New Roman"/>
          <w:sz w:val="21"/>
          <w:szCs w:val="21"/>
          <w:lang w:eastAsia="zh-CN"/>
        </w:rPr>
      </w:pPr>
      <w:r w:rsidRPr="003E7F11">
        <w:rPr>
          <w:rFonts w:ascii="Times New Roman" w:eastAsia="Times New Roman" w:hAnsi="Times New Roman" w:cs="Times New Roman"/>
          <w:sz w:val="21"/>
          <w:szCs w:val="21"/>
          <w:lang w:eastAsia="zh-CN"/>
        </w:rPr>
        <w:t xml:space="preserve">2. </w:t>
      </w:r>
      <w:proofErr w:type="spellStart"/>
      <w:r w:rsidRPr="003E7F11">
        <w:rPr>
          <w:rFonts w:ascii="Times New Roman" w:eastAsia="Times New Roman" w:hAnsi="Times New Roman" w:cs="Times New Roman"/>
          <w:sz w:val="21"/>
          <w:szCs w:val="21"/>
          <w:lang w:eastAsia="zh-CN"/>
        </w:rPr>
        <w:t>Sakr</w:t>
      </w:r>
      <w:proofErr w:type="spellEnd"/>
      <w:r w:rsidRPr="003E7F11">
        <w:rPr>
          <w:rFonts w:ascii="Times New Roman" w:eastAsia="Times New Roman" w:hAnsi="Times New Roman" w:cs="Times New Roman"/>
          <w:sz w:val="21"/>
          <w:szCs w:val="21"/>
          <w:lang w:eastAsia="zh-CN"/>
        </w:rPr>
        <w:t xml:space="preserve">, </w:t>
      </w:r>
      <w:proofErr w:type="spellStart"/>
      <w:r w:rsidRPr="003E7F11">
        <w:rPr>
          <w:rFonts w:ascii="Times New Roman" w:eastAsia="Times New Roman" w:hAnsi="Times New Roman" w:cs="Times New Roman"/>
          <w:sz w:val="21"/>
          <w:szCs w:val="21"/>
          <w:lang w:eastAsia="zh-CN"/>
        </w:rPr>
        <w:t>Sherif</w:t>
      </w:r>
      <w:proofErr w:type="spellEnd"/>
      <w:r w:rsidRPr="003E7F11">
        <w:rPr>
          <w:rFonts w:ascii="Times New Roman" w:eastAsia="Times New Roman" w:hAnsi="Times New Roman" w:cs="Times New Roman"/>
          <w:sz w:val="21"/>
          <w:szCs w:val="21"/>
          <w:lang w:eastAsia="zh-CN"/>
        </w:rPr>
        <w:t xml:space="preserve">, </w:t>
      </w:r>
      <w:proofErr w:type="spellStart"/>
      <w:r w:rsidRPr="003E7F11">
        <w:rPr>
          <w:rFonts w:ascii="Times New Roman" w:eastAsia="Times New Roman" w:hAnsi="Times New Roman" w:cs="Times New Roman"/>
          <w:sz w:val="21"/>
          <w:szCs w:val="21"/>
          <w:lang w:eastAsia="zh-CN"/>
        </w:rPr>
        <w:t>Radwa</w:t>
      </w:r>
      <w:proofErr w:type="spellEnd"/>
      <w:r w:rsidRPr="003E7F11">
        <w:rPr>
          <w:rFonts w:ascii="Times New Roman" w:eastAsia="Times New Roman" w:hAnsi="Times New Roman" w:cs="Times New Roman"/>
          <w:sz w:val="21"/>
          <w:szCs w:val="21"/>
          <w:lang w:eastAsia="zh-CN"/>
        </w:rPr>
        <w:t xml:space="preserve"> </w:t>
      </w:r>
      <w:proofErr w:type="spellStart"/>
      <w:r w:rsidRPr="003E7F11">
        <w:rPr>
          <w:rFonts w:ascii="Times New Roman" w:eastAsia="Times New Roman" w:hAnsi="Times New Roman" w:cs="Times New Roman"/>
          <w:sz w:val="21"/>
          <w:szCs w:val="21"/>
          <w:lang w:eastAsia="zh-CN"/>
        </w:rPr>
        <w:t>Elshawi</w:t>
      </w:r>
      <w:proofErr w:type="spellEnd"/>
      <w:r w:rsidRPr="003E7F11">
        <w:rPr>
          <w:rFonts w:ascii="Times New Roman" w:eastAsia="Times New Roman" w:hAnsi="Times New Roman" w:cs="Times New Roman"/>
          <w:sz w:val="21"/>
          <w:szCs w:val="21"/>
          <w:lang w:eastAsia="zh-CN"/>
        </w:rPr>
        <w:t xml:space="preserve">, </w:t>
      </w:r>
      <w:proofErr w:type="spellStart"/>
      <w:r w:rsidRPr="003E7F11">
        <w:rPr>
          <w:rFonts w:ascii="Times New Roman" w:eastAsia="Times New Roman" w:hAnsi="Times New Roman" w:cs="Times New Roman"/>
          <w:sz w:val="21"/>
          <w:szCs w:val="21"/>
          <w:lang w:eastAsia="zh-CN"/>
        </w:rPr>
        <w:t>Amjad</w:t>
      </w:r>
      <w:proofErr w:type="spellEnd"/>
      <w:r w:rsidRPr="003E7F11">
        <w:rPr>
          <w:rFonts w:ascii="Times New Roman" w:eastAsia="Times New Roman" w:hAnsi="Times New Roman" w:cs="Times New Roman"/>
          <w:sz w:val="21"/>
          <w:szCs w:val="21"/>
          <w:lang w:eastAsia="zh-CN"/>
        </w:rPr>
        <w:t xml:space="preserve"> M. Ahmed, </w:t>
      </w:r>
      <w:proofErr w:type="spellStart"/>
      <w:r w:rsidRPr="003E7F11">
        <w:rPr>
          <w:rFonts w:ascii="Times New Roman" w:eastAsia="Times New Roman" w:hAnsi="Times New Roman" w:cs="Times New Roman"/>
          <w:sz w:val="21"/>
          <w:szCs w:val="21"/>
          <w:lang w:eastAsia="zh-CN"/>
        </w:rPr>
        <w:t>Waqas</w:t>
      </w:r>
      <w:proofErr w:type="spellEnd"/>
      <w:r w:rsidRPr="003E7F11">
        <w:rPr>
          <w:rFonts w:ascii="Times New Roman" w:eastAsia="Times New Roman" w:hAnsi="Times New Roman" w:cs="Times New Roman"/>
          <w:sz w:val="21"/>
          <w:szCs w:val="21"/>
          <w:lang w:eastAsia="zh-CN"/>
        </w:rPr>
        <w:t xml:space="preserve"> T. Qureshi, Clinton A. </w:t>
      </w:r>
      <w:proofErr w:type="spellStart"/>
      <w:r w:rsidRPr="003E7F11">
        <w:rPr>
          <w:rFonts w:ascii="Times New Roman" w:eastAsia="Times New Roman" w:hAnsi="Times New Roman" w:cs="Times New Roman"/>
          <w:sz w:val="21"/>
          <w:szCs w:val="21"/>
          <w:lang w:eastAsia="zh-CN"/>
        </w:rPr>
        <w:t>Brawner</w:t>
      </w:r>
      <w:proofErr w:type="spellEnd"/>
      <w:r w:rsidRPr="003E7F11">
        <w:rPr>
          <w:rFonts w:ascii="Times New Roman" w:eastAsia="Times New Roman" w:hAnsi="Times New Roman" w:cs="Times New Roman"/>
          <w:sz w:val="21"/>
          <w:szCs w:val="21"/>
          <w:lang w:eastAsia="zh-CN"/>
        </w:rPr>
        <w:t xml:space="preserve">, Steven J. </w:t>
      </w:r>
      <w:proofErr w:type="spellStart"/>
      <w:r w:rsidRPr="003E7F11">
        <w:rPr>
          <w:rFonts w:ascii="Times New Roman" w:eastAsia="Times New Roman" w:hAnsi="Times New Roman" w:cs="Times New Roman"/>
          <w:sz w:val="21"/>
          <w:szCs w:val="21"/>
          <w:lang w:eastAsia="zh-CN"/>
        </w:rPr>
        <w:t>Keteyian</w:t>
      </w:r>
      <w:proofErr w:type="spellEnd"/>
      <w:r w:rsidRPr="003E7F11">
        <w:rPr>
          <w:rFonts w:ascii="Times New Roman" w:eastAsia="Times New Roman" w:hAnsi="Times New Roman" w:cs="Times New Roman"/>
          <w:sz w:val="21"/>
          <w:szCs w:val="21"/>
          <w:lang w:eastAsia="zh-CN"/>
        </w:rPr>
        <w:t xml:space="preserve">, Michael J. </w:t>
      </w:r>
      <w:proofErr w:type="spellStart"/>
      <w:r w:rsidRPr="003E7F11">
        <w:rPr>
          <w:rFonts w:ascii="Times New Roman" w:eastAsia="Times New Roman" w:hAnsi="Times New Roman" w:cs="Times New Roman"/>
          <w:sz w:val="21"/>
          <w:szCs w:val="21"/>
          <w:lang w:eastAsia="zh-CN"/>
        </w:rPr>
        <w:t>Blaha</w:t>
      </w:r>
      <w:proofErr w:type="spellEnd"/>
      <w:r w:rsidRPr="003E7F11">
        <w:rPr>
          <w:rFonts w:ascii="Times New Roman" w:eastAsia="Times New Roman" w:hAnsi="Times New Roman" w:cs="Times New Roman"/>
          <w:sz w:val="21"/>
          <w:szCs w:val="21"/>
          <w:lang w:eastAsia="zh-CN"/>
        </w:rPr>
        <w:t xml:space="preserve">, and </w:t>
      </w:r>
      <w:proofErr w:type="spellStart"/>
      <w:r w:rsidRPr="003E7F11">
        <w:rPr>
          <w:rFonts w:ascii="Times New Roman" w:eastAsia="Times New Roman" w:hAnsi="Times New Roman" w:cs="Times New Roman"/>
          <w:sz w:val="21"/>
          <w:szCs w:val="21"/>
          <w:lang w:eastAsia="zh-CN"/>
        </w:rPr>
        <w:t>Mouaz</w:t>
      </w:r>
      <w:proofErr w:type="spellEnd"/>
      <w:r w:rsidRPr="003E7F11">
        <w:rPr>
          <w:rFonts w:ascii="Times New Roman" w:eastAsia="Times New Roman" w:hAnsi="Times New Roman" w:cs="Times New Roman"/>
          <w:sz w:val="21"/>
          <w:szCs w:val="21"/>
          <w:lang w:eastAsia="zh-CN"/>
        </w:rPr>
        <w:t xml:space="preserve"> H. Al-</w:t>
      </w:r>
      <w:proofErr w:type="spellStart"/>
      <w:r w:rsidRPr="003E7F11">
        <w:rPr>
          <w:rFonts w:ascii="Times New Roman" w:eastAsia="Times New Roman" w:hAnsi="Times New Roman" w:cs="Times New Roman"/>
          <w:sz w:val="21"/>
          <w:szCs w:val="21"/>
          <w:lang w:eastAsia="zh-CN"/>
        </w:rPr>
        <w:t>Mallah</w:t>
      </w:r>
      <w:proofErr w:type="spellEnd"/>
      <w:r w:rsidRPr="003E7F11">
        <w:rPr>
          <w:rFonts w:ascii="Times New Roman" w:eastAsia="Times New Roman" w:hAnsi="Times New Roman" w:cs="Times New Roman"/>
          <w:sz w:val="21"/>
          <w:szCs w:val="21"/>
          <w:lang w:eastAsia="zh-CN"/>
        </w:rPr>
        <w:t xml:space="preserve">. “Comparison of Machine Learning Techniques to Predict All-Cause Mortality Using Fitness Data: The Henry Ford </w:t>
      </w:r>
      <w:proofErr w:type="spellStart"/>
      <w:r w:rsidRPr="003E7F11">
        <w:rPr>
          <w:rFonts w:ascii="Times New Roman" w:eastAsia="Times New Roman" w:hAnsi="Times New Roman" w:cs="Times New Roman"/>
          <w:sz w:val="21"/>
          <w:szCs w:val="21"/>
          <w:lang w:eastAsia="zh-CN"/>
        </w:rPr>
        <w:t>exercIse</w:t>
      </w:r>
      <w:proofErr w:type="spellEnd"/>
      <w:r w:rsidRPr="003E7F11">
        <w:rPr>
          <w:rFonts w:ascii="Times New Roman" w:eastAsia="Times New Roman" w:hAnsi="Times New Roman" w:cs="Times New Roman"/>
          <w:sz w:val="21"/>
          <w:szCs w:val="21"/>
          <w:lang w:eastAsia="zh-CN"/>
        </w:rPr>
        <w:t xml:space="preserve"> Testing (FIT) Project.” </w:t>
      </w:r>
      <w:r w:rsidRPr="003E7F11">
        <w:rPr>
          <w:rFonts w:ascii="Times New Roman" w:eastAsia="Times New Roman" w:hAnsi="Times New Roman" w:cs="Times New Roman"/>
          <w:i/>
          <w:iCs/>
          <w:sz w:val="21"/>
          <w:szCs w:val="21"/>
          <w:lang w:eastAsia="zh-CN"/>
        </w:rPr>
        <w:t>BMC Medical Informatics and Decision Making</w:t>
      </w:r>
      <w:r w:rsidRPr="003E7F11">
        <w:rPr>
          <w:rFonts w:ascii="Times New Roman" w:eastAsia="Times New Roman" w:hAnsi="Times New Roman" w:cs="Times New Roman"/>
          <w:sz w:val="21"/>
          <w:szCs w:val="21"/>
          <w:lang w:eastAsia="zh-CN"/>
        </w:rPr>
        <w:t xml:space="preserve"> 17, no. 1 (2017): 1–15. </w:t>
      </w:r>
      <w:hyperlink r:id="rId4" w:history="1">
        <w:r w:rsidRPr="003E7F11">
          <w:rPr>
            <w:rFonts w:ascii="Times New Roman" w:eastAsia="Times New Roman" w:hAnsi="Times New Roman" w:cs="Times New Roman"/>
            <w:color w:val="003884"/>
            <w:sz w:val="21"/>
            <w:szCs w:val="21"/>
            <w:u w:val="single"/>
            <w:lang w:eastAsia="zh-CN"/>
          </w:rPr>
          <w:t>https://doi.org/10.1186/s12911-017-0566-6.</w:t>
        </w:r>
      </w:hyperlink>
    </w:p>
    <w:p w14:paraId="65ACC8D0" w14:textId="77777777" w:rsidR="00C90ED5" w:rsidRDefault="00D360EA"/>
    <w:bookmarkEnd w:id="0"/>
    <w:bookmarkEnd w:id="1"/>
    <w:bookmarkEnd w:id="2"/>
    <w:sectPr w:rsidR="00C90ED5" w:rsidSect="007B43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11"/>
    <w:rsid w:val="002247C0"/>
    <w:rsid w:val="00315281"/>
    <w:rsid w:val="003E7F11"/>
    <w:rsid w:val="005D4DFC"/>
    <w:rsid w:val="007B4309"/>
    <w:rsid w:val="008B4BD4"/>
    <w:rsid w:val="00D36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DF6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7F11"/>
    <w:rPr>
      <w:color w:val="0000FF"/>
      <w:u w:val="single"/>
    </w:rPr>
  </w:style>
  <w:style w:type="character" w:styleId="PlaceholderText">
    <w:name w:val="Placeholder Text"/>
    <w:basedOn w:val="DefaultParagraphFont"/>
    <w:uiPriority w:val="99"/>
    <w:semiHidden/>
    <w:rsid w:val="008B4B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886928">
      <w:bodyDiv w:val="1"/>
      <w:marLeft w:val="0"/>
      <w:marRight w:val="0"/>
      <w:marTop w:val="0"/>
      <w:marBottom w:val="0"/>
      <w:divBdr>
        <w:top w:val="none" w:sz="0" w:space="0" w:color="auto"/>
        <w:left w:val="none" w:sz="0" w:space="0" w:color="auto"/>
        <w:bottom w:val="none" w:sz="0" w:space="0" w:color="auto"/>
        <w:right w:val="none" w:sz="0" w:space="0" w:color="auto"/>
      </w:divBdr>
    </w:div>
    <w:div w:id="1215703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i.org/10.1186/s12911-017-0566-6."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394</Words>
  <Characters>2252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2018-03-02T14:19:00Z</dcterms:created>
  <dcterms:modified xsi:type="dcterms:W3CDTF">2018-03-02T14:28:00Z</dcterms:modified>
</cp:coreProperties>
</file>