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开发协作记录  /  课堂交付归档</w:t>
      </w:r>
    </w:p>
    <w:p>
      <w:pPr>
        <w:pStyle w:val="Title"/>
      </w:pPr>
      <w:r>
        <w:t>《界限》项目工作日志</w:t>
      </w:r>
    </w:p>
    <w:p>
      <w:pPr>
        <w:pStyle w:val="Subtitle"/>
      </w:pPr>
      <w:r>
        <w:t>THE PERMITTED WORLD · V1 保存至 V2.2 交付</w:t>
      </w:r>
    </w:p>
    <w:p>
      <w:r>
        <w:rPr>
          <w:b w:val="0"/>
        </w:rPr>
        <w:t>整理日期：2026年10月20日（北京时间）</w:t>
      </w:r>
    </w:p>
    <w:p>
      <w:r>
        <w:rPr>
          <w:b w:val="0"/>
        </w:rPr>
        <w:t>项目仓库：guoanze550-commits/xndf-great</w:t>
        <w:br/>
        <w:t>当前交付版本：V2.2 / 0.2.2</w:t>
        <w:br/>
        <w:t>记录依据：本轮可见对话、Git 提交记录及仓库验收文档。</w:t>
      </w:r>
    </w:p>
    <w:p>
      <w:r>
        <w:rPr>
          <w:b w:val="0"/>
        </w:rPr>
        <w:t>说明：本日志按工作阶段归纳，非聊天逐字转录。前期任务以用户提出的目标记录；完成状态以已有提交、测试和构建记录为准。最近一次升级验收记录为2026年10月18日，本次整理未重新运行游戏测试或部署。</w:t>
      </w:r>
    </w:p>
    <w:p>
      <w:pPr>
        <w:pStyle w:val="Heading1"/>
      </w:pPr>
      <w:r>
        <w:t>一、项目目标与协作原则</w:t>
      </w:r>
    </w:p>
    <w:p>
      <w:r>
        <w:rPr>
          <w:b w:val="0"/>
        </w:rPr>
        <w:t>作品以“秩序通过划定边界、限制可能性而形成控制”为主题。玩家旋转、排列不同高度与方向的建筑，使其在固定等距视角下形成被允许的通路；一条道路成立，也意味着其他可能性的撤销。</w:t>
      </w:r>
    </w:p>
    <w:p>
      <w:pPr>
        <w:ind w:left="142" w:hanging="113"/>
      </w:pPr>
      <w:r>
        <w:t>•  定位为课堂主题作业：网页版方便师生打开，本地 Mac 版用于断网演示。</w:t>
      </w:r>
    </w:p>
    <w:p>
      <w:pPr>
        <w:ind w:left="142" w:hanging="113"/>
      </w:pPr>
      <w:r>
        <w:t>•  先保留已有成果，再增量升级；保留鼠标备用、手势输入和 Electron 工程。</w:t>
      </w:r>
    </w:p>
    <w:p>
      <w:pPr>
        <w:ind w:left="142" w:hanging="113"/>
      </w:pPr>
      <w:r>
        <w:t>•  素材保留原始文件；自动测试、原生 CI 和真实课堂设备测试分别记录。</w:t>
      </w:r>
    </w:p>
    <w:p>
      <w:pPr>
        <w:ind w:left="142" w:hanging="113"/>
      </w:pPr>
      <w:r>
        <w:t>•  Apple Developer ID、公证、App Store 与商业发行不作为当前必须目标。</w:t>
      </w:r>
    </w:p>
    <w:p>
      <w:pPr>
        <w:pStyle w:val="Heading1"/>
      </w:pPr>
      <w:r>
        <w:t>二、阶段进度总览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535"/>
      </w:tblGrid>
      <w:tr>
        <w:trPr>
          <w:cantSplit/>
          <w:tblHeader/>
        </w:trPr>
        <w:tc>
          <w:tcPr>
            <w:tcW w:type="dxa" w:w="1757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58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主要目标</w:t>
            </w:r>
          </w:p>
        </w:tc>
        <w:tc>
          <w:tcPr>
            <w:tcW w:type="dxa" w:w="4535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存档结果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V1 保存与网页化</w:t>
            </w:r>
          </w:p>
        </w:tc>
        <w:tc>
          <w:tcPr>
            <w:tcW w:type="dxa" w:w="3458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核实已有项目、同步 GitHub、配置 Pages</w:t>
            </w:r>
          </w:p>
        </w:tc>
        <w:tc>
          <w:tcPr>
            <w:tcW w:type="dxa" w:w="4535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源项目、网页及桌面工作流保留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课堂交付与下载修复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中文说明、离线 Mac ZIP、Artifact 下载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原生 Mac 构建与下载通道建立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V2.0 增量升级</w:t>
            </w:r>
          </w:p>
        </w:tc>
        <w:tc>
          <w:tcPr>
            <w:tcW w:type="dxa" w:w="3458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多次空间组合，摆脱两次简单桥梁切换</w:t>
            </w:r>
          </w:p>
        </w:tc>
        <w:tc>
          <w:tcPr>
            <w:tcW w:type="dxa" w:w="4535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三组机关、五次跨越、两种误导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V2.1 资产归档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上传整体场景板与桥梁近景板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两张原始 PNG 保存；该阶段未重写代码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V2.2 实施与验收</w:t>
            </w:r>
          </w:p>
        </w:tc>
        <w:tc>
          <w:tcPr>
            <w:tcW w:type="dxa" w:w="3458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多层遗迹、连接特写、动态镜头</w:t>
            </w:r>
          </w:p>
        </w:tc>
        <w:tc>
          <w:tcPr>
            <w:tcW w:type="dxa" w:w="4535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代码推送、网页部署、新 Mac ZIP 均有成功记录</w:t>
            </w:r>
          </w:p>
        </w:tc>
      </w:tr>
    </w:tbl>
    <w:p>
      <w:r>
        <w:br w:type="page"/>
      </w:r>
    </w:p>
    <w:p>
      <w:pPr>
        <w:pStyle w:val="Heading1"/>
      </w:pPr>
      <w:r>
        <w:t>三、工作日志：保存、部署与课堂交付</w:t>
      </w:r>
    </w:p>
    <w:p>
      <w:pPr>
        <w:pStyle w:val="Heading2"/>
      </w:pPr>
      <w:r>
        <w:t>01  核实并保存已有游戏项目</w:t>
      </w:r>
    </w:p>
    <w:p>
      <w:r>
        <w:rPr>
          <w:b w:val="0"/>
        </w:rPr>
        <w:t>用户目标：寻找已经完成的 src、package.json、Electron 配置、MediaPipe 本地模型、资源和 GitHub Actions，避免覆盖或重新开发。</w:t>
      </w:r>
    </w:p>
    <w:p>
      <w:r>
        <w:rPr>
          <w:b w:val="0"/>
        </w:rPr>
        <w:t>处理与结果：已有工程进入目标仓库；保留游戏源码、离线手势资源和 macOS 构建配置。后续提交在现有代码上推进，node_modules、构建缓存、临时产物与密钥不进入源码提交。保存项目提交为 8859510。</w:t>
      </w:r>
    </w:p>
    <w:p>
      <w:pPr>
        <w:pStyle w:val="Heading2"/>
      </w:pPr>
      <w:r>
        <w:t>02  提供浏览器入口并部署 GitHub Pages</w:t>
      </w:r>
    </w:p>
    <w:p>
      <w:r>
        <w:rPr>
          <w:b w:val="0"/>
        </w:rPr>
        <w:t>用户目标：在 Mac Safari/Chrome 中直接体验，不等待 DMG。</w:t>
      </w:r>
    </w:p>
    <w:p>
      <w:r>
        <w:rPr>
          <w:b w:val="0"/>
        </w:rPr>
        <w:t>处理与结果：网页构建输出独立 dist-web，使用 /xndf-great/ 子路径；桌面构建保留相对资源路径。模型与 WASM 同源本地加载，未引入运行时 CDN。Pages 工作流包含类型、通关、子路径资源及上线版本校验。相关提交为 b56b9d4。</w:t>
      </w:r>
    </w:p>
    <w:p>
      <w:pPr>
        <w:pStyle w:val="Heading2"/>
      </w:pPr>
      <w:r>
        <w:t>03  整理课堂使用与离线 Mac 方案</w:t>
      </w:r>
    </w:p>
    <w:p>
      <w:r>
        <w:rPr>
          <w:b w:val="0"/>
        </w:rPr>
        <w:t>用户目标：以教学展示为准，保留全部功能，提供可 ZIP 分享的 Apple Silicon .app。</w:t>
      </w:r>
    </w:p>
    <w:p>
      <w:r>
        <w:rPr>
          <w:b w:val="0"/>
        </w:rPr>
        <w:t>处理与结果：新增中文课堂说明和独立课堂 ZIP 工作流，保留原 Pages / DMG 方案；应用内包含程序化场景、模型和 WASM，不需要 Node.js 或服务器。采用 ad-hoc 签名；未把商业签名、公证作为交付阻碍。相关提交为 46358fa。</w:t>
      </w:r>
    </w:p>
    <w:p>
      <w:pPr>
        <w:pStyle w:val="Heading2"/>
      </w:pPr>
      <w:r>
        <w:t>04  修复 Safari 聊天附件无法下载的问题</w:t>
      </w:r>
    </w:p>
    <w:p>
      <w:r>
        <w:rPr>
          <w:b w:val="0"/>
        </w:rPr>
        <w:t>问题：用户反馈课堂 Mac ZIP 在 Safari 中显示“无法加载文件”。</w:t>
      </w:r>
    </w:p>
    <w:p>
      <w:r>
        <w:rPr>
          <w:b w:val="0"/>
        </w:rPr>
        <w:t>处理与结果：将下载渠道迁至 GitHub Actions Artifact；修正 ARM64 runner 标签，上传 ZIP 后再独立执行 GUI 离线验证，并记录真实运行号和产物 ID。原生 V1 构建运行 39046168262 成功，取代仅有 Linux 交叉构建备份的交付依据。</w:t>
      </w:r>
    </w:p>
    <w:p>
      <w:r>
        <w:rPr>
          <w:b w:val="0"/>
        </w:rPr>
        <w:t>后续约定：先登录 GitHub，下载并解开外层 Artifact ZIP，再解开内层课堂 ZIP。产物存在与运行测试成功分别核对；不用旧包代替新版本。</w:t>
      </w:r>
    </w:p>
    <w:p>
      <w:pPr>
        <w:pStyle w:val="Heading2"/>
      </w:pPr>
      <w:r>
        <w:t>05  原始美术参考图入库</w:t>
      </w:r>
    </w:p>
    <w:p>
      <w:r>
        <w:rPr>
          <w:b w:val="0"/>
        </w:rPr>
        <w:t>用户目标：从 ZIP 提取原始 PNG，保留分辨率与内容，不使用聊天预览图、空文件或重新生成图替代。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7313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仓库路径 / 原始尺寸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V2.0 主视觉</w:t>
            </w:r>
          </w:p>
        </w:tc>
        <w:tc>
          <w:tcPr>
            <w:tcW w:type="dxa" w:w="7313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visual-references/02-v2-art-direction.png</w:t>
              <w:br/>
              <w:t>1672 × 941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V2.1 整体场景板</w:t>
            </w:r>
          </w:p>
        </w:tc>
        <w:tc>
          <w:tcPr>
            <w:tcW w:type="dxa" w:w="7313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visual-references/03-v21-overall-scene-board.png</w:t>
              <w:br/>
              <w:t>1536 × 1024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V2.1 桥梁与关键镜头</w:t>
            </w:r>
          </w:p>
        </w:tc>
        <w:tc>
          <w:tcPr>
            <w:tcW w:type="dxa" w:w="7313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visual-references/04-v21-key-view-closeup.png</w:t>
              <w:br/>
              <w:t>1536 × 1024</w:t>
            </w:r>
          </w:p>
        </w:tc>
      </w:tr>
    </w:tbl>
    <w:p>
      <w:r>
        <w:rPr>
          <w:b w:val="0"/>
        </w:rPr>
        <w:t>原图入库提交：5c788ce、559229f。V2.2 验收再次核对三图字节未变。</w:t>
      </w:r>
    </w:p>
    <w:p>
      <w:r>
        <w:br w:type="page"/>
      </w:r>
    </w:p>
    <w:p>
      <w:pPr>
        <w:pStyle w:val="Heading1"/>
      </w:pPr>
      <w:r>
        <w:t>四、工作日志：V2.0 至 V2.2 增量升级</w:t>
      </w:r>
    </w:p>
    <w:p>
      <w:pPr>
        <w:pStyle w:val="Heading2"/>
      </w:pPr>
      <w:r>
        <w:t>06  V2.0：升级空间组合玩法</w:t>
      </w:r>
    </w:p>
    <w:p>
      <w:r>
        <w:rPr>
          <w:b w:val="0"/>
        </w:rPr>
        <w:t>需求：不再只有 A→B→C 两次切换，而要通过多次旋转、排列和复用机构，观察与推理不同高度、不同方向建筑的视觉重合。</w:t>
      </w:r>
    </w:p>
    <w:p>
      <w:r>
        <w:rPr>
          <w:b w:val="0"/>
        </w:rPr>
        <w:t>实施：形成三组联动机关、五次连续跨越与两种误导组合。路线为 A→西阶→中庭 B→东廊→上庭 B2→终点 C；中央轴需要重复调整，旧路随新路成立而撤销。增加方向、入口可达性和遮挡判定，通行时锁定结构。</w:t>
      </w:r>
    </w:p>
    <w:p>
      <w:r>
        <w:rPr>
          <w:b w:val="0"/>
        </w:rPr>
        <w:t>结果：V2 源码提交 925a2f3；保留 v1.0-stable。记录显示20项单元测试、3项浏览器测试、网页与桌面构建、原生 Mac 离线测试及 Pages 部署通过。</w:t>
      </w:r>
    </w:p>
    <w:p>
      <w:pPr>
        <w:pStyle w:val="Heading2"/>
      </w:pPr>
      <w:r>
        <w:t>07  V2.1：先完成资产上传，等待升级确认</w:t>
      </w:r>
    </w:p>
    <w:p>
      <w:r>
        <w:rPr>
          <w:b w:val="0"/>
        </w:rPr>
        <w:t>用户明确要求先上传两张参考板，不立即改写游戏。整体场景板与关键近景板分别存入 03、04 路径，提交 559229f。该提交是原有可玩项目加原始参考板，不将其描述为已独立完成的 V2.1 美术升级。</w:t>
      </w:r>
    </w:p>
    <w:p>
      <w:r>
        <w:rPr>
          <w:b w:val="0"/>
        </w:rPr>
        <w:t>随后建立 v2.1-stable 回退标签，指向 559229f，作为 V2.2 前的稳定基线。</w:t>
      </w:r>
    </w:p>
    <w:p>
      <w:pPr>
        <w:pStyle w:val="Heading2"/>
      </w:pPr>
      <w:r>
        <w:t>08  V2.2：多层空间、机构与材质</w:t>
      </w:r>
    </w:p>
    <w:p>
      <w:r>
        <w:rPr>
          <w:b w:val="0"/>
        </w:rPr>
        <w:t>四层结构：L0 水下柱基、断桥与旧门框；L1 原可走平台及承载墩；L2 高架拱廊、上庭、中央门塔与机构；L3 冷暗天际线门架。装饰构件加入实际遮挡检查，避开原五条通行走廊。</w:t>
      </w:r>
    </w:p>
    <w:p>
      <w:r>
        <w:rPr>
          <w:b w:val="0"/>
        </w:rPr>
        <w:t>近景细节：新增反向联动大小齿轮、轴承、桥端钢鞋与螺栓；冰霜从接缝向桥身扩展，伴随晶体、局部暖光和声音。优化石材层次、水下可见度、水面反射和近景雪花透明度。原三组控制、桥端坐标、五次跨越路线及手势过滤系统保留。</w:t>
      </w:r>
    </w:p>
    <w:p>
      <w:pPr>
        <w:pStyle w:val="Heading2"/>
      </w:pPr>
      <w:r>
        <w:t>09  V2.2：五状态电影镜头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236"/>
      </w:tblGrid>
      <w:tr>
        <w:trPr>
          <w:cantSplit/>
          <w:tblHeader/>
        </w:trPr>
        <w:tc>
          <w:tcPr>
            <w:tcW w:type="dxa" w:w="3515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236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实际行为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OVERVIEW</w:t>
            </w:r>
          </w:p>
        </w:tc>
        <w:tc>
          <w:tcPr>
            <w:tcW w:type="dxa" w:w="6236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固定朝向正交全景，留出新增建筑上沿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ALIGNMENT_FOCUS</w:t>
            </w:r>
          </w:p>
        </w:tc>
        <w:tc>
          <w:tcPr>
            <w:tcW w:type="dxa" w:w="6236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接近合法连接时平滑推近；迟滞抑制反复切换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CONNECTION_HOLD</w:t>
            </w:r>
          </w:p>
        </w:tc>
        <w:tc>
          <w:tcPr>
            <w:tcW w:type="dxa" w:w="6236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确认后停留约1.05秒，展示机构归位与凝结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TRAVERSAL_PULLBACK</w:t>
            </w:r>
          </w:p>
        </w:tc>
        <w:tc>
          <w:tcPr>
            <w:tcW w:type="dxa" w:w="6236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人物起步后按实际路径进度逐渐拉远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RETURN_OVERVIEW</w:t>
            </w:r>
          </w:p>
        </w:tc>
        <w:tc>
          <w:tcPr>
            <w:tcW w:type="dxa" w:w="6236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抵达安全平台或退出对齐区后恢复观察构图</w:t>
            </w:r>
          </w:p>
        </w:tc>
      </w:tr>
    </w:tbl>
    <w:p>
      <w:r>
        <w:rPr>
          <w:b w:val="0"/>
        </w:rPr>
        <w:t>提供减少镜头运动选项；确认演出可按空格加速。眼点与目标等量平移、方向固定；桥端投影测量使用同一真实摄影机，并移除固定像素容差下限，避免缩放改变许可结果。</w:t>
      </w:r>
    </w:p>
    <w:p>
      <w:r>
        <w:rPr>
          <w:b w:val="0"/>
        </w:rPr>
        <w:t>交付：代码 5d80361；验收与下载记录 3ebede3。既有 Pages、DMG 和课堂 ZIP 工作流继续保留。</w:t>
      </w:r>
    </w:p>
    <w:p>
      <w:r>
        <w:br w:type="page"/>
      </w:r>
    </w:p>
    <w:p>
      <w:pPr>
        <w:pStyle w:val="Heading1"/>
      </w:pPr>
      <w:r>
        <w:t>五、验证、问题修复与性能记录</w:t>
      </w:r>
    </w:p>
    <w:p>
      <w:r>
        <w:rPr>
          <w:b w:val="0"/>
        </w:rPr>
        <w:t>以下为此前实际验收结果的归档摘要，非2026年10月20日重新测试。V2.2 最近验收记录日期为2026年10月18日。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27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结果与验证范围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类型与生产构建</w:t>
            </w:r>
          </w:p>
        </w:tc>
        <w:tc>
          <w:tcPr>
            <w:tcW w:type="dxa" w:w="7427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TypeScript 通过；网页 build:web、桌面 build 均成功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单元测试</w:t>
            </w:r>
          </w:p>
        </w:tc>
        <w:tc>
          <w:tcPr>
            <w:tcW w:type="dxa" w:w="7427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33项通过／5个文件：规则15、手势4、几何2、摄影机11、建筑遮挡1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浏览器回归</w:t>
            </w:r>
          </w:p>
        </w:tc>
        <w:tc>
          <w:tcPr>
            <w:tcW w:type="dxa" w:w="7427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4项全部通过：拒绝摄像头后五段鼠标通关、两种误导、镜头状态、子路径资源、本地推理、减少运动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镜头一致性</w:t>
            </w:r>
          </w:p>
        </w:tc>
        <w:tc>
          <w:tcPr>
            <w:tcW w:type="dxa" w:w="7427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实际位置/zoom、固定朝向、状态切换、迟滞、4种视口及平移缩放前后合法性一致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Linux Electron 离线</w:t>
            </w:r>
          </w:p>
        </w:tc>
        <w:tc>
          <w:tcPr>
            <w:tcW w:type="dxa" w:w="7427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屏蔽 HTTP(S)/WebSocket 后五次跨越、镜头与本地合成视频推理通过；外部请求0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原生 Mac 新版 ZIP</w:t>
            </w:r>
          </w:p>
        </w:tc>
        <w:tc>
          <w:tcPr>
            <w:tcW w:type="dxa" w:w="7427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0.2.2 ARM64构建、签名、资源、解压、离线通关与镜头检查通过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GitHub Pages</w:t>
            </w:r>
          </w:p>
        </w:tc>
        <w:tc>
          <w:tcPr>
            <w:tcW w:type="dxa" w:w="7427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构建、部署、线上HTTPS版本及资源校验通过；核对源提交5d80361</w:t>
            </w:r>
          </w:p>
        </w:tc>
      </w:tr>
    </w:tbl>
    <w:p>
      <w:pPr>
        <w:pStyle w:val="Heading2"/>
      </w:pPr>
      <w:r>
        <w:t>发现并解决的问题</w:t>
      </w:r>
    </w:p>
    <w:p>
      <w:pPr>
        <w:ind w:left="142" w:hanging="113"/>
      </w:pPr>
      <w:r>
        <w:t>•  桥端螺栓与石块几何的索引格式不同，导致启动错误：统一几何格式并增加合并检查。</w:t>
      </w:r>
    </w:p>
    <w:p>
      <w:pPr>
        <w:ind w:left="142" w:hanging="113"/>
      </w:pPr>
      <w:r>
        <w:t>•  确认阶段短，测试轮询可能错过：改为点击前观察真实 DOM 状态；修正低帧率下确认计时提前消耗。</w:t>
      </w:r>
    </w:p>
    <w:p>
      <w:pPr>
        <w:ind w:left="142" w:hanging="113"/>
      </w:pPr>
      <w:r>
        <w:t>•  镜头缩放可能改变像素容差：使用随投影尺度变化的容差，测试许可结果保持一致。</w:t>
      </w:r>
    </w:p>
    <w:p>
      <w:pPr>
        <w:pStyle w:val="Heading2"/>
      </w:pPr>
      <w:r>
        <w:t>真实性能：保留代价与降级边界</w:t>
      </w:r>
    </w:p>
    <w:p>
      <w:r>
        <w:rPr>
          <w:b w:val="0"/>
        </w:rPr>
        <w:t>环境为 Linux Chromium / SwiftShader 软件渲染，1440×1000、DPR 0.65；每场景预热60帧、采样60帧。下列为平均帧耗时，越低越好。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2381"/>
        <w:gridCol w:w="3288"/>
      </w:tblGrid>
      <w:tr>
        <w:trPr>
          <w:cantSplit/>
          <w:tblHeader/>
        </w:trPr>
        <w:tc>
          <w:tcPr>
            <w:tcW w:type="dxa" w:w="4082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版本 / 场景</w:t>
            </w:r>
          </w:p>
        </w:tc>
        <w:tc>
          <w:tcPr>
            <w:tcW w:type="dxa" w:w="2381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全景</w:t>
            </w:r>
          </w:p>
        </w:tc>
        <w:tc>
          <w:tcPr>
            <w:tcW w:type="dxa" w:w="3288"/>
            <w:vAlign w:val="center"/>
            <w:shd w:fill="17384B"/>
          </w:tcPr>
          <w:p>
            <w:pPr>
              <w:spacing w:after="80" w:before="80" w:line="240" w:lineRule="exact"/>
            </w:pPr>
            <w:r>
              <w:rPr>
                <w:b/>
                <w:color w:val="FFFFFF"/>
                <w:sz w:val="18"/>
              </w:rPr>
              <w:t>已对齐 / 连接近景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上一稳定版／原画质</w:t>
            </w:r>
          </w:p>
        </w:tc>
        <w:tc>
          <w:tcPr>
            <w:tcW w:type="dxa" w:w="2381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182.65 ms</w:t>
            </w:r>
          </w:p>
        </w:tc>
        <w:tc>
          <w:tcPr>
            <w:tcW w:type="dxa" w:w="3288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181.75 ms（无动态近景）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V2.2／高画质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203.90 ms</w:t>
            </w:r>
          </w:p>
        </w:tc>
        <w:tc>
          <w:tcPr>
            <w:tcW w:type="dxa" w:w="3288"/>
            <w:vAlign w:val="center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217.15 ms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V2.2／自动回退</w:t>
            </w:r>
          </w:p>
        </w:tc>
        <w:tc>
          <w:tcPr>
            <w:tcW w:type="dxa" w:w="2381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128.27 ms</w:t>
            </w:r>
          </w:p>
        </w:tc>
        <w:tc>
          <w:tcPr>
            <w:tcW w:type="dxa" w:w="3288"/>
            <w:vAlign w:val="center"/>
            <w:shd w:fill="F1F5F7"/>
          </w:tcPr>
          <w:p>
            <w:pPr>
              <w:spacing w:after="80" w:before="80" w:line="240" w:lineRule="exact"/>
            </w:pPr>
            <w:r>
              <w:rPr>
                <w:sz w:val="18"/>
              </w:rPr>
              <w:t>137.29 ms</w:t>
            </w:r>
          </w:p>
        </w:tc>
      </w:tr>
    </w:tbl>
    <w:p>
      <w:r>
        <w:rPr>
          <w:b w:val="0"/>
        </w:rPr>
        <w:t>高画质全景平均帧耗时约增加12%，近景约增加19%。自动模式实际关闭 Bloom、减少雪粒子并降低反射刷新频率，因此不能称为同画质加速，也不能据此宣布普通 Mac / Windows 已流畅运行。</w:t>
      </w:r>
    </w:p>
    <w:p>
      <w:pPr>
        <w:pStyle w:val="Heading2"/>
      </w:pPr>
      <w:r>
        <w:t>明确未验证</w:t>
      </w:r>
    </w:p>
    <w:p>
      <w:r>
        <w:rPr>
          <w:b w:val="0"/>
        </w:rPr>
        <w:t>真人手势识别与物理摄像头权限；Safari / Windows真实设备；课堂 Mac 首次下载、解压、安全提示与物理断网；真实GPU帧率、初见解谜时长及镜头舒适度。合成视频推理和原生 CI 启动均不能替代上述实测。</w:t>
      </w:r>
    </w:p>
    <w:p>
      <w:r>
        <w:br w:type="page"/>
      </w:r>
    </w:p>
    <w:p>
      <w:pPr>
        <w:pStyle w:val="Heading1"/>
      </w:pPr>
      <w:r>
        <w:t>六、交付索引与课堂展示安排</w:t>
      </w:r>
    </w:p>
    <w:p>
      <w:r>
        <w:rPr>
          <w:b w:val="0"/>
        </w:rPr>
        <w:t>下列是已有交付记录中的准确入口。当前云环境曾无法直连 Pages 域名，线上成功依据 Actions 内实际HTTPS校验及独立状态分支回执；本次工作日志整理未再次核验公网状态。</w:t>
      </w:r>
    </w:p>
    <w:p>
      <w:pPr>
        <w:spacing w:after="140"/>
      </w:pPr>
      <w:hyperlink r:id="rId11">
        <w:r>
          <w:rPr>
            <w:color w:val="087C91"/>
            <w:u w:val="single"/>
          </w:rPr>
          <w:t>网页版：https://guoanze550-commits.github.io/xndf-great/</w:t>
        </w:r>
      </w:hyperlink>
    </w:p>
    <w:p>
      <w:pPr>
        <w:spacing w:after="140"/>
      </w:pPr>
      <w:hyperlink r:id="rId12">
        <w:r>
          <w:rPr>
            <w:color w:val="087C91"/>
            <w:u w:val="single"/>
          </w:rPr>
          <w:t>GitHub 项目仓库</w:t>
        </w:r>
      </w:hyperlink>
    </w:p>
    <w:p>
      <w:pPr>
        <w:spacing w:after="140"/>
      </w:pPr>
      <w:hyperlink r:id="rId13">
        <w:r>
          <w:rPr>
            <w:color w:val="087C91"/>
            <w:u w:val="single"/>
          </w:rPr>
          <w:t>V2.2 源代码提交：5d803610d449e4c415992433a4176cc6272b27c4</w:t>
        </w:r>
      </w:hyperlink>
    </w:p>
    <w:p>
      <w:pPr>
        <w:spacing w:after="140"/>
      </w:pPr>
      <w:hyperlink r:id="rId14">
        <w:r>
          <w:rPr>
            <w:color w:val="087C91"/>
            <w:u w:val="single"/>
          </w:rPr>
          <w:t>验收与下载文档提交：3ebede3</w:t>
        </w:r>
      </w:hyperlink>
    </w:p>
    <w:p>
      <w:pPr>
        <w:spacing w:after="140"/>
      </w:pPr>
      <w:hyperlink r:id="rId15">
        <w:r>
          <w:rPr>
            <w:color w:val="087C91"/>
            <w:u w:val="single"/>
          </w:rPr>
          <w:t>稳定回退：v2.1-stable（559229f）</w:t>
        </w:r>
      </w:hyperlink>
    </w:p>
    <w:p>
      <w:pPr>
        <w:spacing w:after="140"/>
      </w:pPr>
      <w:hyperlink r:id="rId16">
        <w:r>
          <w:rPr>
            <w:color w:val="087C91"/>
            <w:u w:val="single"/>
          </w:rPr>
          <w:t>更早稳定回退：v1.0-stable</w:t>
        </w:r>
      </w:hyperlink>
    </w:p>
    <w:p>
      <w:pPr>
        <w:spacing w:after="140"/>
      </w:pPr>
      <w:hyperlink r:id="rId17">
        <w:r>
          <w:rPr>
            <w:color w:val="087C91"/>
            <w:u w:val="single"/>
          </w:rPr>
          <w:t>Pages 成功运行：39095862471</w:t>
        </w:r>
      </w:hyperlink>
    </w:p>
    <w:p>
      <w:pPr>
        <w:spacing w:after="140"/>
      </w:pPr>
      <w:hyperlink r:id="rId18">
        <w:r>
          <w:rPr>
            <w:color w:val="087C91"/>
            <w:u w:val="single"/>
          </w:rPr>
          <w:t>Mac 原生成功运行：39095862458</w:t>
        </w:r>
      </w:hyperlink>
    </w:p>
    <w:p>
      <w:pPr>
        <w:spacing w:after="140"/>
      </w:pPr>
      <w:hyperlink r:id="rId19">
        <w:r>
          <w:rPr>
            <w:color w:val="087C91"/>
            <w:u w:val="single"/>
          </w:rPr>
          <w:t>Mac 下载 Artifact：12123699406</w:t>
        </w:r>
      </w:hyperlink>
    </w:p>
    <w:p>
      <w:pPr>
        <w:spacing w:after="140"/>
      </w:pPr>
      <w:hyperlink r:id="rId20">
        <w:r>
          <w:rPr>
            <w:color w:val="087C91"/>
            <w:u w:val="single"/>
          </w:rPr>
          <w:t>完整 V2.2 验收与性能数据</w:t>
        </w:r>
      </w:hyperlink>
    </w:p>
    <w:p>
      <w:pPr>
        <w:spacing w:after="140"/>
      </w:pPr>
      <w:hyperlink r:id="rId21">
        <w:r>
          <w:rPr>
            <w:color w:val="087C91"/>
            <w:u w:val="single"/>
          </w:rPr>
          <w:t>中文课堂使用说明</w:t>
        </w:r>
      </w:hyperlink>
    </w:p>
    <w:p>
      <w:pPr>
        <w:pStyle w:val="Heading2"/>
      </w:pPr>
      <w:r>
        <w:t>Mac 文件与下载步骤</w:t>
      </w:r>
    </w:p>
    <w:p>
      <w:r>
        <w:rPr>
          <w:b w:val="0"/>
        </w:rPr>
        <w:t>内层文件名：</w:t>
        <w:br/>
        <w:t>The-Permitted-World-0.2.2-classroom-macOS-Apple-Silicon-arm64.zip</w:t>
      </w:r>
    </w:p>
    <w:p>
      <w:r>
        <w:rPr>
          <w:b w:val="0"/>
          <w:sz w:val="17"/>
        </w:rPr>
        <w:t>SHA-256：</w:t>
        <w:br/>
        <w:t>11039de2e6541f1ccf86c76544fcb0d6e38bca8687bb0272b3c1e64fe3779876</w:t>
      </w:r>
    </w:p>
    <w:p>
      <w:r>
        <w:rPr>
          <w:b w:val="0"/>
        </w:rPr>
        <w:t>登录 GitHub → 打开上方 Mac 运行 → Artifacts → 下载 → 解开外层 ZIP → 解开内层课堂 ZIP → 运行 .app。保留期为30天；过期后在 Build classroom Mac ZIP 工作流选择 Run workflow → main 重新构建。</w:t>
      </w:r>
    </w:p>
    <w:p>
      <w:pPr>
        <w:pStyle w:val="Heading2"/>
      </w:pPr>
      <w:r>
        <w:t>课前与现场操作</w:t>
      </w:r>
    </w:p>
    <w:p>
      <w:pPr>
        <w:ind w:left="142" w:hanging="113"/>
      </w:pPr>
      <w:r>
        <w:t>•  课前：在演示电脑实际打开网页并完整通关；离线演示则先解压 .app，处理可信应用的系统提示，再物理断网试运行。</w:t>
      </w:r>
    </w:p>
    <w:p>
      <w:pPr>
        <w:ind w:left="142" w:hanging="113"/>
      </w:pPr>
      <w:r>
        <w:t>•  开场：说明“一条路得到许可，另一条路失去可能”的主题。</w:t>
      </w:r>
    </w:p>
    <w:p>
      <w:pPr>
        <w:ind w:left="142" w:hanging="113"/>
      </w:pPr>
      <w:r>
        <w:t>•  主体：用鼠标完成五次空间重合，展示推近、凝结与行走回拉；需要时切换减少镜头运动。</w:t>
      </w:r>
    </w:p>
    <w:p>
      <w:pPr>
        <w:ind w:left="142" w:hanging="113"/>
      </w:pPr>
      <w:r>
        <w:t>•  可选：演示张开手掌左右移动与拇指食指捏合；识别不稳立即使用鼠标。</w:t>
      </w:r>
    </w:p>
    <w:p>
      <w:pPr>
        <w:ind w:left="142" w:hanging="113"/>
      </w:pPr>
      <w:r>
        <w:t>•  收尾：展示结局，讨论“谁决定了可以走的方向”。</w:t>
      </w:r>
    </w:p>
    <w:p>
      <w:r>
        <w:rPr>
          <w:b w:val="0"/>
        </w:rPr>
        <w:t>系统要求：网页需支持 WebGL 2 / WebAssembly 的现代浏览器；本地版面向 M1或更新芯片、macOS 13及以上。Windows使用网页版，本轮未交付Windows本地应用。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课堂主题作业  ·  2026-10-20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808D"/>
        <w:sz w:val="16"/>
      </w:rPr>
      <w:t>界限 / THE PERMITTED WORLD                                      项目工作日志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8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38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738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CJK SC"/>
      <w:color w:val="1738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3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uoanze550-commits.github.io/xndf-great/" TargetMode="External"/><Relationship Id="rId12" Type="http://schemas.openxmlformats.org/officeDocument/2006/relationships/hyperlink" Target="https://github.com/guoanze550-commits/xndf-great" TargetMode="External"/><Relationship Id="rId13" Type="http://schemas.openxmlformats.org/officeDocument/2006/relationships/hyperlink" Target="https://github.com/guoanze550-commits/xndf-great/commit/5d803610d449e4c415992433a4176cc6272b27c4" TargetMode="External"/><Relationship Id="rId14" Type="http://schemas.openxmlformats.org/officeDocument/2006/relationships/hyperlink" Target="https://github.com/guoanze550-commits/xndf-great/commit/3ebede3ab126869e66455ec1e74ac9e30fb9b3a0" TargetMode="External"/><Relationship Id="rId15" Type="http://schemas.openxmlformats.org/officeDocument/2006/relationships/hyperlink" Target="https://github.com/guoanze550-commits/xndf-great/tree/v2.1-stable" TargetMode="External"/><Relationship Id="rId16" Type="http://schemas.openxmlformats.org/officeDocument/2006/relationships/hyperlink" Target="https://github.com/guoanze550-commits/xndf-great/tree/v1.0-stable" TargetMode="External"/><Relationship Id="rId17" Type="http://schemas.openxmlformats.org/officeDocument/2006/relationships/hyperlink" Target="https://github.com/guoanze550-commits/xndf-great/actions/runs/39095862471" TargetMode="External"/><Relationship Id="rId18" Type="http://schemas.openxmlformats.org/officeDocument/2006/relationships/hyperlink" Target="https://github.com/guoanze550-commits/xndf-great/actions/runs/39095862458" TargetMode="External"/><Relationship Id="rId19" Type="http://schemas.openxmlformats.org/officeDocument/2006/relationships/hyperlink" Target="https://github.com/guoanze550-commits/xndf-great/actions/runs/39095862458/artifacts/12123699406" TargetMode="External"/><Relationship Id="rId20" Type="http://schemas.openxmlformats.org/officeDocument/2006/relationships/hyperlink" Target="https://github.com/guoanze550-commits/xndf-great/blob/main/docs/V2.2-ACCEPTANCE.md" TargetMode="External"/><Relationship Id="rId21" Type="http://schemas.openxmlformats.org/officeDocument/2006/relationships/hyperlink" Target="https://github.com/guoanze550-commits/xndf-great/blob/main/docs/CLASSROOM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《界限 / THE PERMITTED WORLD》项目工作日志</dc:title>
  <dc:subject>对话整理：V1保存、课堂交付、V2.0空间解谜、V2.1资产与V2.2升级</dc:subject>
  <dc:creator>项目协作记录</dc:creator>
  <cp:keywords>界限,工作日志,V2.2,课堂作业,GitHub Pages,Electron</cp:keywords>
  <dc:description>根据可见对话与仓库已有记录整理；未重新运行游戏验收。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