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F6" w:rsidRPr="0042040C" w:rsidRDefault="00D20BF6" w:rsidP="0042040C">
      <w:pPr>
        <w:contextualSpacing/>
        <w:rPr>
          <w:rFonts w:ascii="Times New Roman" w:hAnsi="Times New Roman" w:cs="Times New Roman"/>
          <w:sz w:val="24"/>
          <w:szCs w:val="24"/>
        </w:rPr>
      </w:pPr>
      <w:r w:rsidRPr="0042040C">
        <w:rPr>
          <w:rFonts w:ascii="Times New Roman" w:hAnsi="Times New Roman" w:cs="Times New Roman"/>
          <w:b/>
          <w:sz w:val="24"/>
          <w:szCs w:val="24"/>
        </w:rPr>
        <w:t xml:space="preserve">Тема: </w:t>
      </w:r>
      <w:r w:rsidRPr="0042040C">
        <w:rPr>
          <w:rFonts w:ascii="Times New Roman" w:hAnsi="Times New Roman" w:cs="Times New Roman"/>
          <w:sz w:val="24"/>
          <w:szCs w:val="24"/>
        </w:rPr>
        <w:t xml:space="preserve"> «</w:t>
      </w:r>
      <w:bookmarkStart w:id="0" w:name="_GoBack"/>
      <w:r w:rsidRPr="0042040C">
        <w:rPr>
          <w:rFonts w:ascii="Times New Roman" w:hAnsi="Times New Roman" w:cs="Times New Roman"/>
          <w:sz w:val="24"/>
          <w:szCs w:val="24"/>
        </w:rPr>
        <w:t xml:space="preserve">Вычисления по формуле. Индукционный закон Фарадея </w:t>
      </w:r>
      <w:bookmarkEnd w:id="0"/>
      <w:r w:rsidRPr="0042040C">
        <w:rPr>
          <w:rFonts w:ascii="Times New Roman" w:hAnsi="Times New Roman" w:cs="Times New Roman"/>
          <w:sz w:val="24"/>
          <w:szCs w:val="24"/>
        </w:rPr>
        <w:t>»</w:t>
      </w:r>
    </w:p>
    <w:p w:rsidR="00D20BF6" w:rsidRPr="0042040C" w:rsidRDefault="00D20BF6" w:rsidP="0042040C">
      <w:pPr>
        <w:contextualSpacing/>
        <w:rPr>
          <w:rFonts w:ascii="Times New Roman" w:hAnsi="Times New Roman" w:cs="Times New Roman"/>
          <w:sz w:val="24"/>
          <w:szCs w:val="24"/>
        </w:rPr>
      </w:pPr>
      <w:r w:rsidRPr="0042040C">
        <w:rPr>
          <w:rFonts w:ascii="Times New Roman" w:hAnsi="Times New Roman" w:cs="Times New Roman"/>
          <w:b/>
          <w:sz w:val="24"/>
          <w:szCs w:val="24"/>
        </w:rPr>
        <w:t>Цель:</w:t>
      </w:r>
      <w:r w:rsidRPr="0042040C">
        <w:rPr>
          <w:rFonts w:ascii="Times New Roman" w:hAnsi="Times New Roman" w:cs="Times New Roman"/>
          <w:sz w:val="24"/>
          <w:szCs w:val="24"/>
        </w:rPr>
        <w:t xml:space="preserve"> Повторить грамматический материал</w:t>
      </w:r>
      <w:proofErr w:type="gramStart"/>
      <w:r w:rsidRPr="0042040C">
        <w:rPr>
          <w:rFonts w:ascii="Times New Roman" w:hAnsi="Times New Roman" w:cs="Times New Roman"/>
          <w:sz w:val="24"/>
          <w:szCs w:val="24"/>
        </w:rPr>
        <w:t xml:space="preserve"> ,</w:t>
      </w:r>
      <w:proofErr w:type="gramEnd"/>
      <w:r w:rsidRPr="0042040C">
        <w:rPr>
          <w:rFonts w:ascii="Times New Roman" w:hAnsi="Times New Roman" w:cs="Times New Roman"/>
          <w:sz w:val="24"/>
          <w:szCs w:val="24"/>
        </w:rPr>
        <w:t xml:space="preserve"> продолжить изучать лексическую тему «электротехника».</w:t>
      </w:r>
    </w:p>
    <w:p w:rsidR="00D20BF6" w:rsidRPr="0042040C" w:rsidRDefault="00D20BF6" w:rsidP="0042040C">
      <w:pPr>
        <w:contextualSpacing/>
        <w:rPr>
          <w:rFonts w:ascii="Times New Roman" w:hAnsi="Times New Roman" w:cs="Times New Roman"/>
          <w:sz w:val="24"/>
          <w:szCs w:val="24"/>
        </w:rPr>
      </w:pPr>
      <w:r w:rsidRPr="0042040C">
        <w:rPr>
          <w:rFonts w:ascii="Times New Roman" w:hAnsi="Times New Roman" w:cs="Times New Roman"/>
          <w:b/>
          <w:sz w:val="24"/>
          <w:szCs w:val="24"/>
        </w:rPr>
        <w:t>Задачи:</w:t>
      </w:r>
      <w:r w:rsidRPr="0042040C">
        <w:rPr>
          <w:rFonts w:ascii="Times New Roman" w:hAnsi="Times New Roman" w:cs="Times New Roman"/>
          <w:sz w:val="24"/>
          <w:szCs w:val="24"/>
        </w:rPr>
        <w:t xml:space="preserve"> Отработать навык работы (в </w:t>
      </w:r>
      <w:proofErr w:type="spellStart"/>
      <w:r w:rsidRPr="0042040C">
        <w:rPr>
          <w:rFonts w:ascii="Times New Roman" w:hAnsi="Times New Roman" w:cs="Times New Roman"/>
          <w:sz w:val="24"/>
          <w:szCs w:val="24"/>
        </w:rPr>
        <w:t>т.ч</w:t>
      </w:r>
      <w:proofErr w:type="spellEnd"/>
      <w:r w:rsidRPr="0042040C">
        <w:rPr>
          <w:rFonts w:ascii="Times New Roman" w:hAnsi="Times New Roman" w:cs="Times New Roman"/>
          <w:sz w:val="24"/>
          <w:szCs w:val="24"/>
        </w:rPr>
        <w:t>. перевода) с профессиональной лексикой по теме «электричество», повторить тематический материал, актуализировать имеющиеся знания.</w:t>
      </w:r>
    </w:p>
    <w:p w:rsidR="00D20BF6" w:rsidRPr="0042040C" w:rsidRDefault="00D20BF6" w:rsidP="0042040C">
      <w:pPr>
        <w:contextualSpacing/>
        <w:rPr>
          <w:rFonts w:ascii="Times New Roman" w:hAnsi="Times New Roman" w:cs="Times New Roman"/>
          <w:sz w:val="24"/>
          <w:szCs w:val="24"/>
        </w:rPr>
      </w:pPr>
      <w:r w:rsidRPr="0042040C">
        <w:rPr>
          <w:rFonts w:ascii="Times New Roman" w:hAnsi="Times New Roman" w:cs="Times New Roman"/>
          <w:b/>
          <w:sz w:val="24"/>
          <w:szCs w:val="24"/>
        </w:rPr>
        <w:t>Специальность:</w:t>
      </w:r>
      <w:r w:rsidRPr="0042040C">
        <w:rPr>
          <w:rFonts w:ascii="Times New Roman" w:hAnsi="Times New Roman" w:cs="Times New Roman"/>
          <w:sz w:val="24"/>
          <w:szCs w:val="24"/>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D20BF6" w:rsidRPr="0042040C" w:rsidRDefault="00D20BF6" w:rsidP="0042040C">
      <w:pPr>
        <w:contextualSpacing/>
        <w:rPr>
          <w:rFonts w:ascii="Times New Roman" w:hAnsi="Times New Roman" w:cs="Times New Roman"/>
          <w:sz w:val="24"/>
          <w:szCs w:val="24"/>
        </w:rPr>
      </w:pPr>
      <w:r w:rsidRPr="0042040C">
        <w:rPr>
          <w:rFonts w:ascii="Times New Roman" w:hAnsi="Times New Roman" w:cs="Times New Roman"/>
          <w:b/>
          <w:sz w:val="24"/>
          <w:szCs w:val="24"/>
        </w:rPr>
        <w:t>Время выполнения:</w:t>
      </w:r>
      <w:r w:rsidRPr="0042040C">
        <w:rPr>
          <w:rFonts w:ascii="Times New Roman" w:hAnsi="Times New Roman" w:cs="Times New Roman"/>
          <w:sz w:val="24"/>
          <w:szCs w:val="24"/>
        </w:rPr>
        <w:t xml:space="preserve"> 90 минут</w:t>
      </w:r>
    </w:p>
    <w:p w:rsidR="00D20BF6" w:rsidRPr="0042040C" w:rsidRDefault="00D20BF6" w:rsidP="0042040C">
      <w:pPr>
        <w:pStyle w:val="a3"/>
        <w:numPr>
          <w:ilvl w:val="0"/>
          <w:numId w:val="1"/>
        </w:numPr>
        <w:rPr>
          <w:rFonts w:ascii="Times New Roman" w:hAnsi="Times New Roman"/>
          <w:b/>
          <w:sz w:val="24"/>
          <w:szCs w:val="24"/>
          <w:lang w:val="en-US"/>
        </w:rPr>
      </w:pPr>
      <w:r w:rsidRPr="0042040C">
        <w:rPr>
          <w:rFonts w:ascii="Times New Roman" w:hAnsi="Times New Roman"/>
          <w:b/>
          <w:sz w:val="24"/>
          <w:szCs w:val="24"/>
          <w:lang w:val="en-US"/>
        </w:rPr>
        <w:t>Study the new words.</w:t>
      </w:r>
    </w:p>
    <w:p w:rsidR="00D20BF6" w:rsidRPr="0042040C" w:rsidRDefault="00D20BF6" w:rsidP="0042040C">
      <w:pPr>
        <w:pStyle w:val="a3"/>
        <w:numPr>
          <w:ilvl w:val="0"/>
          <w:numId w:val="1"/>
        </w:numPr>
        <w:rPr>
          <w:rFonts w:ascii="Times New Roman" w:hAnsi="Times New Roman"/>
          <w:b/>
          <w:sz w:val="24"/>
          <w:szCs w:val="24"/>
          <w:lang w:val="en-US"/>
        </w:rPr>
      </w:pPr>
      <w:r w:rsidRPr="0042040C">
        <w:rPr>
          <w:rFonts w:ascii="Times New Roman" w:hAnsi="Times New Roman"/>
          <w:b/>
          <w:sz w:val="24"/>
          <w:szCs w:val="24"/>
          <w:lang w:val="en-US"/>
        </w:rPr>
        <w:t>Read the text.</w:t>
      </w:r>
    </w:p>
    <w:p w:rsidR="00D20BF6" w:rsidRPr="0042040C" w:rsidRDefault="00D20BF6" w:rsidP="0042040C">
      <w:pPr>
        <w:pStyle w:val="a3"/>
        <w:numPr>
          <w:ilvl w:val="0"/>
          <w:numId w:val="1"/>
        </w:numPr>
        <w:rPr>
          <w:rFonts w:ascii="Times New Roman" w:hAnsi="Times New Roman"/>
          <w:b/>
          <w:sz w:val="24"/>
          <w:szCs w:val="24"/>
          <w:lang w:val="en-US"/>
        </w:rPr>
      </w:pPr>
      <w:r w:rsidRPr="0042040C">
        <w:rPr>
          <w:rFonts w:ascii="Times New Roman" w:hAnsi="Times New Roman"/>
          <w:b/>
          <w:sz w:val="24"/>
          <w:szCs w:val="24"/>
          <w:lang w:val="en-US"/>
        </w:rPr>
        <w:t>Do the tasks.</w:t>
      </w:r>
    </w:p>
    <w:p w:rsidR="00D20BF6" w:rsidRPr="0042040C" w:rsidRDefault="00D20BF6" w:rsidP="0042040C">
      <w:pPr>
        <w:jc w:val="both"/>
        <w:rPr>
          <w:rFonts w:ascii="Times New Roman" w:hAnsi="Times New Roman" w:cs="Times New Roman"/>
          <w:b/>
          <w:sz w:val="24"/>
          <w:szCs w:val="24"/>
        </w:rPr>
      </w:pPr>
      <w:r w:rsidRPr="0042040C">
        <w:rPr>
          <w:rFonts w:ascii="Times New Roman" w:hAnsi="Times New Roman" w:cs="Times New Roman"/>
          <w:b/>
          <w:sz w:val="24"/>
          <w:szCs w:val="24"/>
          <w:lang w:val="en-US"/>
        </w:rPr>
        <w:t xml:space="preserve">Faraday’s Law of Induction </w:t>
      </w:r>
    </w:p>
    <w:p w:rsidR="00103937" w:rsidRPr="0042040C" w:rsidRDefault="00D20BF6" w:rsidP="0042040C">
      <w:pPr>
        <w:jc w:val="both"/>
        <w:rPr>
          <w:rFonts w:ascii="Times New Roman" w:hAnsi="Times New Roman" w:cs="Times New Roman"/>
          <w:i/>
          <w:sz w:val="24"/>
          <w:szCs w:val="24"/>
          <w:lang w:val="en-US"/>
        </w:rPr>
      </w:pPr>
      <w:r w:rsidRPr="0042040C">
        <w:rPr>
          <w:rFonts w:ascii="Times New Roman" w:hAnsi="Times New Roman" w:cs="Times New Roman"/>
          <w:sz w:val="24"/>
          <w:szCs w:val="24"/>
          <w:lang w:val="en-US"/>
        </w:rPr>
        <w:t xml:space="preserve">The famous author Isaac Asimov once said, “The most exciting phrase to hear in science, the one that heralds new discoveries, is not ‘Eureka!’ (I found it!) </w:t>
      </w:r>
      <w:proofErr w:type="gramStart"/>
      <w:r w:rsidRPr="0042040C">
        <w:rPr>
          <w:rFonts w:ascii="Times New Roman" w:hAnsi="Times New Roman" w:cs="Times New Roman"/>
          <w:sz w:val="24"/>
          <w:szCs w:val="24"/>
          <w:lang w:val="en-US"/>
        </w:rPr>
        <w:t>but</w:t>
      </w:r>
      <w:proofErr w:type="gramEnd"/>
      <w:r w:rsidRPr="0042040C">
        <w:rPr>
          <w:rFonts w:ascii="Times New Roman" w:hAnsi="Times New Roman" w:cs="Times New Roman"/>
          <w:sz w:val="24"/>
          <w:szCs w:val="24"/>
          <w:lang w:val="en-US"/>
        </w:rPr>
        <w:t xml:space="preserve">, ‘That’s funny. …’ ” </w:t>
      </w:r>
      <w:r w:rsidRPr="0042040C">
        <w:rPr>
          <w:rFonts w:ascii="Times New Roman" w:hAnsi="Times New Roman" w:cs="Times New Roman"/>
          <w:i/>
          <w:sz w:val="24"/>
          <w:szCs w:val="24"/>
          <w:lang w:val="en-US"/>
        </w:rPr>
        <w:t>That might have been what Faraday thought when he noticed the meter deflection upon connecting and disconnecting the battery.</w:t>
      </w:r>
      <w:r w:rsidRPr="0042040C">
        <w:rPr>
          <w:rFonts w:ascii="Times New Roman" w:hAnsi="Times New Roman" w:cs="Times New Roman"/>
          <w:sz w:val="24"/>
          <w:szCs w:val="24"/>
          <w:lang w:val="en-US"/>
        </w:rPr>
        <w:t xml:space="preserve"> Even though he didn’t get the result he was looking for — current flowing steadily via the </w:t>
      </w:r>
      <w:r w:rsidRPr="0042040C">
        <w:rPr>
          <w:rFonts w:ascii="Times New Roman" w:hAnsi="Times New Roman" w:cs="Times New Roman"/>
          <w:sz w:val="24"/>
          <w:szCs w:val="24"/>
          <w:shd w:val="clear" w:color="auto" w:fill="D99594" w:themeFill="accent2" w:themeFillTint="99"/>
          <w:lang w:val="en-US"/>
        </w:rPr>
        <w:t>secondary coil</w:t>
      </w:r>
      <w:r w:rsidRPr="0042040C">
        <w:rPr>
          <w:rFonts w:ascii="Times New Roman" w:hAnsi="Times New Roman" w:cs="Times New Roman"/>
          <w:sz w:val="24"/>
          <w:szCs w:val="24"/>
          <w:lang w:val="en-US"/>
        </w:rPr>
        <w:t xml:space="preserve"> — he did see a hint of current flow in the form of a slight needle deflection in the </w:t>
      </w:r>
      <w:r w:rsidRPr="0042040C">
        <w:rPr>
          <w:rFonts w:ascii="Times New Roman" w:hAnsi="Times New Roman" w:cs="Times New Roman"/>
          <w:sz w:val="24"/>
          <w:szCs w:val="24"/>
          <w:shd w:val="clear" w:color="auto" w:fill="D99594" w:themeFill="accent2" w:themeFillTint="99"/>
          <w:lang w:val="en-US"/>
        </w:rPr>
        <w:t>galvanometer</w:t>
      </w:r>
      <w:r w:rsidRPr="0042040C">
        <w:rPr>
          <w:rFonts w:ascii="Times New Roman" w:hAnsi="Times New Roman" w:cs="Times New Roman"/>
          <w:sz w:val="24"/>
          <w:szCs w:val="24"/>
          <w:lang w:val="en-US"/>
        </w:rPr>
        <w:t xml:space="preserve">. But it was enough to lead him down the right path to the answer. </w:t>
      </w:r>
      <w:r w:rsidRPr="0042040C">
        <w:rPr>
          <w:rFonts w:ascii="Times New Roman" w:hAnsi="Times New Roman" w:cs="Times New Roman"/>
          <w:i/>
          <w:sz w:val="24"/>
          <w:szCs w:val="24"/>
          <w:lang w:val="en-US"/>
        </w:rPr>
        <w:t xml:space="preserve">Eventually, he found that a stationary magnetic field does not </w:t>
      </w:r>
      <w:r w:rsidRPr="0042040C">
        <w:rPr>
          <w:rFonts w:ascii="Times New Roman" w:hAnsi="Times New Roman" w:cs="Times New Roman"/>
          <w:i/>
          <w:sz w:val="24"/>
          <w:szCs w:val="24"/>
          <w:shd w:val="clear" w:color="auto" w:fill="D99594" w:themeFill="accent2" w:themeFillTint="99"/>
          <w:lang w:val="en-US"/>
        </w:rPr>
        <w:t>induce</w:t>
      </w:r>
      <w:r w:rsidRPr="0042040C">
        <w:rPr>
          <w:rFonts w:ascii="Times New Roman" w:hAnsi="Times New Roman" w:cs="Times New Roman"/>
          <w:i/>
          <w:sz w:val="24"/>
          <w:szCs w:val="24"/>
          <w:lang w:val="en-US"/>
        </w:rPr>
        <w:t xml:space="preserve"> current in the secondary coil, but that a changing magnetic field does.</w:t>
      </w:r>
      <w:r w:rsidRPr="0042040C">
        <w:rPr>
          <w:rFonts w:ascii="Times New Roman" w:hAnsi="Times New Roman" w:cs="Times New Roman"/>
          <w:sz w:val="24"/>
          <w:szCs w:val="24"/>
          <w:lang w:val="en-US"/>
        </w:rPr>
        <w:t xml:space="preserve"> When a battery is first connected to a circuit, the magnetic field has to build from zero to its maximum. </w:t>
      </w:r>
      <w:r w:rsidRPr="0042040C">
        <w:rPr>
          <w:rFonts w:ascii="Times New Roman" w:hAnsi="Times New Roman" w:cs="Times New Roman"/>
          <w:i/>
          <w:sz w:val="24"/>
          <w:szCs w:val="24"/>
          <w:lang w:val="en-US"/>
        </w:rPr>
        <w:t xml:space="preserve">As the field grows, the lines of </w:t>
      </w:r>
      <w:r w:rsidRPr="0042040C">
        <w:rPr>
          <w:rFonts w:ascii="Times New Roman" w:hAnsi="Times New Roman" w:cs="Times New Roman"/>
          <w:i/>
          <w:sz w:val="24"/>
          <w:szCs w:val="24"/>
          <w:shd w:val="clear" w:color="auto" w:fill="D99594" w:themeFill="accent2" w:themeFillTint="99"/>
          <w:lang w:val="en-US"/>
        </w:rPr>
        <w:t>flux</w:t>
      </w:r>
      <w:r w:rsidRPr="0042040C">
        <w:rPr>
          <w:rFonts w:ascii="Times New Roman" w:hAnsi="Times New Roman" w:cs="Times New Roman"/>
          <w:i/>
          <w:sz w:val="24"/>
          <w:szCs w:val="24"/>
          <w:lang w:val="en-US"/>
        </w:rPr>
        <w:t xml:space="preserve"> of the magnetic field cut the turns of wire in the secondary coil, thereby inducing a current.</w:t>
      </w:r>
      <w:r w:rsidRPr="0042040C">
        <w:rPr>
          <w:rFonts w:ascii="Times New Roman" w:hAnsi="Times New Roman" w:cs="Times New Roman"/>
          <w:sz w:val="24"/>
          <w:szCs w:val="24"/>
          <w:lang w:val="en-US"/>
        </w:rPr>
        <w:t xml:space="preserve"> Faraday deduced that a changing magnetic field whose </w:t>
      </w:r>
      <w:r w:rsidRPr="0042040C">
        <w:rPr>
          <w:rFonts w:ascii="Times New Roman" w:hAnsi="Times New Roman" w:cs="Times New Roman"/>
          <w:sz w:val="24"/>
          <w:szCs w:val="24"/>
          <w:shd w:val="clear" w:color="auto" w:fill="D99594" w:themeFill="accent2" w:themeFillTint="99"/>
          <w:lang w:val="en-US"/>
        </w:rPr>
        <w:t>lines of flux</w:t>
      </w:r>
      <w:r w:rsidRPr="0042040C">
        <w:rPr>
          <w:rFonts w:ascii="Times New Roman" w:hAnsi="Times New Roman" w:cs="Times New Roman"/>
          <w:sz w:val="24"/>
          <w:szCs w:val="24"/>
          <w:lang w:val="en-US"/>
        </w:rPr>
        <w:t xml:space="preserve"> cut through a wire will generate a voltage. The value of the voltage is proportional to the rate of change and the intensity of the </w:t>
      </w:r>
      <w:r w:rsidRPr="0042040C">
        <w:rPr>
          <w:rFonts w:ascii="Times New Roman" w:hAnsi="Times New Roman" w:cs="Times New Roman"/>
          <w:sz w:val="24"/>
          <w:szCs w:val="24"/>
          <w:shd w:val="clear" w:color="auto" w:fill="D99594" w:themeFill="accent2" w:themeFillTint="99"/>
          <w:lang w:val="en-US"/>
        </w:rPr>
        <w:t>magnetic flux</w:t>
      </w:r>
      <w:r w:rsidRPr="0042040C">
        <w:rPr>
          <w:rFonts w:ascii="Times New Roman" w:hAnsi="Times New Roman" w:cs="Times New Roman"/>
          <w:sz w:val="24"/>
          <w:szCs w:val="24"/>
          <w:lang w:val="en-US"/>
        </w:rPr>
        <w:t xml:space="preserve">. This is known as Faraday’s law of induction. </w:t>
      </w:r>
      <w:r w:rsidRPr="0042040C">
        <w:rPr>
          <w:rFonts w:ascii="Times New Roman" w:hAnsi="Times New Roman" w:cs="Times New Roman"/>
          <w:i/>
          <w:sz w:val="24"/>
          <w:szCs w:val="24"/>
          <w:lang w:val="en-US"/>
        </w:rPr>
        <w:t>According to Faraday’s law of induction, it doesn’t matter whether the lines of flux are cutting through the wire or the wire is moving through the lines of flux, as long as they are moving relative to each other.</w:t>
      </w:r>
      <w:r w:rsidRPr="0042040C">
        <w:rPr>
          <w:rFonts w:ascii="Times New Roman" w:hAnsi="Times New Roman" w:cs="Times New Roman"/>
          <w:sz w:val="24"/>
          <w:szCs w:val="24"/>
          <w:lang w:val="en-US"/>
        </w:rPr>
        <w:t xml:space="preserve"> Therefore, a wire can move through a stationary magnetic field or a magnetic field can move through a stationary wire and it will still </w:t>
      </w:r>
      <w:r w:rsidRPr="0042040C">
        <w:rPr>
          <w:rFonts w:ascii="Times New Roman" w:hAnsi="Times New Roman" w:cs="Times New Roman"/>
          <w:sz w:val="24"/>
          <w:szCs w:val="24"/>
          <w:shd w:val="clear" w:color="auto" w:fill="D99594" w:themeFill="accent2" w:themeFillTint="99"/>
          <w:lang w:val="en-US"/>
        </w:rPr>
        <w:t>generate</w:t>
      </w:r>
      <w:r w:rsidRPr="0042040C">
        <w:rPr>
          <w:rFonts w:ascii="Times New Roman" w:hAnsi="Times New Roman" w:cs="Times New Roman"/>
          <w:sz w:val="24"/>
          <w:szCs w:val="24"/>
          <w:lang w:val="en-US"/>
        </w:rPr>
        <w:t xml:space="preserve"> voltage. What is important is that the wire is not moving parallel relative to the lines of flux (0°), otherwise no lines of flux will be cut and no voltage will be generated. The movement can, however, be somewhere in between parallel and perpendicular (90°) relative to each other; then some lines of flux will be cut and a proportional amount of voltage will be generated</w:t>
      </w:r>
      <w:r w:rsidRPr="0042040C">
        <w:rPr>
          <w:rFonts w:ascii="Times New Roman" w:hAnsi="Times New Roman" w:cs="Times New Roman"/>
          <w:i/>
          <w:sz w:val="24"/>
          <w:szCs w:val="24"/>
          <w:lang w:val="en-US"/>
        </w:rPr>
        <w:t>. For example, if a wire is moving at a 60° angle through a magnetic field, then it is cutting half as many lines of flux as another wire traveling at a 90° angle to the magnetic field at the same rate of speed.</w:t>
      </w:r>
      <w:r w:rsidRPr="0042040C">
        <w:rPr>
          <w:rFonts w:ascii="Times New Roman" w:hAnsi="Times New Roman" w:cs="Times New Roman"/>
          <w:sz w:val="24"/>
          <w:szCs w:val="24"/>
          <w:lang w:val="en-US"/>
        </w:rPr>
        <w:t xml:space="preserve"> </w:t>
      </w:r>
      <w:proofErr w:type="spellStart"/>
      <w:r w:rsidRPr="0042040C">
        <w:rPr>
          <w:rFonts w:ascii="Times New Roman" w:hAnsi="Times New Roman" w:cs="Times New Roman"/>
          <w:i/>
          <w:sz w:val="24"/>
          <w:szCs w:val="24"/>
        </w:rPr>
        <w:t>Therefore</w:t>
      </w:r>
      <w:proofErr w:type="spellEnd"/>
      <w:r w:rsidRPr="0042040C">
        <w:rPr>
          <w:rFonts w:ascii="Times New Roman" w:hAnsi="Times New Roman" w:cs="Times New Roman"/>
          <w:i/>
          <w:sz w:val="24"/>
          <w:szCs w:val="24"/>
        </w:rPr>
        <w:t xml:space="preserve">, </w:t>
      </w:r>
      <w:proofErr w:type="spellStart"/>
      <w:r w:rsidRPr="0042040C">
        <w:rPr>
          <w:rFonts w:ascii="Times New Roman" w:hAnsi="Times New Roman" w:cs="Times New Roman"/>
          <w:i/>
          <w:sz w:val="24"/>
          <w:szCs w:val="24"/>
        </w:rPr>
        <w:t>it</w:t>
      </w:r>
      <w:proofErr w:type="spellEnd"/>
      <w:r w:rsidRPr="0042040C">
        <w:rPr>
          <w:rFonts w:ascii="Times New Roman" w:hAnsi="Times New Roman" w:cs="Times New Roman"/>
          <w:i/>
          <w:sz w:val="24"/>
          <w:szCs w:val="24"/>
        </w:rPr>
        <w:t xml:space="preserve"> </w:t>
      </w:r>
      <w:proofErr w:type="spellStart"/>
      <w:r w:rsidRPr="0042040C">
        <w:rPr>
          <w:rFonts w:ascii="Times New Roman" w:hAnsi="Times New Roman" w:cs="Times New Roman"/>
          <w:i/>
          <w:sz w:val="24"/>
          <w:szCs w:val="24"/>
        </w:rPr>
        <w:t>would</w:t>
      </w:r>
      <w:proofErr w:type="spellEnd"/>
      <w:r w:rsidRPr="0042040C">
        <w:rPr>
          <w:rFonts w:ascii="Times New Roman" w:hAnsi="Times New Roman" w:cs="Times New Roman"/>
          <w:i/>
          <w:sz w:val="24"/>
          <w:szCs w:val="24"/>
        </w:rPr>
        <w:t xml:space="preserve"> </w:t>
      </w:r>
      <w:proofErr w:type="spellStart"/>
      <w:r w:rsidRPr="0042040C">
        <w:rPr>
          <w:rFonts w:ascii="Times New Roman" w:hAnsi="Times New Roman" w:cs="Times New Roman"/>
          <w:i/>
          <w:sz w:val="24"/>
          <w:szCs w:val="24"/>
        </w:rPr>
        <w:t>generate</w:t>
      </w:r>
      <w:proofErr w:type="spellEnd"/>
      <w:r w:rsidRPr="0042040C">
        <w:rPr>
          <w:rFonts w:ascii="Times New Roman" w:hAnsi="Times New Roman" w:cs="Times New Roman"/>
          <w:i/>
          <w:sz w:val="24"/>
          <w:szCs w:val="24"/>
        </w:rPr>
        <w:t xml:space="preserve"> </w:t>
      </w:r>
      <w:proofErr w:type="spellStart"/>
      <w:r w:rsidRPr="0042040C">
        <w:rPr>
          <w:rFonts w:ascii="Times New Roman" w:hAnsi="Times New Roman" w:cs="Times New Roman"/>
          <w:i/>
          <w:sz w:val="24"/>
          <w:szCs w:val="24"/>
        </w:rPr>
        <w:t>half</w:t>
      </w:r>
      <w:proofErr w:type="spellEnd"/>
      <w:r w:rsidRPr="0042040C">
        <w:rPr>
          <w:rFonts w:ascii="Times New Roman" w:hAnsi="Times New Roman" w:cs="Times New Roman"/>
          <w:i/>
          <w:sz w:val="24"/>
          <w:szCs w:val="24"/>
        </w:rPr>
        <w:t xml:space="preserve"> </w:t>
      </w:r>
      <w:proofErr w:type="spellStart"/>
      <w:r w:rsidRPr="0042040C">
        <w:rPr>
          <w:rFonts w:ascii="Times New Roman" w:hAnsi="Times New Roman" w:cs="Times New Roman"/>
          <w:i/>
          <w:sz w:val="24"/>
          <w:szCs w:val="24"/>
        </w:rPr>
        <w:t>the</w:t>
      </w:r>
      <w:proofErr w:type="spellEnd"/>
      <w:r w:rsidRPr="0042040C">
        <w:rPr>
          <w:rFonts w:ascii="Times New Roman" w:hAnsi="Times New Roman" w:cs="Times New Roman"/>
          <w:i/>
          <w:sz w:val="24"/>
          <w:szCs w:val="24"/>
        </w:rPr>
        <w:t xml:space="preserve"> </w:t>
      </w:r>
      <w:proofErr w:type="spellStart"/>
      <w:r w:rsidRPr="0042040C">
        <w:rPr>
          <w:rFonts w:ascii="Times New Roman" w:hAnsi="Times New Roman" w:cs="Times New Roman"/>
          <w:i/>
          <w:sz w:val="24"/>
          <w:szCs w:val="24"/>
        </w:rPr>
        <w:t>voltage</w:t>
      </w:r>
      <w:proofErr w:type="spellEnd"/>
      <w:r w:rsidRPr="0042040C">
        <w:rPr>
          <w:rFonts w:ascii="Times New Roman" w:hAnsi="Times New Roman" w:cs="Times New Roman"/>
          <w:i/>
          <w:sz w:val="24"/>
          <w:szCs w:val="24"/>
        </w:rPr>
        <w:t>.</w:t>
      </w:r>
    </w:p>
    <w:p w:rsidR="00D20BF6" w:rsidRPr="0042040C" w:rsidRDefault="00D20BF6" w:rsidP="0042040C">
      <w:pPr>
        <w:pStyle w:val="a3"/>
        <w:numPr>
          <w:ilvl w:val="0"/>
          <w:numId w:val="2"/>
        </w:numPr>
        <w:jc w:val="both"/>
        <w:rPr>
          <w:rFonts w:ascii="Times New Roman" w:hAnsi="Times New Roman"/>
          <w:b/>
          <w:sz w:val="24"/>
          <w:szCs w:val="24"/>
          <w:lang w:val="en-US"/>
        </w:rPr>
      </w:pPr>
      <w:r w:rsidRPr="0042040C">
        <w:rPr>
          <w:rFonts w:ascii="Times New Roman" w:hAnsi="Times New Roman"/>
          <w:b/>
          <w:sz w:val="24"/>
          <w:szCs w:val="24"/>
          <w:lang w:val="en-US"/>
        </w:rPr>
        <w:t>Translate the lines given in italics.</w:t>
      </w:r>
    </w:p>
    <w:p w:rsidR="00D20BF6" w:rsidRPr="0042040C" w:rsidRDefault="00D20BF6" w:rsidP="0042040C">
      <w:pPr>
        <w:pStyle w:val="a3"/>
        <w:numPr>
          <w:ilvl w:val="0"/>
          <w:numId w:val="2"/>
        </w:numPr>
        <w:jc w:val="both"/>
        <w:rPr>
          <w:rFonts w:ascii="Times New Roman" w:hAnsi="Times New Roman"/>
          <w:b/>
          <w:sz w:val="24"/>
          <w:szCs w:val="24"/>
          <w:lang w:val="en-US"/>
        </w:rPr>
      </w:pPr>
      <w:r w:rsidRPr="0042040C">
        <w:rPr>
          <w:rFonts w:ascii="Times New Roman" w:hAnsi="Times New Roman"/>
          <w:b/>
          <w:sz w:val="24"/>
          <w:szCs w:val="24"/>
          <w:lang w:val="en-US"/>
        </w:rPr>
        <w:t>Find equivalents for the followings:</w:t>
      </w:r>
    </w:p>
    <w:p w:rsidR="00914984" w:rsidRPr="0042040C" w:rsidRDefault="00914984" w:rsidP="0042040C">
      <w:pPr>
        <w:pStyle w:val="a3"/>
        <w:numPr>
          <w:ilvl w:val="0"/>
          <w:numId w:val="3"/>
        </w:numPr>
        <w:jc w:val="both"/>
        <w:rPr>
          <w:rFonts w:ascii="Times New Roman" w:hAnsi="Times New Roman"/>
          <w:sz w:val="24"/>
          <w:szCs w:val="24"/>
          <w:lang w:val="en-US"/>
        </w:rPr>
      </w:pPr>
      <w:r w:rsidRPr="0042040C">
        <w:rPr>
          <w:rFonts w:ascii="Times New Roman" w:hAnsi="Times New Roman"/>
          <w:sz w:val="24"/>
          <w:szCs w:val="24"/>
        </w:rPr>
        <w:t>Равномерно проходящий ток</w:t>
      </w:r>
    </w:p>
    <w:p w:rsidR="00914984" w:rsidRPr="0042040C" w:rsidRDefault="00914984" w:rsidP="0042040C">
      <w:pPr>
        <w:pStyle w:val="a3"/>
        <w:numPr>
          <w:ilvl w:val="0"/>
          <w:numId w:val="3"/>
        </w:numPr>
        <w:jc w:val="both"/>
        <w:rPr>
          <w:rFonts w:ascii="Times New Roman" w:hAnsi="Times New Roman"/>
          <w:sz w:val="24"/>
          <w:szCs w:val="24"/>
          <w:lang w:val="en-US"/>
        </w:rPr>
      </w:pPr>
      <w:r w:rsidRPr="0042040C">
        <w:rPr>
          <w:rFonts w:ascii="Times New Roman" w:hAnsi="Times New Roman"/>
          <w:sz w:val="24"/>
          <w:szCs w:val="24"/>
        </w:rPr>
        <w:t>Верное направление</w:t>
      </w:r>
    </w:p>
    <w:p w:rsidR="00914984" w:rsidRPr="0042040C" w:rsidRDefault="00914984" w:rsidP="0042040C">
      <w:pPr>
        <w:pStyle w:val="a3"/>
        <w:numPr>
          <w:ilvl w:val="0"/>
          <w:numId w:val="3"/>
        </w:numPr>
        <w:jc w:val="both"/>
        <w:rPr>
          <w:rFonts w:ascii="Times New Roman" w:hAnsi="Times New Roman"/>
          <w:sz w:val="24"/>
          <w:szCs w:val="24"/>
          <w:lang w:val="en-US"/>
        </w:rPr>
      </w:pPr>
      <w:r w:rsidRPr="0042040C">
        <w:rPr>
          <w:rFonts w:ascii="Times New Roman" w:hAnsi="Times New Roman"/>
          <w:sz w:val="24"/>
          <w:szCs w:val="24"/>
        </w:rPr>
        <w:t>Формироваться с нуля</w:t>
      </w:r>
    </w:p>
    <w:p w:rsidR="00914984" w:rsidRPr="0042040C" w:rsidRDefault="00914984" w:rsidP="0042040C">
      <w:pPr>
        <w:pStyle w:val="a3"/>
        <w:numPr>
          <w:ilvl w:val="0"/>
          <w:numId w:val="3"/>
        </w:numPr>
        <w:jc w:val="both"/>
        <w:rPr>
          <w:rFonts w:ascii="Times New Roman" w:hAnsi="Times New Roman"/>
          <w:sz w:val="24"/>
          <w:szCs w:val="24"/>
          <w:lang w:val="en-US"/>
        </w:rPr>
      </w:pPr>
      <w:r w:rsidRPr="0042040C">
        <w:rPr>
          <w:rFonts w:ascii="Times New Roman" w:hAnsi="Times New Roman"/>
          <w:sz w:val="24"/>
          <w:szCs w:val="24"/>
        </w:rPr>
        <w:t>Сокращать обороты</w:t>
      </w:r>
    </w:p>
    <w:p w:rsidR="00914984" w:rsidRPr="0042040C" w:rsidRDefault="00C175FA" w:rsidP="0042040C">
      <w:pPr>
        <w:pStyle w:val="a3"/>
        <w:numPr>
          <w:ilvl w:val="0"/>
          <w:numId w:val="3"/>
        </w:numPr>
        <w:jc w:val="both"/>
        <w:rPr>
          <w:rFonts w:ascii="Times New Roman" w:hAnsi="Times New Roman"/>
          <w:sz w:val="24"/>
          <w:szCs w:val="24"/>
          <w:lang w:val="en-US"/>
        </w:rPr>
      </w:pPr>
      <w:r w:rsidRPr="0042040C">
        <w:rPr>
          <w:rFonts w:ascii="Times New Roman" w:hAnsi="Times New Roman"/>
          <w:sz w:val="24"/>
          <w:szCs w:val="24"/>
        </w:rPr>
        <w:t>Пропорциональный объем</w:t>
      </w:r>
    </w:p>
    <w:p w:rsidR="00C175FA" w:rsidRPr="0042040C" w:rsidRDefault="00C175FA" w:rsidP="0042040C">
      <w:pPr>
        <w:pStyle w:val="a3"/>
        <w:ind w:left="1440"/>
        <w:jc w:val="both"/>
        <w:rPr>
          <w:rFonts w:ascii="Times New Roman" w:hAnsi="Times New Roman"/>
          <w:b/>
          <w:sz w:val="24"/>
          <w:szCs w:val="24"/>
        </w:rPr>
      </w:pPr>
    </w:p>
    <w:p w:rsidR="00C175FA" w:rsidRPr="0042040C" w:rsidRDefault="00C175FA" w:rsidP="0042040C">
      <w:pPr>
        <w:pStyle w:val="a3"/>
        <w:numPr>
          <w:ilvl w:val="0"/>
          <w:numId w:val="2"/>
        </w:numPr>
        <w:jc w:val="both"/>
        <w:rPr>
          <w:rFonts w:ascii="Times New Roman" w:hAnsi="Times New Roman"/>
          <w:b/>
          <w:sz w:val="24"/>
          <w:szCs w:val="24"/>
          <w:lang w:val="en-US"/>
        </w:rPr>
      </w:pPr>
      <w:r w:rsidRPr="0042040C">
        <w:rPr>
          <w:rFonts w:ascii="Times New Roman" w:hAnsi="Times New Roman"/>
          <w:b/>
          <w:sz w:val="24"/>
          <w:szCs w:val="24"/>
          <w:lang w:val="en-US"/>
        </w:rPr>
        <w:t xml:space="preserve">Fill in the gaps with the following words: </w:t>
      </w:r>
      <w:r w:rsidRPr="0042040C">
        <w:rPr>
          <w:rFonts w:ascii="Times New Roman" w:hAnsi="Times New Roman"/>
          <w:sz w:val="24"/>
          <w:szCs w:val="24"/>
          <w:lang w:val="en-US"/>
        </w:rPr>
        <w:t>circuit;</w:t>
      </w:r>
      <w:r w:rsidRPr="0042040C">
        <w:rPr>
          <w:rFonts w:ascii="Times New Roman" w:hAnsi="Times New Roman"/>
          <w:b/>
          <w:sz w:val="24"/>
          <w:szCs w:val="24"/>
          <w:lang w:val="en-US"/>
        </w:rPr>
        <w:t xml:space="preserve"> </w:t>
      </w:r>
      <w:r w:rsidRPr="0042040C">
        <w:rPr>
          <w:rFonts w:ascii="Times New Roman" w:hAnsi="Times New Roman"/>
          <w:sz w:val="24"/>
          <w:szCs w:val="24"/>
          <w:lang w:val="en-US"/>
        </w:rPr>
        <w:t>quantitative; magnetic; scientist; wire.</w:t>
      </w:r>
    </w:p>
    <w:p w:rsidR="00C175FA" w:rsidRPr="0042040C" w:rsidRDefault="00C175FA" w:rsidP="0042040C">
      <w:pPr>
        <w:pStyle w:val="topic-paragraph"/>
        <w:shd w:val="clear" w:color="auto" w:fill="FFFFFF"/>
        <w:spacing w:before="0" w:beforeAutospacing="0" w:line="276" w:lineRule="auto"/>
        <w:jc w:val="both"/>
        <w:rPr>
          <w:lang w:val="en-US"/>
        </w:rPr>
      </w:pPr>
      <w:r w:rsidRPr="0042040C">
        <w:rPr>
          <w:lang w:val="en-US"/>
        </w:rPr>
        <w:t xml:space="preserve"> </w:t>
      </w:r>
      <w:r w:rsidRPr="0042040C">
        <w:rPr>
          <w:rStyle w:val="a4"/>
          <w:lang w:val="en-US"/>
        </w:rPr>
        <w:t>Faraday’s law of induction</w:t>
      </w:r>
      <w:r w:rsidRPr="0042040C">
        <w:rPr>
          <w:lang w:val="en-US"/>
        </w:rPr>
        <w:t>, in </w:t>
      </w:r>
      <w:hyperlink r:id="rId6" w:history="1">
        <w:r w:rsidRPr="0042040C">
          <w:rPr>
            <w:rStyle w:val="a5"/>
            <w:color w:val="auto"/>
            <w:u w:val="none"/>
            <w:lang w:val="en-US"/>
          </w:rPr>
          <w:t>physics</w:t>
        </w:r>
      </w:hyperlink>
      <w:r w:rsidRPr="0042040C">
        <w:rPr>
          <w:lang w:val="en-US"/>
        </w:rPr>
        <w:t>, a __________________________________relationship between a changing </w:t>
      </w:r>
      <w:hyperlink r:id="rId7" w:history="1">
        <w:r w:rsidRPr="0042040C">
          <w:rPr>
            <w:rStyle w:val="a5"/>
            <w:color w:val="auto"/>
            <w:u w:val="none"/>
            <w:lang w:val="en-US"/>
          </w:rPr>
          <w:t>magnetic field</w:t>
        </w:r>
      </w:hyperlink>
      <w:r w:rsidRPr="0042040C">
        <w:rPr>
          <w:lang w:val="en-US"/>
        </w:rPr>
        <w:t> and the </w:t>
      </w:r>
      <w:hyperlink r:id="rId8" w:history="1">
        <w:r w:rsidRPr="0042040C">
          <w:rPr>
            <w:rStyle w:val="a5"/>
            <w:color w:val="auto"/>
            <w:u w:val="none"/>
            <w:lang w:val="en-US"/>
          </w:rPr>
          <w:t>electric field</w:t>
        </w:r>
      </w:hyperlink>
      <w:r w:rsidRPr="0042040C">
        <w:rPr>
          <w:lang w:val="en-US"/>
        </w:rPr>
        <w:t> created by the change, developed on the basis of experimental observations made in 1831 by the English ___________________________</w:t>
      </w:r>
      <w:hyperlink r:id="rId9" w:history="1">
        <w:r w:rsidRPr="0042040C">
          <w:rPr>
            <w:rStyle w:val="a5"/>
            <w:color w:val="auto"/>
            <w:u w:val="none"/>
            <w:lang w:val="en-US"/>
          </w:rPr>
          <w:t>Michael Faraday</w:t>
        </w:r>
      </w:hyperlink>
      <w:r w:rsidRPr="0042040C">
        <w:rPr>
          <w:lang w:val="en-US"/>
        </w:rPr>
        <w:t xml:space="preserve">. The </w:t>
      </w:r>
      <w:r w:rsidRPr="0042040C">
        <w:rPr>
          <w:lang w:val="en-US"/>
        </w:rPr>
        <w:lastRenderedPageBreak/>
        <w:t>phenomenon called </w:t>
      </w:r>
      <w:hyperlink r:id="rId10" w:history="1">
        <w:r w:rsidRPr="0042040C">
          <w:rPr>
            <w:rStyle w:val="a5"/>
            <w:color w:val="auto"/>
            <w:u w:val="none"/>
            <w:lang w:val="en-US"/>
          </w:rPr>
          <w:t>electromagnetic induction</w:t>
        </w:r>
      </w:hyperlink>
      <w:r w:rsidRPr="0042040C">
        <w:rPr>
          <w:lang w:val="en-US"/>
        </w:rPr>
        <w:t> was first noticed and investigated by Faraday; the law of </w:t>
      </w:r>
      <w:hyperlink r:id="rId11" w:history="1">
        <w:r w:rsidRPr="0042040C">
          <w:rPr>
            <w:rStyle w:val="a5"/>
            <w:color w:val="auto"/>
            <w:u w:val="none"/>
            <w:lang w:val="en-US"/>
          </w:rPr>
          <w:t>induction</w:t>
        </w:r>
      </w:hyperlink>
      <w:r w:rsidRPr="0042040C">
        <w:rPr>
          <w:lang w:val="en-US"/>
        </w:rPr>
        <w:t> is its quantitative expression. Faraday discovered that, whenever the________________________________ field about an </w:t>
      </w:r>
      <w:hyperlink r:id="rId12" w:history="1">
        <w:r w:rsidRPr="0042040C">
          <w:rPr>
            <w:rStyle w:val="a5"/>
            <w:color w:val="auto"/>
            <w:u w:val="none"/>
            <w:lang w:val="en-US"/>
          </w:rPr>
          <w:t>electromagnet</w:t>
        </w:r>
      </w:hyperlink>
      <w:r w:rsidRPr="0042040C">
        <w:rPr>
          <w:lang w:val="en-US"/>
        </w:rPr>
        <w:t> was made to grow and collapse by closing and opening the </w:t>
      </w:r>
      <w:hyperlink r:id="rId13" w:history="1">
        <w:r w:rsidRPr="0042040C">
          <w:rPr>
            <w:rStyle w:val="a5"/>
            <w:color w:val="auto"/>
            <w:u w:val="none"/>
            <w:lang w:val="en-US"/>
          </w:rPr>
          <w:t>electric_________________________</w:t>
        </w:r>
      </w:hyperlink>
      <w:r w:rsidRPr="0042040C">
        <w:rPr>
          <w:lang w:val="en-US"/>
        </w:rPr>
        <w:t> of which it was a part, an </w:t>
      </w:r>
      <w:hyperlink r:id="rId14" w:history="1">
        <w:r w:rsidRPr="0042040C">
          <w:rPr>
            <w:rStyle w:val="a5"/>
            <w:color w:val="auto"/>
            <w:u w:val="none"/>
            <w:lang w:val="en-US"/>
          </w:rPr>
          <w:t>electric current</w:t>
        </w:r>
      </w:hyperlink>
      <w:r w:rsidRPr="0042040C">
        <w:rPr>
          <w:lang w:val="en-US"/>
        </w:rPr>
        <w:t> could be detected in a separate conductor nearby. Moving a permanent </w:t>
      </w:r>
      <w:hyperlink r:id="rId15" w:history="1">
        <w:r w:rsidRPr="0042040C">
          <w:rPr>
            <w:rStyle w:val="a5"/>
            <w:color w:val="auto"/>
            <w:u w:val="none"/>
            <w:lang w:val="en-US"/>
          </w:rPr>
          <w:t>magnet</w:t>
        </w:r>
      </w:hyperlink>
      <w:r w:rsidRPr="0042040C">
        <w:rPr>
          <w:lang w:val="en-US"/>
        </w:rPr>
        <w:t> into and out of a coil of ___________________________also induced a current in the wire while the magnet was in motion. Moving a conductor near a stationary permanent magnet caused a current to flow in the wire, too, as long as it was moving.</w:t>
      </w:r>
    </w:p>
    <w:p w:rsidR="00C175FA" w:rsidRPr="0042040C" w:rsidRDefault="00EE1F21" w:rsidP="0042040C">
      <w:pPr>
        <w:pStyle w:val="topic-paragraph"/>
        <w:numPr>
          <w:ilvl w:val="0"/>
          <w:numId w:val="2"/>
        </w:numPr>
        <w:shd w:val="clear" w:color="auto" w:fill="FFFFFF"/>
        <w:spacing w:before="0" w:beforeAutospacing="0" w:line="276" w:lineRule="auto"/>
        <w:jc w:val="both"/>
        <w:rPr>
          <w:b/>
          <w:lang w:val="en-US"/>
        </w:rPr>
      </w:pPr>
      <w:r w:rsidRPr="0042040C">
        <w:rPr>
          <w:b/>
          <w:shd w:val="clear" w:color="auto" w:fill="FFFFFF" w:themeFill="background1"/>
          <w:lang w:val="en-US"/>
        </w:rPr>
        <w:t>Learn the law and work with the formula, explain the Faraday’s law of induction in a form of equation</w:t>
      </w:r>
      <w:r w:rsidRPr="0042040C">
        <w:rPr>
          <w:b/>
          <w:lang w:val="en-US"/>
        </w:rPr>
        <w:t xml:space="preserve">: </w:t>
      </w:r>
    </w:p>
    <w:p w:rsidR="00EE1F21" w:rsidRPr="0042040C" w:rsidRDefault="00EE1F21" w:rsidP="0042040C">
      <w:pPr>
        <w:pStyle w:val="topic-paragraph"/>
        <w:shd w:val="clear" w:color="auto" w:fill="FFFFFF"/>
        <w:spacing w:before="0" w:beforeAutospacing="0" w:line="276" w:lineRule="auto"/>
        <w:ind w:left="720"/>
        <w:jc w:val="both"/>
        <w:rPr>
          <w:shd w:val="clear" w:color="auto" w:fill="FFFFFF"/>
          <w:lang w:val="en-US"/>
        </w:rPr>
      </w:pPr>
      <w:r w:rsidRPr="0042040C">
        <w:rPr>
          <w:b/>
          <w:shd w:val="clear" w:color="auto" w:fill="FFFFFF"/>
          <w:lang w:val="en-US"/>
        </w:rPr>
        <w:t>Faraday’s law</w:t>
      </w:r>
      <w:r w:rsidRPr="0042040C">
        <w:rPr>
          <w:shd w:val="clear" w:color="auto" w:fill="FFFFFF"/>
          <w:lang w:val="en-US"/>
        </w:rPr>
        <w:t xml:space="preserve"> of induction states that an electromotive force is induced by a change in the magnetic flux.</w:t>
      </w:r>
    </w:p>
    <w:p w:rsidR="00EE1F21" w:rsidRDefault="00EE1F21" w:rsidP="00EE1F21">
      <w:pPr>
        <w:pStyle w:val="topic-paragraph"/>
        <w:shd w:val="clear" w:color="auto" w:fill="FFFFFF"/>
        <w:spacing w:before="0" w:beforeAutospacing="0"/>
        <w:ind w:left="720"/>
        <w:jc w:val="both"/>
        <w:rPr>
          <w:sz w:val="20"/>
          <w:szCs w:val="22"/>
        </w:rPr>
      </w:pPr>
      <w:r>
        <w:rPr>
          <w:noProof/>
          <w:sz w:val="20"/>
          <w:szCs w:val="22"/>
        </w:rPr>
        <w:drawing>
          <wp:inline distT="0" distB="0" distL="0" distR="0">
            <wp:extent cx="2352675" cy="13786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LW.png"/>
                    <pic:cNvPicPr/>
                  </pic:nvPicPr>
                  <pic:blipFill>
                    <a:blip r:embed="rId16">
                      <a:extLst>
                        <a:ext uri="{28A0092B-C50C-407E-A947-70E740481C1C}">
                          <a14:useLocalDpi xmlns:a14="http://schemas.microsoft.com/office/drawing/2010/main" val="0"/>
                        </a:ext>
                      </a:extLst>
                    </a:blip>
                    <a:stretch>
                      <a:fillRect/>
                    </a:stretch>
                  </pic:blipFill>
                  <pic:spPr>
                    <a:xfrm>
                      <a:off x="0" y="0"/>
                      <a:ext cx="2355900" cy="1380528"/>
                    </a:xfrm>
                    <a:prstGeom prst="rect">
                      <a:avLst/>
                    </a:prstGeom>
                  </pic:spPr>
                </pic:pic>
              </a:graphicData>
            </a:graphic>
          </wp:inline>
        </w:drawing>
      </w:r>
      <w:r w:rsidR="00210022">
        <w:rPr>
          <w:noProof/>
          <w:sz w:val="20"/>
          <w:szCs w:val="22"/>
        </w:rPr>
        <w:drawing>
          <wp:inline distT="0" distB="0" distL="0" distR="0" wp14:anchorId="4D94E9BC" wp14:editId="64D7A4C4">
            <wp:extent cx="3714750" cy="200431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178802faf5a3295be46e87bf7a1aac.png"/>
                    <pic:cNvPicPr/>
                  </pic:nvPicPr>
                  <pic:blipFill>
                    <a:blip r:embed="rId17">
                      <a:extLst>
                        <a:ext uri="{28A0092B-C50C-407E-A947-70E740481C1C}">
                          <a14:useLocalDpi xmlns:a14="http://schemas.microsoft.com/office/drawing/2010/main" val="0"/>
                        </a:ext>
                      </a:extLst>
                    </a:blip>
                    <a:stretch>
                      <a:fillRect/>
                    </a:stretch>
                  </pic:blipFill>
                  <pic:spPr>
                    <a:xfrm>
                      <a:off x="0" y="0"/>
                      <a:ext cx="3719361" cy="2006806"/>
                    </a:xfrm>
                    <a:prstGeom prst="rect">
                      <a:avLst/>
                    </a:prstGeom>
                  </pic:spPr>
                </pic:pic>
              </a:graphicData>
            </a:graphic>
          </wp:inline>
        </w:drawing>
      </w:r>
    </w:p>
    <w:p w:rsidR="00EE1F21" w:rsidRDefault="00EE1F21" w:rsidP="00C175FA">
      <w:pPr>
        <w:pStyle w:val="a3"/>
        <w:jc w:val="both"/>
        <w:rPr>
          <w:rFonts w:ascii="Times New Roman" w:hAnsi="Times New Roman"/>
        </w:rPr>
      </w:pPr>
    </w:p>
    <w:p w:rsidR="001F35A5" w:rsidRDefault="001F35A5" w:rsidP="00C175FA">
      <w:pPr>
        <w:pStyle w:val="a3"/>
        <w:jc w:val="both"/>
        <w:rPr>
          <w:rFonts w:ascii="Times New Roman" w:hAnsi="Times New Roman"/>
        </w:rPr>
      </w:pPr>
    </w:p>
    <w:p w:rsidR="001F35A5" w:rsidRDefault="001F35A5" w:rsidP="00C175FA">
      <w:pPr>
        <w:pStyle w:val="a3"/>
        <w:jc w:val="both"/>
        <w:rPr>
          <w:rFonts w:ascii="Times New Roman" w:hAnsi="Times New Roman"/>
        </w:rPr>
      </w:pPr>
    </w:p>
    <w:p w:rsidR="001F35A5" w:rsidRDefault="001F35A5" w:rsidP="00C175FA">
      <w:pPr>
        <w:pStyle w:val="a3"/>
        <w:jc w:val="both"/>
        <w:rPr>
          <w:rFonts w:ascii="Times New Roman" w:hAnsi="Times New Roman"/>
        </w:rPr>
      </w:pPr>
    </w:p>
    <w:p w:rsidR="001F35A5" w:rsidRDefault="0042040C" w:rsidP="00C175FA">
      <w:pPr>
        <w:pStyle w:val="a3"/>
        <w:jc w:val="both"/>
        <w:rPr>
          <w:rFonts w:ascii="Times New Roman" w:hAnsi="Times New Roman"/>
        </w:rPr>
      </w:pPr>
      <w:r>
        <w:rPr>
          <w:noProof/>
          <w:lang w:eastAsia="ru-RU"/>
        </w:rPr>
        <w:drawing>
          <wp:anchor distT="0" distB="0" distL="114300" distR="114300" simplePos="0" relativeHeight="251658240" behindDoc="0" locked="0" layoutInCell="1" allowOverlap="1" wp14:anchorId="47D36F45" wp14:editId="156087E1">
            <wp:simplePos x="0" y="0"/>
            <wp:positionH relativeFrom="margin">
              <wp:posOffset>5131435</wp:posOffset>
            </wp:positionH>
            <wp:positionV relativeFrom="margin">
              <wp:posOffset>5927090</wp:posOffset>
            </wp:positionV>
            <wp:extent cx="1714500" cy="1714500"/>
            <wp:effectExtent l="0" t="0" r="0" b="0"/>
            <wp:wrapSquare wrapText="bothSides"/>
            <wp:docPr id="1" name="Рисунок 1" descr="http://qrcoder.ru/code/?http%3A%2F%2Fhttps%3A%2F%2Fwww.britannica.com%2Fquiz%2Felectricity-short-circuits-direct-currents&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3A%2F%2Fhttps%3A%2F%2Fwww.britannica.com%2Fquiz%2Felectricity-short-circuits-direct-currents&amp;4&amp;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anchor>
        </w:drawing>
      </w:r>
    </w:p>
    <w:p w:rsidR="001F35A5" w:rsidRDefault="001F35A5" w:rsidP="00C175FA">
      <w:pPr>
        <w:pStyle w:val="a3"/>
        <w:jc w:val="both"/>
        <w:rPr>
          <w:rFonts w:ascii="Times New Roman" w:hAnsi="Times New Roman"/>
        </w:rPr>
      </w:pPr>
    </w:p>
    <w:p w:rsidR="0042040C" w:rsidRPr="0042040C" w:rsidRDefault="001F35A5" w:rsidP="0042040C">
      <w:pPr>
        <w:pStyle w:val="a3"/>
        <w:numPr>
          <w:ilvl w:val="0"/>
          <w:numId w:val="2"/>
        </w:numPr>
        <w:jc w:val="both"/>
        <w:rPr>
          <w:rFonts w:ascii="Times New Roman" w:hAnsi="Times New Roman"/>
          <w:lang w:val="en-US"/>
        </w:rPr>
      </w:pPr>
      <w:r w:rsidRPr="001F35A5">
        <w:rPr>
          <w:rFonts w:ascii="Times New Roman" w:hAnsi="Times New Roman"/>
          <w:b/>
          <w:lang w:val="en-US"/>
        </w:rPr>
        <w:t xml:space="preserve">Solve the following: </w:t>
      </w:r>
      <w:hyperlink r:id="rId19" w:history="1">
        <w:r w:rsidRPr="00F60CEE">
          <w:rPr>
            <w:rStyle w:val="a5"/>
            <w:rFonts w:ascii="Times New Roman" w:hAnsi="Times New Roman"/>
            <w:lang w:val="en-US"/>
          </w:rPr>
          <w:t>https://physexams.com/lesson/Faradays-law-equation-solved-examples_26</w:t>
        </w:r>
      </w:hyperlink>
    </w:p>
    <w:p w:rsidR="001F35A5" w:rsidRDefault="001F35A5" w:rsidP="00C175FA">
      <w:pPr>
        <w:pStyle w:val="a3"/>
        <w:jc w:val="both"/>
        <w:rPr>
          <w:rFonts w:ascii="Times New Roman" w:hAnsi="Times New Roman"/>
          <w:lang w:val="en-US"/>
        </w:rPr>
      </w:pPr>
    </w:p>
    <w:p w:rsidR="0042040C" w:rsidRDefault="0042040C" w:rsidP="00C175FA">
      <w:pPr>
        <w:pStyle w:val="a3"/>
        <w:jc w:val="both"/>
        <w:rPr>
          <w:rFonts w:ascii="Times New Roman" w:hAnsi="Times New Roman"/>
          <w:lang w:val="en-US"/>
        </w:rPr>
      </w:pPr>
    </w:p>
    <w:p w:rsidR="0042040C" w:rsidRPr="0042040C" w:rsidRDefault="00293150" w:rsidP="00293150">
      <w:pPr>
        <w:pStyle w:val="a3"/>
        <w:numPr>
          <w:ilvl w:val="0"/>
          <w:numId w:val="2"/>
        </w:numPr>
        <w:jc w:val="both"/>
        <w:rPr>
          <w:rFonts w:ascii="Times New Roman" w:hAnsi="Times New Roman"/>
          <w:lang w:val="en-US"/>
        </w:rPr>
      </w:pPr>
      <w:r w:rsidRPr="00293150">
        <w:rPr>
          <w:rFonts w:ascii="Times New Roman" w:hAnsi="Times New Roman"/>
          <w:b/>
          <w:lang w:val="en-US"/>
        </w:rPr>
        <w:t>Do the quiz:</w:t>
      </w:r>
      <w:r w:rsidR="0042040C">
        <w:rPr>
          <w:rFonts w:ascii="Times New Roman" w:hAnsi="Times New Roman"/>
          <w:b/>
          <w:lang w:val="en-US"/>
        </w:rPr>
        <w:t xml:space="preserve"> </w:t>
      </w:r>
    </w:p>
    <w:p w:rsidR="0042040C" w:rsidRDefault="0042040C" w:rsidP="0042040C">
      <w:pPr>
        <w:pStyle w:val="a3"/>
      </w:pPr>
    </w:p>
    <w:p w:rsidR="00C175FA" w:rsidRPr="0042040C" w:rsidRDefault="0042040C" w:rsidP="0042040C">
      <w:pPr>
        <w:pStyle w:val="a3"/>
        <w:jc w:val="both"/>
        <w:rPr>
          <w:rFonts w:ascii="Times New Roman" w:hAnsi="Times New Roman"/>
        </w:rPr>
      </w:pPr>
      <w:hyperlink r:id="rId20" w:history="1">
        <w:r w:rsidR="00C175FA" w:rsidRPr="00F60CEE">
          <w:rPr>
            <w:rStyle w:val="a5"/>
            <w:rFonts w:ascii="Times New Roman" w:hAnsi="Times New Roman"/>
            <w:lang w:val="en-US"/>
          </w:rPr>
          <w:t>https</w:t>
        </w:r>
        <w:r w:rsidR="00C175FA" w:rsidRPr="0042040C">
          <w:rPr>
            <w:rStyle w:val="a5"/>
            <w:rFonts w:ascii="Times New Roman" w:hAnsi="Times New Roman"/>
          </w:rPr>
          <w:t>://</w:t>
        </w:r>
        <w:r w:rsidR="00C175FA" w:rsidRPr="00F60CEE">
          <w:rPr>
            <w:rStyle w:val="a5"/>
            <w:rFonts w:ascii="Times New Roman" w:hAnsi="Times New Roman"/>
            <w:lang w:val="en-US"/>
          </w:rPr>
          <w:t>www</w:t>
        </w:r>
        <w:r w:rsidR="00C175FA" w:rsidRPr="0042040C">
          <w:rPr>
            <w:rStyle w:val="a5"/>
            <w:rFonts w:ascii="Times New Roman" w:hAnsi="Times New Roman"/>
          </w:rPr>
          <w:t>.</w:t>
        </w:r>
        <w:proofErr w:type="spellStart"/>
        <w:r w:rsidR="00C175FA" w:rsidRPr="00F60CEE">
          <w:rPr>
            <w:rStyle w:val="a5"/>
            <w:rFonts w:ascii="Times New Roman" w:hAnsi="Times New Roman"/>
            <w:lang w:val="en-US"/>
          </w:rPr>
          <w:t>britannica</w:t>
        </w:r>
        <w:proofErr w:type="spellEnd"/>
        <w:r w:rsidR="00C175FA" w:rsidRPr="0042040C">
          <w:rPr>
            <w:rStyle w:val="a5"/>
            <w:rFonts w:ascii="Times New Roman" w:hAnsi="Times New Roman"/>
          </w:rPr>
          <w:t>.</w:t>
        </w:r>
        <w:r w:rsidR="00C175FA" w:rsidRPr="00F60CEE">
          <w:rPr>
            <w:rStyle w:val="a5"/>
            <w:rFonts w:ascii="Times New Roman" w:hAnsi="Times New Roman"/>
            <w:lang w:val="en-US"/>
          </w:rPr>
          <w:t>com</w:t>
        </w:r>
        <w:r w:rsidR="00C175FA" w:rsidRPr="0042040C">
          <w:rPr>
            <w:rStyle w:val="a5"/>
            <w:rFonts w:ascii="Times New Roman" w:hAnsi="Times New Roman"/>
          </w:rPr>
          <w:t>/</w:t>
        </w:r>
        <w:r w:rsidR="00C175FA" w:rsidRPr="00F60CEE">
          <w:rPr>
            <w:rStyle w:val="a5"/>
            <w:rFonts w:ascii="Times New Roman" w:hAnsi="Times New Roman"/>
            <w:lang w:val="en-US"/>
          </w:rPr>
          <w:t>quiz</w:t>
        </w:r>
        <w:r w:rsidR="00C175FA" w:rsidRPr="0042040C">
          <w:rPr>
            <w:rStyle w:val="a5"/>
            <w:rFonts w:ascii="Times New Roman" w:hAnsi="Times New Roman"/>
          </w:rPr>
          <w:t>/</w:t>
        </w:r>
        <w:r w:rsidR="00C175FA" w:rsidRPr="00F60CEE">
          <w:rPr>
            <w:rStyle w:val="a5"/>
            <w:rFonts w:ascii="Times New Roman" w:hAnsi="Times New Roman"/>
            <w:lang w:val="en-US"/>
          </w:rPr>
          <w:t>electricity</w:t>
        </w:r>
        <w:r w:rsidR="00C175FA" w:rsidRPr="0042040C">
          <w:rPr>
            <w:rStyle w:val="a5"/>
            <w:rFonts w:ascii="Times New Roman" w:hAnsi="Times New Roman"/>
          </w:rPr>
          <w:t>-</w:t>
        </w:r>
        <w:r w:rsidR="00C175FA" w:rsidRPr="00F60CEE">
          <w:rPr>
            <w:rStyle w:val="a5"/>
            <w:rFonts w:ascii="Times New Roman" w:hAnsi="Times New Roman"/>
            <w:lang w:val="en-US"/>
          </w:rPr>
          <w:t>short</w:t>
        </w:r>
        <w:r w:rsidR="00C175FA" w:rsidRPr="0042040C">
          <w:rPr>
            <w:rStyle w:val="a5"/>
            <w:rFonts w:ascii="Times New Roman" w:hAnsi="Times New Roman"/>
          </w:rPr>
          <w:t>-</w:t>
        </w:r>
        <w:r w:rsidR="00C175FA" w:rsidRPr="00F60CEE">
          <w:rPr>
            <w:rStyle w:val="a5"/>
            <w:rFonts w:ascii="Times New Roman" w:hAnsi="Times New Roman"/>
            <w:lang w:val="en-US"/>
          </w:rPr>
          <w:t>circuits</w:t>
        </w:r>
        <w:r w:rsidR="00C175FA" w:rsidRPr="0042040C">
          <w:rPr>
            <w:rStyle w:val="a5"/>
            <w:rFonts w:ascii="Times New Roman" w:hAnsi="Times New Roman"/>
          </w:rPr>
          <w:t>-</w:t>
        </w:r>
        <w:r w:rsidR="00C175FA" w:rsidRPr="00F60CEE">
          <w:rPr>
            <w:rStyle w:val="a5"/>
            <w:rFonts w:ascii="Times New Roman" w:hAnsi="Times New Roman"/>
            <w:lang w:val="en-US"/>
          </w:rPr>
          <w:t>direct</w:t>
        </w:r>
        <w:r w:rsidR="00C175FA" w:rsidRPr="0042040C">
          <w:rPr>
            <w:rStyle w:val="a5"/>
            <w:rFonts w:ascii="Times New Roman" w:hAnsi="Times New Roman"/>
          </w:rPr>
          <w:t>-</w:t>
        </w:r>
        <w:r w:rsidR="00C175FA" w:rsidRPr="00F60CEE">
          <w:rPr>
            <w:rStyle w:val="a5"/>
            <w:rFonts w:ascii="Times New Roman" w:hAnsi="Times New Roman"/>
            <w:lang w:val="en-US"/>
          </w:rPr>
          <w:t>currents</w:t>
        </w:r>
      </w:hyperlink>
    </w:p>
    <w:p w:rsidR="00C175FA" w:rsidRPr="0042040C" w:rsidRDefault="0042040C" w:rsidP="00C175FA">
      <w:pPr>
        <w:pStyle w:val="a3"/>
        <w:jc w:val="both"/>
        <w:rPr>
          <w:rFonts w:ascii="Times New Roman" w:hAnsi="Times New Roman"/>
        </w:rPr>
      </w:pPr>
      <w:r>
        <w:rPr>
          <w:noProof/>
          <w:lang w:eastAsia="ru-RU"/>
        </w:rPr>
        <w:drawing>
          <wp:anchor distT="0" distB="0" distL="114300" distR="114300" simplePos="0" relativeHeight="251659264" behindDoc="0" locked="0" layoutInCell="1" allowOverlap="1" wp14:anchorId="38E2DF74" wp14:editId="72A33862">
            <wp:simplePos x="0" y="0"/>
            <wp:positionH relativeFrom="margin">
              <wp:posOffset>-78740</wp:posOffset>
            </wp:positionH>
            <wp:positionV relativeFrom="margin">
              <wp:posOffset>7851140</wp:posOffset>
            </wp:positionV>
            <wp:extent cx="1714500" cy="1714500"/>
            <wp:effectExtent l="0" t="0" r="0" b="0"/>
            <wp:wrapSquare wrapText="bothSides"/>
            <wp:docPr id="2" name="Рисунок 2" descr="http://qrcoder.ru/code/?https%3A%2F%2Fphysexams.com%2Flesson%2FFaradays-law-equation-solved-examples_26&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physexams.com%2Flesson%2FFaradays-law-equation-solved-examples_26&amp;4&amp;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anchor>
        </w:drawing>
      </w:r>
    </w:p>
    <w:sectPr w:rsidR="00C175FA" w:rsidRPr="0042040C" w:rsidSect="00D20B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CC1"/>
    <w:multiLevelType w:val="hybridMultilevel"/>
    <w:tmpl w:val="4E5A3028"/>
    <w:lvl w:ilvl="0" w:tplc="F78EC36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4F430D"/>
    <w:multiLevelType w:val="hybridMultilevel"/>
    <w:tmpl w:val="2152B3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6B68552D"/>
    <w:multiLevelType w:val="hybridMultilevel"/>
    <w:tmpl w:val="CC60205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B7"/>
    <w:rsid w:val="00103937"/>
    <w:rsid w:val="001F35A5"/>
    <w:rsid w:val="00210022"/>
    <w:rsid w:val="00293150"/>
    <w:rsid w:val="002E6BD4"/>
    <w:rsid w:val="0042040C"/>
    <w:rsid w:val="007D313E"/>
    <w:rsid w:val="00914984"/>
    <w:rsid w:val="00991EB7"/>
    <w:rsid w:val="00C175FA"/>
    <w:rsid w:val="00D20BF6"/>
    <w:rsid w:val="00EE1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BF6"/>
    <w:pPr>
      <w:ind w:left="720"/>
      <w:contextualSpacing/>
    </w:pPr>
    <w:rPr>
      <w:rFonts w:ascii="Calibri" w:eastAsia="Times New Roman" w:hAnsi="Calibri" w:cs="Times New Roman"/>
    </w:rPr>
  </w:style>
  <w:style w:type="paragraph" w:customStyle="1" w:styleId="topic-paragraph">
    <w:name w:val="topic-paragraph"/>
    <w:basedOn w:val="a"/>
    <w:rsid w:val="00C17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175FA"/>
    <w:rPr>
      <w:b/>
      <w:bCs/>
    </w:rPr>
  </w:style>
  <w:style w:type="character" w:styleId="a5">
    <w:name w:val="Hyperlink"/>
    <w:basedOn w:val="a0"/>
    <w:uiPriority w:val="99"/>
    <w:unhideWhenUsed/>
    <w:rsid w:val="00C175FA"/>
    <w:rPr>
      <w:color w:val="0000FF"/>
      <w:u w:val="single"/>
    </w:rPr>
  </w:style>
  <w:style w:type="paragraph" w:styleId="a6">
    <w:name w:val="Balloon Text"/>
    <w:basedOn w:val="a"/>
    <w:link w:val="a7"/>
    <w:uiPriority w:val="99"/>
    <w:semiHidden/>
    <w:unhideWhenUsed/>
    <w:rsid w:val="00EE1F2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1F21"/>
    <w:rPr>
      <w:rFonts w:ascii="Tahoma" w:hAnsi="Tahoma" w:cs="Tahoma"/>
      <w:sz w:val="16"/>
      <w:szCs w:val="16"/>
    </w:rPr>
  </w:style>
  <w:style w:type="paragraph" w:styleId="a8">
    <w:name w:val="Normal (Web)"/>
    <w:basedOn w:val="a"/>
    <w:uiPriority w:val="99"/>
    <w:semiHidden/>
    <w:unhideWhenUsed/>
    <w:rsid w:val="001F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F35A5"/>
  </w:style>
  <w:style w:type="character" w:customStyle="1" w:styleId="mord">
    <w:name w:val="mord"/>
    <w:basedOn w:val="a0"/>
    <w:rsid w:val="001F35A5"/>
  </w:style>
  <w:style w:type="character" w:customStyle="1" w:styleId="mrel">
    <w:name w:val="mrel"/>
    <w:basedOn w:val="a0"/>
    <w:rsid w:val="001F35A5"/>
  </w:style>
  <w:style w:type="character" w:customStyle="1" w:styleId="vlist-s">
    <w:name w:val="vlist-s"/>
    <w:basedOn w:val="a0"/>
    <w:rsid w:val="001F3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BF6"/>
    <w:pPr>
      <w:ind w:left="720"/>
      <w:contextualSpacing/>
    </w:pPr>
    <w:rPr>
      <w:rFonts w:ascii="Calibri" w:eastAsia="Times New Roman" w:hAnsi="Calibri" w:cs="Times New Roman"/>
    </w:rPr>
  </w:style>
  <w:style w:type="paragraph" w:customStyle="1" w:styleId="topic-paragraph">
    <w:name w:val="topic-paragraph"/>
    <w:basedOn w:val="a"/>
    <w:rsid w:val="00C17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175FA"/>
    <w:rPr>
      <w:b/>
      <w:bCs/>
    </w:rPr>
  </w:style>
  <w:style w:type="character" w:styleId="a5">
    <w:name w:val="Hyperlink"/>
    <w:basedOn w:val="a0"/>
    <w:uiPriority w:val="99"/>
    <w:unhideWhenUsed/>
    <w:rsid w:val="00C175FA"/>
    <w:rPr>
      <w:color w:val="0000FF"/>
      <w:u w:val="single"/>
    </w:rPr>
  </w:style>
  <w:style w:type="paragraph" w:styleId="a6">
    <w:name w:val="Balloon Text"/>
    <w:basedOn w:val="a"/>
    <w:link w:val="a7"/>
    <w:uiPriority w:val="99"/>
    <w:semiHidden/>
    <w:unhideWhenUsed/>
    <w:rsid w:val="00EE1F2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1F21"/>
    <w:rPr>
      <w:rFonts w:ascii="Tahoma" w:hAnsi="Tahoma" w:cs="Tahoma"/>
      <w:sz w:val="16"/>
      <w:szCs w:val="16"/>
    </w:rPr>
  </w:style>
  <w:style w:type="paragraph" w:styleId="a8">
    <w:name w:val="Normal (Web)"/>
    <w:basedOn w:val="a"/>
    <w:uiPriority w:val="99"/>
    <w:semiHidden/>
    <w:unhideWhenUsed/>
    <w:rsid w:val="001F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F35A5"/>
  </w:style>
  <w:style w:type="character" w:customStyle="1" w:styleId="mord">
    <w:name w:val="mord"/>
    <w:basedOn w:val="a0"/>
    <w:rsid w:val="001F35A5"/>
  </w:style>
  <w:style w:type="character" w:customStyle="1" w:styleId="mrel">
    <w:name w:val="mrel"/>
    <w:basedOn w:val="a0"/>
    <w:rsid w:val="001F35A5"/>
  </w:style>
  <w:style w:type="character" w:customStyle="1" w:styleId="vlist-s">
    <w:name w:val="vlist-s"/>
    <w:basedOn w:val="a0"/>
    <w:rsid w:val="001F3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7893">
      <w:bodyDiv w:val="1"/>
      <w:marLeft w:val="0"/>
      <w:marRight w:val="0"/>
      <w:marTop w:val="0"/>
      <w:marBottom w:val="0"/>
      <w:divBdr>
        <w:top w:val="none" w:sz="0" w:space="0" w:color="auto"/>
        <w:left w:val="none" w:sz="0" w:space="0" w:color="auto"/>
        <w:bottom w:val="none" w:sz="0" w:space="0" w:color="auto"/>
        <w:right w:val="none" w:sz="0" w:space="0" w:color="auto"/>
      </w:divBdr>
    </w:div>
    <w:div w:id="792094715">
      <w:bodyDiv w:val="1"/>
      <w:marLeft w:val="0"/>
      <w:marRight w:val="0"/>
      <w:marTop w:val="0"/>
      <w:marBottom w:val="0"/>
      <w:divBdr>
        <w:top w:val="none" w:sz="0" w:space="0" w:color="auto"/>
        <w:left w:val="none" w:sz="0" w:space="0" w:color="auto"/>
        <w:bottom w:val="none" w:sz="0" w:space="0" w:color="auto"/>
        <w:right w:val="none" w:sz="0" w:space="0" w:color="auto"/>
      </w:divBdr>
    </w:div>
    <w:div w:id="8581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electric-field" TargetMode="External"/><Relationship Id="rId13" Type="http://schemas.openxmlformats.org/officeDocument/2006/relationships/hyperlink" Target="https://www.britannica.com/technology/electric-circuit" TargetMode="External"/><Relationship Id="rId18" Type="http://schemas.openxmlformats.org/officeDocument/2006/relationships/image" Target="media/image3.gif"/><Relationship Id="rId3" Type="http://schemas.microsoft.com/office/2007/relationships/stylesWithEffects" Target="stylesWithEffects.xml"/><Relationship Id="rId21" Type="http://schemas.openxmlformats.org/officeDocument/2006/relationships/image" Target="media/image4.gif"/><Relationship Id="rId7" Type="http://schemas.openxmlformats.org/officeDocument/2006/relationships/hyperlink" Target="https://www.britannica.com/science/magnetic-field" TargetMode="External"/><Relationship Id="rId12" Type="http://schemas.openxmlformats.org/officeDocument/2006/relationships/hyperlink" Target="https://www.britannica.com/science/electromagne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britannica.com/quiz/electricity-short-circuits-direct-currents" TargetMode="External"/><Relationship Id="rId1" Type="http://schemas.openxmlformats.org/officeDocument/2006/relationships/numbering" Target="numbering.xml"/><Relationship Id="rId6" Type="http://schemas.openxmlformats.org/officeDocument/2006/relationships/hyperlink" Target="https://www.britannica.com/science/physics-science" TargetMode="External"/><Relationship Id="rId11" Type="http://schemas.openxmlformats.org/officeDocument/2006/relationships/hyperlink" Target="https://www.merriam-webster.com/dictionary/induction" TargetMode="External"/><Relationship Id="rId5" Type="http://schemas.openxmlformats.org/officeDocument/2006/relationships/webSettings" Target="webSettings.xml"/><Relationship Id="rId15" Type="http://schemas.openxmlformats.org/officeDocument/2006/relationships/hyperlink" Target="https://www.britannica.com/science/magnet" TargetMode="External"/><Relationship Id="rId23" Type="http://schemas.openxmlformats.org/officeDocument/2006/relationships/theme" Target="theme/theme1.xml"/><Relationship Id="rId10" Type="http://schemas.openxmlformats.org/officeDocument/2006/relationships/hyperlink" Target="https://www.britannica.com/science/electromagnetic-induction" TargetMode="External"/><Relationship Id="rId19" Type="http://schemas.openxmlformats.org/officeDocument/2006/relationships/hyperlink" Target="https://physexams.com/lesson/Faradays-law-equation-solved-examples_26" TargetMode="External"/><Relationship Id="rId4" Type="http://schemas.openxmlformats.org/officeDocument/2006/relationships/settings" Target="settings.xml"/><Relationship Id="rId9" Type="http://schemas.openxmlformats.org/officeDocument/2006/relationships/hyperlink" Target="https://www.britannica.com/biography/Michael-Faraday" TargetMode="External"/><Relationship Id="rId14" Type="http://schemas.openxmlformats.org/officeDocument/2006/relationships/hyperlink" Target="https://www.britannica.com/science/electric-curren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798</Words>
  <Characters>4554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Orletskaya D.P.</dc:creator>
  <cp:keywords/>
  <dc:description/>
  <cp:lastModifiedBy>Orletskaya D.P.</cp:lastModifiedBy>
  <cp:revision>4</cp:revision>
  <cp:lastPrinted>2022-04-08T08:08:00Z</cp:lastPrinted>
  <dcterms:created xsi:type="dcterms:W3CDTF">2022-04-05T10:15:00Z</dcterms:created>
  <dcterms:modified xsi:type="dcterms:W3CDTF">2024-02-19T06:52:00Z</dcterms:modified>
</cp:coreProperties>
</file>