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557F" w:rsidRPr="003F557F" w:rsidRDefault="003F557F" w:rsidP="003F557F">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3F557F">
        <w:rPr>
          <w:rFonts w:ascii="Times New Roman" w:eastAsia="Times New Roman" w:hAnsi="Times New Roman" w:cs="Times New Roman"/>
          <w:b/>
          <w:bCs/>
          <w:kern w:val="36"/>
          <w:sz w:val="48"/>
          <w:szCs w:val="48"/>
        </w:rPr>
        <w:t>Part 1: Short answer questions</w: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Hypothetical AI problem definition</w:t>
      </w:r>
    </w:p>
    <w:p w:rsidR="003F557F" w:rsidRPr="003F557F" w:rsidRDefault="003F557F" w:rsidP="003F55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Problem:</w:t>
      </w:r>
      <w:r w:rsidRPr="003F557F">
        <w:rPr>
          <w:rFonts w:ascii="Times New Roman" w:eastAsia="Times New Roman" w:hAnsi="Times New Roman" w:cs="Times New Roman"/>
          <w:sz w:val="24"/>
          <w:szCs w:val="24"/>
        </w:rPr>
        <w:t xml:space="preserve"> Predicting smallholder crop yield anomalies (below-expected yields) in Embu County.</w:t>
      </w:r>
    </w:p>
    <w:p w:rsidR="003F557F" w:rsidRPr="003F557F" w:rsidRDefault="003F557F" w:rsidP="003F55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Objectives: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Reduce losses:</w:t>
      </w:r>
      <w:r w:rsidRPr="003F557F">
        <w:rPr>
          <w:rFonts w:ascii="Times New Roman" w:eastAsia="Times New Roman" w:hAnsi="Times New Roman" w:cs="Times New Roman"/>
          <w:sz w:val="24"/>
          <w:szCs w:val="24"/>
        </w:rPr>
        <w:t xml:space="preserve"> Alert farmers early to high-risk plots to enable timely interventions.</w:t>
      </w:r>
    </w:p>
    <w:p w:rsidR="003F557F" w:rsidRPr="003F557F" w:rsidRDefault="003F557F" w:rsidP="003F55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Resource targeting:</w:t>
      </w:r>
      <w:r w:rsidRPr="003F557F">
        <w:rPr>
          <w:rFonts w:ascii="Times New Roman" w:eastAsia="Times New Roman" w:hAnsi="Times New Roman" w:cs="Times New Roman"/>
          <w:sz w:val="24"/>
          <w:szCs w:val="24"/>
        </w:rPr>
        <w:t xml:space="preserve"> Prioritize extension services and inputs to highest-risk areas.</w:t>
      </w:r>
    </w:p>
    <w:p w:rsidR="003F557F" w:rsidRPr="003F557F" w:rsidRDefault="003F557F" w:rsidP="003F55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Forecasting accuracy:</w:t>
      </w:r>
      <w:r w:rsidRPr="003F557F">
        <w:rPr>
          <w:rFonts w:ascii="Times New Roman" w:eastAsia="Times New Roman" w:hAnsi="Times New Roman" w:cs="Times New Roman"/>
          <w:sz w:val="24"/>
          <w:szCs w:val="24"/>
        </w:rPr>
        <w:t xml:space="preserve"> Improve seasonal planning for cooperatives and local markets.</w:t>
      </w:r>
    </w:p>
    <w:p w:rsidR="003F557F" w:rsidRPr="003F557F" w:rsidRDefault="003F557F" w:rsidP="003F55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Stakeholders: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Farmers and cooperatives:</w:t>
      </w:r>
      <w:r w:rsidRPr="003F557F">
        <w:rPr>
          <w:rFonts w:ascii="Times New Roman" w:eastAsia="Times New Roman" w:hAnsi="Times New Roman" w:cs="Times New Roman"/>
          <w:sz w:val="24"/>
          <w:szCs w:val="24"/>
        </w:rPr>
        <w:t xml:space="preserve"> Operational decisions and livelihoods.</w:t>
      </w:r>
    </w:p>
    <w:p w:rsidR="003F557F" w:rsidRPr="003F557F" w:rsidRDefault="003F557F" w:rsidP="003F55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County agriculture officers:</w:t>
      </w:r>
      <w:r w:rsidRPr="003F557F">
        <w:rPr>
          <w:rFonts w:ascii="Times New Roman" w:eastAsia="Times New Roman" w:hAnsi="Times New Roman" w:cs="Times New Roman"/>
          <w:sz w:val="24"/>
          <w:szCs w:val="24"/>
        </w:rPr>
        <w:t xml:space="preserve"> Policy, extension services, and resource allocation.</w:t>
      </w:r>
    </w:p>
    <w:p w:rsidR="003F557F" w:rsidRPr="003F557F" w:rsidRDefault="003F557F" w:rsidP="003F557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KPI:</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Recall@top-20% risk:</w:t>
      </w:r>
      <w:r w:rsidRPr="003F557F">
        <w:rPr>
          <w:rFonts w:ascii="Times New Roman" w:eastAsia="Times New Roman" w:hAnsi="Times New Roman" w:cs="Times New Roman"/>
          <w:sz w:val="24"/>
          <w:szCs w:val="24"/>
        </w:rPr>
        <w:t xml:space="preserve"> Fraction of true low-yield plots captured in the top 20% highest-risk predictions.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25"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Data collection and preprocessing</w:t>
      </w:r>
    </w:p>
    <w:p w:rsidR="003F557F" w:rsidRPr="003F557F" w:rsidRDefault="003F557F" w:rsidP="003F55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Data sources: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Satellite data:</w:t>
      </w:r>
      <w:r w:rsidRPr="003F557F">
        <w:rPr>
          <w:rFonts w:ascii="Times New Roman" w:eastAsia="Times New Roman" w:hAnsi="Times New Roman" w:cs="Times New Roman"/>
          <w:sz w:val="24"/>
          <w:szCs w:val="24"/>
        </w:rPr>
        <w:t xml:space="preserve"> NDVI/EVI time series, rainfall estimates (CHIRPS), soil moisture indices.</w:t>
      </w:r>
    </w:p>
    <w:p w:rsidR="003F557F" w:rsidRPr="003F557F" w:rsidRDefault="003F557F" w:rsidP="003F557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Field-level records:</w:t>
      </w:r>
      <w:r w:rsidRPr="003F557F">
        <w:rPr>
          <w:rFonts w:ascii="Times New Roman" w:eastAsia="Times New Roman" w:hAnsi="Times New Roman" w:cs="Times New Roman"/>
          <w:sz w:val="24"/>
          <w:szCs w:val="24"/>
        </w:rPr>
        <w:t xml:space="preserve"> Plot boundaries, seed type, planting date, input usage, past yields.</w:t>
      </w:r>
    </w:p>
    <w:p w:rsidR="003F557F" w:rsidRPr="003F557F" w:rsidRDefault="003F557F" w:rsidP="003F55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Potential bias: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Sampling bias:</w:t>
      </w:r>
      <w:r w:rsidRPr="003F557F">
        <w:rPr>
          <w:rFonts w:ascii="Times New Roman" w:eastAsia="Times New Roman" w:hAnsi="Times New Roman" w:cs="Times New Roman"/>
          <w:sz w:val="24"/>
          <w:szCs w:val="24"/>
        </w:rPr>
        <w:t xml:space="preserve"> Larger or better-documented farms may have more complete records, skewing the model toward conditions not representative of under-documented small plots.</w:t>
      </w:r>
    </w:p>
    <w:p w:rsidR="003F557F" w:rsidRPr="003F557F" w:rsidRDefault="003F557F" w:rsidP="003F557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Preprocessing steps: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Handle missingness:</w:t>
      </w:r>
      <w:r w:rsidRPr="003F557F">
        <w:rPr>
          <w:rFonts w:ascii="Times New Roman" w:eastAsia="Times New Roman" w:hAnsi="Times New Roman" w:cs="Times New Roman"/>
          <w:sz w:val="24"/>
          <w:szCs w:val="24"/>
        </w:rPr>
        <w:t xml:space="preserve"> Impute gaps in time-series (e.g., via interpolation for NDVI; median imputation for tabular inputs).</w:t>
      </w:r>
    </w:p>
    <w:p w:rsidR="003F557F" w:rsidRPr="003F557F" w:rsidRDefault="003F557F" w:rsidP="003F557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Normalization:</w:t>
      </w:r>
      <w:r w:rsidRPr="003F557F">
        <w:rPr>
          <w:rFonts w:ascii="Times New Roman" w:eastAsia="Times New Roman" w:hAnsi="Times New Roman" w:cs="Times New Roman"/>
          <w:sz w:val="24"/>
          <w:szCs w:val="24"/>
        </w:rPr>
        <w:t xml:space="preserve"> Scale continuous features per-season (z-score) to remove seasonal drift.</w:t>
      </w:r>
    </w:p>
    <w:p w:rsidR="003F557F" w:rsidRPr="003F557F" w:rsidRDefault="003F557F" w:rsidP="003F557F">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Feature alignment:</w:t>
      </w:r>
      <w:r w:rsidRPr="003F557F">
        <w:rPr>
          <w:rFonts w:ascii="Times New Roman" w:eastAsia="Times New Roman" w:hAnsi="Times New Roman" w:cs="Times New Roman"/>
          <w:sz w:val="24"/>
          <w:szCs w:val="24"/>
        </w:rPr>
        <w:t xml:space="preserve"> Aggregate satellite time windows to agronomic phases (planting, vegetative, reproductive), and one-hot encode categorical inputs.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26"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Model development</w:t>
      </w:r>
    </w:p>
    <w:p w:rsidR="003F557F" w:rsidRPr="003F557F" w:rsidRDefault="003F557F" w:rsidP="003F55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lastRenderedPageBreak/>
        <w:t>Model choice:</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 xml:space="preserve">Gradient boosting (e.g., </w:t>
      </w:r>
      <w:proofErr w:type="spellStart"/>
      <w:r w:rsidRPr="003F557F">
        <w:rPr>
          <w:rFonts w:ascii="Times New Roman" w:eastAsia="Times New Roman" w:hAnsi="Times New Roman" w:cs="Times New Roman"/>
          <w:b/>
          <w:bCs/>
          <w:sz w:val="24"/>
          <w:szCs w:val="24"/>
        </w:rPr>
        <w:t>LightGBM</w:t>
      </w:r>
      <w:proofErr w:type="spellEnd"/>
      <w:r w:rsidRPr="003F557F">
        <w:rPr>
          <w:rFonts w:ascii="Times New Roman" w:eastAsia="Times New Roman" w:hAnsi="Times New Roman" w:cs="Times New Roman"/>
          <w:b/>
          <w:bCs/>
          <w:sz w:val="24"/>
          <w:szCs w:val="24"/>
        </w:rPr>
        <w:t>):</w:t>
      </w:r>
      <w:r w:rsidRPr="003F557F">
        <w:rPr>
          <w:rFonts w:ascii="Times New Roman" w:eastAsia="Times New Roman" w:hAnsi="Times New Roman" w:cs="Times New Roman"/>
          <w:sz w:val="24"/>
          <w:szCs w:val="24"/>
        </w:rPr>
        <w:t xml:space="preserve"> Handles heterogeneous tabular data, missing values, nonlinear interactions, and delivers strong performance with </w:t>
      </w:r>
      <w:proofErr w:type="spellStart"/>
      <w:r w:rsidRPr="003F557F">
        <w:rPr>
          <w:rFonts w:ascii="Times New Roman" w:eastAsia="Times New Roman" w:hAnsi="Times New Roman" w:cs="Times New Roman"/>
          <w:sz w:val="24"/>
          <w:szCs w:val="24"/>
        </w:rPr>
        <w:t>explainability</w:t>
      </w:r>
      <w:proofErr w:type="spellEnd"/>
      <w:r w:rsidRPr="003F557F">
        <w:rPr>
          <w:rFonts w:ascii="Times New Roman" w:eastAsia="Times New Roman" w:hAnsi="Times New Roman" w:cs="Times New Roman"/>
          <w:sz w:val="24"/>
          <w:szCs w:val="24"/>
        </w:rPr>
        <w:t xml:space="preserve"> via feature importance/SHAP.</w:t>
      </w:r>
    </w:p>
    <w:p w:rsidR="003F557F" w:rsidRPr="003F557F" w:rsidRDefault="003F557F" w:rsidP="003F55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Data splits: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Temporal split:</w:t>
      </w:r>
      <w:r w:rsidRPr="003F557F">
        <w:rPr>
          <w:rFonts w:ascii="Times New Roman" w:eastAsia="Times New Roman" w:hAnsi="Times New Roman" w:cs="Times New Roman"/>
          <w:sz w:val="24"/>
          <w:szCs w:val="24"/>
        </w:rPr>
        <w:t xml:space="preserve"> Train on earlier seasons, validate on the most recent pre-deployment season, test on held-out latest-season plots to avoid leakage and simulate real-world generalization.</w:t>
      </w:r>
    </w:p>
    <w:p w:rsidR="003F557F" w:rsidRPr="003F557F" w:rsidRDefault="003F557F" w:rsidP="003F557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Hyperparameters to tune:</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Learning rate:</w:t>
      </w:r>
      <w:r w:rsidRPr="003F557F">
        <w:rPr>
          <w:rFonts w:ascii="Times New Roman" w:eastAsia="Times New Roman" w:hAnsi="Times New Roman" w:cs="Times New Roman"/>
          <w:sz w:val="24"/>
          <w:szCs w:val="24"/>
        </w:rPr>
        <w:t xml:space="preserve"> Controls step size; lower rates improve generalization with more trees.</w:t>
      </w:r>
    </w:p>
    <w:p w:rsidR="003F557F" w:rsidRPr="003F557F" w:rsidRDefault="003F557F" w:rsidP="003F557F">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Max depth / num leaves:</w:t>
      </w:r>
      <w:r w:rsidRPr="003F557F">
        <w:rPr>
          <w:rFonts w:ascii="Times New Roman" w:eastAsia="Times New Roman" w:hAnsi="Times New Roman" w:cs="Times New Roman"/>
          <w:sz w:val="24"/>
          <w:szCs w:val="24"/>
        </w:rPr>
        <w:t xml:space="preserve"> Manages model complexity to prevent overfitting while capturing interactions.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27"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Evaluation and deployment</w:t>
      </w:r>
    </w:p>
    <w:p w:rsidR="003F557F" w:rsidRPr="003F557F" w:rsidRDefault="003F557F" w:rsidP="003F55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Evaluation metrics: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AUC-ROC:</w:t>
      </w:r>
      <w:r w:rsidRPr="003F557F">
        <w:rPr>
          <w:rFonts w:ascii="Times New Roman" w:eastAsia="Times New Roman" w:hAnsi="Times New Roman" w:cs="Times New Roman"/>
          <w:sz w:val="24"/>
          <w:szCs w:val="24"/>
        </w:rPr>
        <w:t xml:space="preserve"> Robust to class imbalance, measures ranking quality for risk prioritization.</w:t>
      </w:r>
    </w:p>
    <w:p w:rsidR="003F557F" w:rsidRPr="003F557F" w:rsidRDefault="003F557F" w:rsidP="003F557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Recall (at operational threshold):</w:t>
      </w:r>
      <w:r w:rsidRPr="003F557F">
        <w:rPr>
          <w:rFonts w:ascii="Times New Roman" w:eastAsia="Times New Roman" w:hAnsi="Times New Roman" w:cs="Times New Roman"/>
          <w:sz w:val="24"/>
          <w:szCs w:val="24"/>
        </w:rPr>
        <w:t xml:space="preserve"> Ensures high capture of true low-yield plots to minimize missed interventions.</w:t>
      </w:r>
    </w:p>
    <w:p w:rsidR="003F557F" w:rsidRPr="003F557F" w:rsidRDefault="003F557F" w:rsidP="003F55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Concept drift and monitoring:</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Definition:</w:t>
      </w:r>
      <w:r w:rsidRPr="003F557F">
        <w:rPr>
          <w:rFonts w:ascii="Times New Roman" w:eastAsia="Times New Roman" w:hAnsi="Times New Roman" w:cs="Times New Roman"/>
          <w:sz w:val="24"/>
          <w:szCs w:val="24"/>
        </w:rPr>
        <w:t xml:space="preserve"> A change in the statistical properties of inputs or target over time that degrades model performance.</w:t>
      </w:r>
    </w:p>
    <w:p w:rsidR="003F557F" w:rsidRPr="003F557F" w:rsidRDefault="003F557F" w:rsidP="003F557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Monitoring:</w:t>
      </w:r>
      <w:r w:rsidRPr="003F557F">
        <w:rPr>
          <w:rFonts w:ascii="Times New Roman" w:eastAsia="Times New Roman" w:hAnsi="Times New Roman" w:cs="Times New Roman"/>
          <w:sz w:val="24"/>
          <w:szCs w:val="24"/>
        </w:rPr>
        <w:t xml:space="preserve"> Track performance by season, input distribution shifts (e.g., Population Stability Index), calibration drift, and trigger retraining when thresholds are exceeded.</w:t>
      </w:r>
    </w:p>
    <w:p w:rsidR="003F557F" w:rsidRPr="003F557F" w:rsidRDefault="003F557F" w:rsidP="003F557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Deployment challenge:</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Scalability:</w:t>
      </w:r>
      <w:r w:rsidRPr="003F557F">
        <w:rPr>
          <w:rFonts w:ascii="Times New Roman" w:eastAsia="Times New Roman" w:hAnsi="Times New Roman" w:cs="Times New Roman"/>
          <w:sz w:val="24"/>
          <w:szCs w:val="24"/>
        </w:rPr>
        <w:t xml:space="preserve"> Processing high-frequency satellite streams and large geospatial </w:t>
      </w:r>
      <w:proofErr w:type="spellStart"/>
      <w:r w:rsidRPr="003F557F">
        <w:rPr>
          <w:rFonts w:ascii="Times New Roman" w:eastAsia="Times New Roman" w:hAnsi="Times New Roman" w:cs="Times New Roman"/>
          <w:sz w:val="24"/>
          <w:szCs w:val="24"/>
        </w:rPr>
        <w:t>rasters</w:t>
      </w:r>
      <w:proofErr w:type="spellEnd"/>
      <w:r w:rsidRPr="003F557F">
        <w:rPr>
          <w:rFonts w:ascii="Times New Roman" w:eastAsia="Times New Roman" w:hAnsi="Times New Roman" w:cs="Times New Roman"/>
          <w:sz w:val="24"/>
          <w:szCs w:val="24"/>
        </w:rPr>
        <w:t>; mitigate via batch processing, tiling, and caching precomputed features.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28" style="width:0;height:1.5pt" o:hralign="center" o:hrstd="t" o:hr="t" fillcolor="#a0a0a0" stroked="f"/>
        </w:pict>
      </w:r>
    </w:p>
    <w:p w:rsidR="003F557F" w:rsidRPr="003F557F" w:rsidRDefault="003F557F" w:rsidP="003F55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557F">
        <w:rPr>
          <w:rFonts w:ascii="Times New Roman" w:eastAsia="Times New Roman" w:hAnsi="Times New Roman" w:cs="Times New Roman"/>
          <w:b/>
          <w:bCs/>
          <w:kern w:val="36"/>
          <w:sz w:val="48"/>
          <w:szCs w:val="48"/>
        </w:rPr>
        <w:t>Part 2: Case study application — patient readmission risk (30 days)</w: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Problem scope</w:t>
      </w:r>
    </w:p>
    <w:p w:rsidR="003F557F" w:rsidRPr="003F557F" w:rsidRDefault="003F557F" w:rsidP="003F55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Problem:</w:t>
      </w:r>
      <w:r w:rsidRPr="003F557F">
        <w:rPr>
          <w:rFonts w:ascii="Times New Roman" w:eastAsia="Times New Roman" w:hAnsi="Times New Roman" w:cs="Times New Roman"/>
          <w:sz w:val="24"/>
          <w:szCs w:val="24"/>
        </w:rPr>
        <w:t xml:space="preserve"> Predict probability of 30-day readmission post-discharge.</w:t>
      </w:r>
    </w:p>
    <w:p w:rsidR="003F557F" w:rsidRPr="003F557F" w:rsidRDefault="003F557F" w:rsidP="003F55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Objectives: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lastRenderedPageBreak/>
        <w:t>Reduce readmissions:</w:t>
      </w:r>
      <w:r w:rsidRPr="003F557F">
        <w:rPr>
          <w:rFonts w:ascii="Times New Roman" w:eastAsia="Times New Roman" w:hAnsi="Times New Roman" w:cs="Times New Roman"/>
          <w:sz w:val="24"/>
          <w:szCs w:val="24"/>
        </w:rPr>
        <w:t xml:space="preserve"> Identify high-risk patients and trigger targeted discharge plans and follow-ups.</w:t>
      </w:r>
    </w:p>
    <w:p w:rsidR="003F557F" w:rsidRPr="003F557F" w:rsidRDefault="003F557F" w:rsidP="003F557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Optimize resources:</w:t>
      </w:r>
      <w:r w:rsidRPr="003F557F">
        <w:rPr>
          <w:rFonts w:ascii="Times New Roman" w:eastAsia="Times New Roman" w:hAnsi="Times New Roman" w:cs="Times New Roman"/>
          <w:sz w:val="24"/>
          <w:szCs w:val="24"/>
        </w:rPr>
        <w:t xml:space="preserve"> Allocate case management, home health, and telehealth efficiently.</w:t>
      </w:r>
    </w:p>
    <w:p w:rsidR="003F557F" w:rsidRPr="003F557F" w:rsidRDefault="003F557F" w:rsidP="003F557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Improve quality metrics:</w:t>
      </w:r>
      <w:r w:rsidRPr="003F557F">
        <w:rPr>
          <w:rFonts w:ascii="Times New Roman" w:eastAsia="Times New Roman" w:hAnsi="Times New Roman" w:cs="Times New Roman"/>
          <w:sz w:val="24"/>
          <w:szCs w:val="24"/>
        </w:rPr>
        <w:t xml:space="preserve"> Enhance hospital performance scores and patient outcomes.</w:t>
      </w:r>
    </w:p>
    <w:p w:rsidR="003F557F" w:rsidRPr="003F557F" w:rsidRDefault="003F557F" w:rsidP="003F557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Stakeholders: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Clinical staff:</w:t>
      </w:r>
      <w:r w:rsidRPr="003F557F">
        <w:rPr>
          <w:rFonts w:ascii="Times New Roman" w:eastAsia="Times New Roman" w:hAnsi="Times New Roman" w:cs="Times New Roman"/>
          <w:sz w:val="24"/>
          <w:szCs w:val="24"/>
        </w:rPr>
        <w:t xml:space="preserve"> Physicians, nurses, case managers.</w:t>
      </w:r>
    </w:p>
    <w:p w:rsidR="003F557F" w:rsidRPr="003F557F" w:rsidRDefault="003F557F" w:rsidP="003F557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Administrators and compliance officers:</w:t>
      </w:r>
      <w:r w:rsidRPr="003F557F">
        <w:rPr>
          <w:rFonts w:ascii="Times New Roman" w:eastAsia="Times New Roman" w:hAnsi="Times New Roman" w:cs="Times New Roman"/>
          <w:sz w:val="24"/>
          <w:szCs w:val="24"/>
        </w:rPr>
        <w:t xml:space="preserve"> Quality, costs, and regulatory adherence.</w:t>
      </w:r>
    </w:p>
    <w:p w:rsidR="003F557F" w:rsidRPr="003F557F" w:rsidRDefault="003F557F" w:rsidP="003F557F">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Patients and families:</w:t>
      </w:r>
      <w:r w:rsidRPr="003F557F">
        <w:rPr>
          <w:rFonts w:ascii="Times New Roman" w:eastAsia="Times New Roman" w:hAnsi="Times New Roman" w:cs="Times New Roman"/>
          <w:sz w:val="24"/>
          <w:szCs w:val="24"/>
        </w:rPr>
        <w:t xml:space="preserve"> Safety, continuity of care, outcomes.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29"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Data strategy</w:t>
      </w:r>
    </w:p>
    <w:p w:rsidR="003F557F" w:rsidRPr="003F557F" w:rsidRDefault="003F557F" w:rsidP="003F55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Data sources: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EHRs:</w:t>
      </w:r>
      <w:r w:rsidRPr="003F557F">
        <w:rPr>
          <w:rFonts w:ascii="Times New Roman" w:eastAsia="Times New Roman" w:hAnsi="Times New Roman" w:cs="Times New Roman"/>
          <w:sz w:val="24"/>
          <w:szCs w:val="24"/>
        </w:rPr>
        <w:t xml:space="preserve"> Diagnoses (ICD), procedures (CPT), labs, vitals, medications, discharge notes.</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Demographics &amp; utilization:</w:t>
      </w:r>
      <w:r w:rsidRPr="003F557F">
        <w:rPr>
          <w:rFonts w:ascii="Times New Roman" w:eastAsia="Times New Roman" w:hAnsi="Times New Roman" w:cs="Times New Roman"/>
          <w:sz w:val="24"/>
          <w:szCs w:val="24"/>
        </w:rPr>
        <w:t xml:space="preserve"> Age, sex, social determinants, prior admissions, length of stay, discharge disposition.</w:t>
      </w:r>
    </w:p>
    <w:p w:rsidR="003F557F" w:rsidRPr="003F557F" w:rsidRDefault="003F557F" w:rsidP="003F55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Ethical concerns: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Patient privacy:</w:t>
      </w:r>
      <w:r w:rsidRPr="003F557F">
        <w:rPr>
          <w:rFonts w:ascii="Times New Roman" w:eastAsia="Times New Roman" w:hAnsi="Times New Roman" w:cs="Times New Roman"/>
          <w:sz w:val="24"/>
          <w:szCs w:val="24"/>
        </w:rPr>
        <w:t xml:space="preserve"> Ensuring minimum necessary data access, de-identification for model training, strong access controls.</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Algorithmic bias:</w:t>
      </w:r>
      <w:r w:rsidRPr="003F557F">
        <w:rPr>
          <w:rFonts w:ascii="Times New Roman" w:eastAsia="Times New Roman" w:hAnsi="Times New Roman" w:cs="Times New Roman"/>
          <w:sz w:val="24"/>
          <w:szCs w:val="24"/>
        </w:rPr>
        <w:t xml:space="preserve"> Models may reflect disparities (e.g., access to care), potentially exacerbating inequities if not addressed.</w:t>
      </w:r>
    </w:p>
    <w:p w:rsidR="003F557F" w:rsidRPr="003F557F" w:rsidRDefault="003F557F" w:rsidP="003F557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Preprocessing and feature engineering:</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Data cleaning:</w:t>
      </w:r>
      <w:r w:rsidRPr="003F557F">
        <w:rPr>
          <w:rFonts w:ascii="Times New Roman" w:eastAsia="Times New Roman" w:hAnsi="Times New Roman" w:cs="Times New Roman"/>
          <w:sz w:val="24"/>
          <w:szCs w:val="24"/>
        </w:rPr>
        <w:t xml:space="preserve"> Resolve duplicates, unify identifiers, handle missing labs/vitals via clinically informed imputation.</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Encoding:</w:t>
      </w:r>
      <w:r w:rsidRPr="003F557F">
        <w:rPr>
          <w:rFonts w:ascii="Times New Roman" w:eastAsia="Times New Roman" w:hAnsi="Times New Roman" w:cs="Times New Roman"/>
          <w:sz w:val="24"/>
          <w:szCs w:val="24"/>
        </w:rPr>
        <w:t xml:space="preserve"> One-hot or target encoding for diagnosis/procedure codes; medication classes; discharge disposition.</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Temporal features:</w:t>
      </w:r>
      <w:r w:rsidRPr="003F557F">
        <w:rPr>
          <w:rFonts w:ascii="Times New Roman" w:eastAsia="Times New Roman" w:hAnsi="Times New Roman" w:cs="Times New Roman"/>
          <w:sz w:val="24"/>
          <w:szCs w:val="24"/>
        </w:rPr>
        <w:t xml:space="preserve"> Recent lab trends, vital sign variability, time since last admission.</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Aggregation:</w:t>
      </w:r>
      <w:r w:rsidRPr="003F557F">
        <w:rPr>
          <w:rFonts w:ascii="Times New Roman" w:eastAsia="Times New Roman" w:hAnsi="Times New Roman" w:cs="Times New Roman"/>
          <w:sz w:val="24"/>
          <w:szCs w:val="24"/>
        </w:rPr>
        <w:t xml:space="preserve"> Comorbidity indices (e.g., </w:t>
      </w:r>
      <w:proofErr w:type="spellStart"/>
      <w:r w:rsidRPr="003F557F">
        <w:rPr>
          <w:rFonts w:ascii="Times New Roman" w:eastAsia="Times New Roman" w:hAnsi="Times New Roman" w:cs="Times New Roman"/>
          <w:sz w:val="24"/>
          <w:szCs w:val="24"/>
        </w:rPr>
        <w:t>Charlson</w:t>
      </w:r>
      <w:proofErr w:type="spellEnd"/>
      <w:r w:rsidRPr="003F557F">
        <w:rPr>
          <w:rFonts w:ascii="Times New Roman" w:eastAsia="Times New Roman" w:hAnsi="Times New Roman" w:cs="Times New Roman"/>
          <w:sz w:val="24"/>
          <w:szCs w:val="24"/>
        </w:rPr>
        <w:t xml:space="preserve"> score), count of prior ED visits, length-of-stay buckets.</w:t>
      </w:r>
    </w:p>
    <w:p w:rsidR="003F557F" w:rsidRPr="003F557F" w:rsidRDefault="003F557F" w:rsidP="003F557F">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Normalization:</w:t>
      </w:r>
      <w:r w:rsidRPr="003F557F">
        <w:rPr>
          <w:rFonts w:ascii="Times New Roman" w:eastAsia="Times New Roman" w:hAnsi="Times New Roman" w:cs="Times New Roman"/>
          <w:sz w:val="24"/>
          <w:szCs w:val="24"/>
        </w:rPr>
        <w:t xml:space="preserve"> Scale continuous features; cap outliers (</w:t>
      </w:r>
      <w:proofErr w:type="spellStart"/>
      <w:r w:rsidRPr="003F557F">
        <w:rPr>
          <w:rFonts w:ascii="Times New Roman" w:eastAsia="Times New Roman" w:hAnsi="Times New Roman" w:cs="Times New Roman"/>
          <w:sz w:val="24"/>
          <w:szCs w:val="24"/>
        </w:rPr>
        <w:t>winsorization</w:t>
      </w:r>
      <w:proofErr w:type="spellEnd"/>
      <w:r w:rsidRPr="003F557F">
        <w:rPr>
          <w:rFonts w:ascii="Times New Roman" w:eastAsia="Times New Roman" w:hAnsi="Times New Roman" w:cs="Times New Roman"/>
          <w:sz w:val="24"/>
          <w:szCs w:val="24"/>
        </w:rPr>
        <w:t>) for labs with known physiological limits.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30"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Model development</w:t>
      </w:r>
    </w:p>
    <w:p w:rsidR="003F557F" w:rsidRPr="003F557F" w:rsidRDefault="003F557F" w:rsidP="003F55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Model choice and justification:</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lastRenderedPageBreak/>
        <w:t>Gradient boosting (</w:t>
      </w:r>
      <w:proofErr w:type="spellStart"/>
      <w:r w:rsidRPr="003F557F">
        <w:rPr>
          <w:rFonts w:ascii="Times New Roman" w:eastAsia="Times New Roman" w:hAnsi="Times New Roman" w:cs="Times New Roman"/>
          <w:b/>
          <w:bCs/>
          <w:sz w:val="24"/>
          <w:szCs w:val="24"/>
        </w:rPr>
        <w:t>XGBoost</w:t>
      </w:r>
      <w:proofErr w:type="spellEnd"/>
      <w:r w:rsidRPr="003F557F">
        <w:rPr>
          <w:rFonts w:ascii="Times New Roman" w:eastAsia="Times New Roman" w:hAnsi="Times New Roman" w:cs="Times New Roman"/>
          <w:b/>
          <w:bCs/>
          <w:sz w:val="24"/>
          <w:szCs w:val="24"/>
        </w:rPr>
        <w:t>/</w:t>
      </w:r>
      <w:proofErr w:type="spellStart"/>
      <w:r w:rsidRPr="003F557F">
        <w:rPr>
          <w:rFonts w:ascii="Times New Roman" w:eastAsia="Times New Roman" w:hAnsi="Times New Roman" w:cs="Times New Roman"/>
          <w:b/>
          <w:bCs/>
          <w:sz w:val="24"/>
          <w:szCs w:val="24"/>
        </w:rPr>
        <w:t>LightGBM</w:t>
      </w:r>
      <w:proofErr w:type="spellEnd"/>
      <w:r w:rsidRPr="003F557F">
        <w:rPr>
          <w:rFonts w:ascii="Times New Roman" w:eastAsia="Times New Roman" w:hAnsi="Times New Roman" w:cs="Times New Roman"/>
          <w:b/>
          <w:bCs/>
          <w:sz w:val="24"/>
          <w:szCs w:val="24"/>
        </w:rPr>
        <w:t>):</w:t>
      </w:r>
      <w:r w:rsidRPr="003F557F">
        <w:rPr>
          <w:rFonts w:ascii="Times New Roman" w:eastAsia="Times New Roman" w:hAnsi="Times New Roman" w:cs="Times New Roman"/>
          <w:sz w:val="24"/>
          <w:szCs w:val="24"/>
        </w:rPr>
        <w:t xml:space="preserve"> Strong performance on structured clinical data, handles missing values, interaction effects, and supports post-hoc </w:t>
      </w:r>
      <w:proofErr w:type="spellStart"/>
      <w:r w:rsidRPr="003F557F">
        <w:rPr>
          <w:rFonts w:ascii="Times New Roman" w:eastAsia="Times New Roman" w:hAnsi="Times New Roman" w:cs="Times New Roman"/>
          <w:sz w:val="24"/>
          <w:szCs w:val="24"/>
        </w:rPr>
        <w:t>explainability</w:t>
      </w:r>
      <w:proofErr w:type="spellEnd"/>
      <w:r w:rsidRPr="003F557F">
        <w:rPr>
          <w:rFonts w:ascii="Times New Roman" w:eastAsia="Times New Roman" w:hAnsi="Times New Roman" w:cs="Times New Roman"/>
          <w:sz w:val="24"/>
          <w:szCs w:val="24"/>
        </w:rPr>
        <w:t xml:space="preserve"> via SHAP for clinical review.</w:t>
      </w:r>
    </w:p>
    <w:p w:rsidR="003F557F" w:rsidRPr="003F557F" w:rsidRDefault="003F557F" w:rsidP="003F55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Hypothetical confusion matrix (test set):</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Assumptions:</w:t>
      </w:r>
      <w:r w:rsidRPr="003F557F">
        <w:rPr>
          <w:rFonts w:ascii="Times New Roman" w:eastAsia="Times New Roman" w:hAnsi="Times New Roman" w:cs="Times New Roman"/>
          <w:sz w:val="24"/>
          <w:szCs w:val="24"/>
        </w:rPr>
        <w:t xml:space="preserve"> Threshold selected to balance precision/recall.</w:t>
      </w:r>
    </w:p>
    <w:p w:rsidR="003F557F" w:rsidRPr="003F557F" w:rsidRDefault="003F557F" w:rsidP="003F55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Counts: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t>True Positives (TP) = 180</w:t>
      </w:r>
    </w:p>
    <w:p w:rsidR="003F557F" w:rsidRPr="003F557F" w:rsidRDefault="003F557F" w:rsidP="003F557F">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t>False Positives (FP) = 120</w:t>
      </w:r>
    </w:p>
    <w:p w:rsidR="003F557F" w:rsidRPr="003F557F" w:rsidRDefault="003F557F" w:rsidP="003F557F">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t>True Negatives (TN) = 700</w:t>
      </w:r>
    </w:p>
    <w:p w:rsidR="003F557F" w:rsidRPr="003F557F" w:rsidRDefault="003F557F" w:rsidP="003F557F">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t>False Negatives (FN) = 100</w:t>
      </w:r>
    </w:p>
    <w:p w:rsidR="003F557F" w:rsidRPr="003F557F" w:rsidRDefault="003F557F" w:rsidP="003F557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Precision and recall:</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Precision:</w:t>
      </w:r>
      <w:r w:rsidRPr="003F557F">
        <w:rPr>
          <w:rFonts w:ascii="Times New Roman" w:eastAsia="Times New Roman" w:hAnsi="Times New Roman" w:cs="Times New Roman"/>
          <w:sz w:val="24"/>
          <w:szCs w:val="24"/>
        </w:rPr>
        <w:t xml:space="preserve"> [ \</w:t>
      </w:r>
      <w:proofErr w:type="gramStart"/>
      <w:r w:rsidRPr="003F557F">
        <w:rPr>
          <w:rFonts w:ascii="Times New Roman" w:eastAsia="Times New Roman" w:hAnsi="Times New Roman" w:cs="Times New Roman"/>
          <w:sz w:val="24"/>
          <w:szCs w:val="24"/>
        </w:rPr>
        <w:t>text{</w:t>
      </w:r>
      <w:proofErr w:type="gramEnd"/>
      <w:r w:rsidRPr="003F557F">
        <w:rPr>
          <w:rFonts w:ascii="Times New Roman" w:eastAsia="Times New Roman" w:hAnsi="Times New Roman" w:cs="Times New Roman"/>
          <w:sz w:val="24"/>
          <w:szCs w:val="24"/>
        </w:rPr>
        <w:t>Precision}=\frac{TP}{TP+FP}=\frac{180}{180+120}=\frac{180}{300}=0.6 ]</w:t>
      </w:r>
    </w:p>
    <w:p w:rsidR="003F557F" w:rsidRPr="003F557F" w:rsidRDefault="003F557F" w:rsidP="003F557F">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Recall:</w:t>
      </w:r>
      <w:r w:rsidRPr="003F557F">
        <w:rPr>
          <w:rFonts w:ascii="Times New Roman" w:eastAsia="Times New Roman" w:hAnsi="Times New Roman" w:cs="Times New Roman"/>
          <w:sz w:val="24"/>
          <w:szCs w:val="24"/>
        </w:rPr>
        <w:t xml:space="preserve"> [ \</w:t>
      </w:r>
      <w:proofErr w:type="gramStart"/>
      <w:r w:rsidRPr="003F557F">
        <w:rPr>
          <w:rFonts w:ascii="Times New Roman" w:eastAsia="Times New Roman" w:hAnsi="Times New Roman" w:cs="Times New Roman"/>
          <w:sz w:val="24"/>
          <w:szCs w:val="24"/>
        </w:rPr>
        <w:t>text{</w:t>
      </w:r>
      <w:proofErr w:type="gramEnd"/>
      <w:r w:rsidRPr="003F557F">
        <w:rPr>
          <w:rFonts w:ascii="Times New Roman" w:eastAsia="Times New Roman" w:hAnsi="Times New Roman" w:cs="Times New Roman"/>
          <w:sz w:val="24"/>
          <w:szCs w:val="24"/>
        </w:rPr>
        <w:t>Recall}=\frac{TP}{TP+FN}=\frac{180}{180+100}=\frac{180}{280}\approx 0.643 ]</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31"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Deployment</w:t>
      </w:r>
    </w:p>
    <w:p w:rsidR="003F557F" w:rsidRPr="003F557F" w:rsidRDefault="003F557F" w:rsidP="003F55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Integration steps: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Model serving:</w:t>
      </w:r>
      <w:r w:rsidRPr="003F557F">
        <w:rPr>
          <w:rFonts w:ascii="Times New Roman" w:eastAsia="Times New Roman" w:hAnsi="Times New Roman" w:cs="Times New Roman"/>
          <w:sz w:val="24"/>
          <w:szCs w:val="24"/>
        </w:rPr>
        <w:t xml:space="preserve"> Package as a REST/</w:t>
      </w:r>
      <w:proofErr w:type="spellStart"/>
      <w:r w:rsidRPr="003F557F">
        <w:rPr>
          <w:rFonts w:ascii="Times New Roman" w:eastAsia="Times New Roman" w:hAnsi="Times New Roman" w:cs="Times New Roman"/>
          <w:sz w:val="24"/>
          <w:szCs w:val="24"/>
        </w:rPr>
        <w:t>gRPC</w:t>
      </w:r>
      <w:proofErr w:type="spellEnd"/>
      <w:r w:rsidRPr="003F557F">
        <w:rPr>
          <w:rFonts w:ascii="Times New Roman" w:eastAsia="Times New Roman" w:hAnsi="Times New Roman" w:cs="Times New Roman"/>
          <w:sz w:val="24"/>
          <w:szCs w:val="24"/>
        </w:rPr>
        <w:t xml:space="preserve"> service; secure behind hospital SSO and VPN.</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EHR integration:</w:t>
      </w:r>
      <w:r w:rsidRPr="003F557F">
        <w:rPr>
          <w:rFonts w:ascii="Times New Roman" w:eastAsia="Times New Roman" w:hAnsi="Times New Roman" w:cs="Times New Roman"/>
          <w:sz w:val="24"/>
          <w:szCs w:val="24"/>
        </w:rPr>
        <w:t xml:space="preserve"> Use HL7/FHIR APIs to ingest discharge summaries and output risk scores into clinician workflows (flags in patient chart, discharge checklist).</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Decision support:</w:t>
      </w:r>
      <w:r w:rsidRPr="003F557F">
        <w:rPr>
          <w:rFonts w:ascii="Times New Roman" w:eastAsia="Times New Roman" w:hAnsi="Times New Roman" w:cs="Times New Roman"/>
          <w:sz w:val="24"/>
          <w:szCs w:val="24"/>
        </w:rPr>
        <w:t xml:space="preserve"> Trigger care pathways (e.g., case management referral) at </w:t>
      </w:r>
      <w:proofErr w:type="spellStart"/>
      <w:r w:rsidRPr="003F557F">
        <w:rPr>
          <w:rFonts w:ascii="Times New Roman" w:eastAsia="Times New Roman" w:hAnsi="Times New Roman" w:cs="Times New Roman"/>
          <w:sz w:val="24"/>
          <w:szCs w:val="24"/>
        </w:rPr>
        <w:t>thresholded</w:t>
      </w:r>
      <w:proofErr w:type="spellEnd"/>
      <w:r w:rsidRPr="003F557F">
        <w:rPr>
          <w:rFonts w:ascii="Times New Roman" w:eastAsia="Times New Roman" w:hAnsi="Times New Roman" w:cs="Times New Roman"/>
          <w:sz w:val="24"/>
          <w:szCs w:val="24"/>
        </w:rPr>
        <w:t xml:space="preserve"> risk; include explanations (top features) for transparency.</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Monitoring:</w:t>
      </w:r>
      <w:r w:rsidRPr="003F557F">
        <w:rPr>
          <w:rFonts w:ascii="Times New Roman" w:eastAsia="Times New Roman" w:hAnsi="Times New Roman" w:cs="Times New Roman"/>
          <w:sz w:val="24"/>
          <w:szCs w:val="24"/>
        </w:rPr>
        <w:t xml:space="preserve"> Track performance, calibration, drift, and clinician feedback; schedule retraining.</w:t>
      </w:r>
    </w:p>
    <w:p w:rsidR="003F557F" w:rsidRPr="003F557F" w:rsidRDefault="003F557F" w:rsidP="003F55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Regulatory compliance (e.g., HIPAA principles):</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Access controls:</w:t>
      </w:r>
      <w:r w:rsidRPr="003F557F">
        <w:rPr>
          <w:rFonts w:ascii="Times New Roman" w:eastAsia="Times New Roman" w:hAnsi="Times New Roman" w:cs="Times New Roman"/>
          <w:sz w:val="24"/>
          <w:szCs w:val="24"/>
        </w:rPr>
        <w:t xml:space="preserve"> Role-based access, least-privilege, audit trails.</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Data protection:</w:t>
      </w:r>
      <w:r w:rsidRPr="003F557F">
        <w:rPr>
          <w:rFonts w:ascii="Times New Roman" w:eastAsia="Times New Roman" w:hAnsi="Times New Roman" w:cs="Times New Roman"/>
          <w:sz w:val="24"/>
          <w:szCs w:val="24"/>
        </w:rPr>
        <w:t xml:space="preserve"> Encryption in transit and at rest, isolated environments, key management.</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Governance:</w:t>
      </w:r>
      <w:r w:rsidRPr="003F557F">
        <w:rPr>
          <w:rFonts w:ascii="Times New Roman" w:eastAsia="Times New Roman" w:hAnsi="Times New Roman" w:cs="Times New Roman"/>
          <w:sz w:val="24"/>
          <w:szCs w:val="24"/>
        </w:rPr>
        <w:t xml:space="preserve"> Business Associate Agreements, data retention policies, incident response, documented risk assessments, and ongoing compliance reviews.</w:t>
      </w:r>
    </w:p>
    <w:p w:rsidR="003F557F" w:rsidRPr="003F557F" w:rsidRDefault="003F557F" w:rsidP="003F557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Optimization to address overfitting:</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Method:</w:t>
      </w:r>
      <w:r w:rsidRPr="003F557F">
        <w:rPr>
          <w:rFonts w:ascii="Times New Roman" w:eastAsia="Times New Roman" w:hAnsi="Times New Roman" w:cs="Times New Roman"/>
          <w:sz w:val="24"/>
          <w:szCs w:val="24"/>
        </w:rPr>
        <w:t xml:space="preserve"> Cross-validated early stopping with regularization (e.g., L2/leaf-wise penalties) and monotonic constraints for clinically plausible relationships.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32" style="width:0;height:1.5pt" o:hralign="center" o:hrstd="t" o:hr="t" fillcolor="#a0a0a0" stroked="f"/>
        </w:pict>
      </w:r>
    </w:p>
    <w:p w:rsidR="003F557F" w:rsidRPr="003F557F" w:rsidRDefault="003F557F" w:rsidP="003F55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557F">
        <w:rPr>
          <w:rFonts w:ascii="Times New Roman" w:eastAsia="Times New Roman" w:hAnsi="Times New Roman" w:cs="Times New Roman"/>
          <w:b/>
          <w:bCs/>
          <w:kern w:val="36"/>
          <w:sz w:val="48"/>
          <w:szCs w:val="48"/>
        </w:rPr>
        <w:t>Part 3: Critical thinking</w: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lastRenderedPageBreak/>
        <w:t>Ethics and bias</w:t>
      </w:r>
    </w:p>
    <w:p w:rsidR="003F557F" w:rsidRPr="003F557F" w:rsidRDefault="003F557F" w:rsidP="003F55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Impact of biased training data:</w:t>
      </w:r>
      <w:r w:rsidRPr="003F557F">
        <w:rPr>
          <w:rFonts w:ascii="Times New Roman" w:eastAsia="Times New Roman" w:hAnsi="Times New Roman" w:cs="Times New Roman"/>
          <w:sz w:val="24"/>
          <w:szCs w:val="24"/>
        </w:rPr>
        <w:t xml:space="preserve"> If historical data underrepresents certain groups or encodes disparities (e.g., limited access to follow-up care), the model may underpredict risk for those populations, leading to fewer interventions and higher readmission rates, compounding inequities.</w:t>
      </w:r>
    </w:p>
    <w:p w:rsidR="003F557F" w:rsidRPr="003F557F" w:rsidRDefault="003F557F" w:rsidP="003F557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Mitigation strategy:</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Fairness-aware modeling:</w:t>
      </w:r>
      <w:r w:rsidRPr="003F557F">
        <w:rPr>
          <w:rFonts w:ascii="Times New Roman" w:eastAsia="Times New Roman" w:hAnsi="Times New Roman" w:cs="Times New Roman"/>
          <w:sz w:val="24"/>
          <w:szCs w:val="24"/>
        </w:rPr>
        <w:t xml:space="preserve"> Conduct bias audits (performance by subgroup), reweight training samples or apply threshold adjustments per subgroup, and incorporate social determinants features to contextualize risk. Pair with governance to review flagged disparities and adjust workflows.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33"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Trade-offs</w:t>
      </w:r>
    </w:p>
    <w:p w:rsidR="003F557F" w:rsidRPr="003F557F" w:rsidRDefault="003F557F" w:rsidP="003F55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Interpretability vs. accuracy:</w:t>
      </w:r>
      <w:r w:rsidRPr="003F557F">
        <w:rPr>
          <w:rFonts w:ascii="Times New Roman" w:eastAsia="Times New Roman" w:hAnsi="Times New Roman" w:cs="Times New Roman"/>
          <w:sz w:val="24"/>
          <w:szCs w:val="24"/>
        </w:rPr>
        <w:t xml:space="preserve"> In healthcare, interpretable models (e.g., logistic regression, decision trees) enhance clinician trust and faster adoption, but may sacrifice some accuracy; higher-accuracy models (e.g., gradient boosting) require </w:t>
      </w:r>
      <w:proofErr w:type="spellStart"/>
      <w:r w:rsidRPr="003F557F">
        <w:rPr>
          <w:rFonts w:ascii="Times New Roman" w:eastAsia="Times New Roman" w:hAnsi="Times New Roman" w:cs="Times New Roman"/>
          <w:sz w:val="24"/>
          <w:szCs w:val="24"/>
        </w:rPr>
        <w:t>explainability</w:t>
      </w:r>
      <w:proofErr w:type="spellEnd"/>
      <w:r w:rsidRPr="003F557F">
        <w:rPr>
          <w:rFonts w:ascii="Times New Roman" w:eastAsia="Times New Roman" w:hAnsi="Times New Roman" w:cs="Times New Roman"/>
          <w:sz w:val="24"/>
          <w:szCs w:val="24"/>
        </w:rPr>
        <w:t xml:space="preserve"> tools (SHAP) and governance to validate clinical plausibility.</w:t>
      </w:r>
    </w:p>
    <w:p w:rsidR="003F557F" w:rsidRPr="003F557F" w:rsidRDefault="003F557F" w:rsidP="003F557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Limited computational resources impact:</w:t>
      </w:r>
      <w:r w:rsidRPr="003F557F">
        <w:rPr>
          <w:rFonts w:ascii="Times New Roman" w:eastAsia="Times New Roman" w:hAnsi="Times New Roman" w:cs="Times New Roman"/>
          <w:sz w:val="24"/>
          <w:szCs w:val="24"/>
        </w:rPr>
        <w:t xml:space="preserve"> </w:t>
      </w:r>
    </w:p>
    <w:p w:rsidR="003F557F" w:rsidRPr="003F557F" w:rsidRDefault="003F557F" w:rsidP="003F557F">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Model choice:</w:t>
      </w:r>
      <w:r w:rsidRPr="003F557F">
        <w:rPr>
          <w:rFonts w:ascii="Times New Roman" w:eastAsia="Times New Roman" w:hAnsi="Times New Roman" w:cs="Times New Roman"/>
          <w:sz w:val="24"/>
          <w:szCs w:val="24"/>
        </w:rPr>
        <w:t xml:space="preserve"> Favor efficient, lightweight models (regularized logistic regression, small random forests) and simpler feature sets; compress models and use batch scoring. Avoid deep neural networks unless justified by marginal gains and available infrastructure.</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34" style="width:0;height:1.5pt" o:hralign="center" o:hrstd="t" o:hr="t" fillcolor="#a0a0a0" stroked="f"/>
        </w:pict>
      </w:r>
    </w:p>
    <w:p w:rsidR="003F557F" w:rsidRPr="003F557F" w:rsidRDefault="003F557F" w:rsidP="003F55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F557F">
        <w:rPr>
          <w:rFonts w:ascii="Times New Roman" w:eastAsia="Times New Roman" w:hAnsi="Times New Roman" w:cs="Times New Roman"/>
          <w:b/>
          <w:bCs/>
          <w:kern w:val="36"/>
          <w:sz w:val="48"/>
          <w:szCs w:val="48"/>
        </w:rPr>
        <w:t>Part 4: Reflection and workflow diagram</w: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Reflection</w:t>
      </w:r>
    </w:p>
    <w:p w:rsidR="003F557F" w:rsidRPr="003F557F" w:rsidRDefault="003F557F" w:rsidP="003F55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Most challenging part:</w:t>
      </w:r>
      <w:r w:rsidRPr="003F557F">
        <w:rPr>
          <w:rFonts w:ascii="Times New Roman" w:eastAsia="Times New Roman" w:hAnsi="Times New Roman" w:cs="Times New Roman"/>
          <w:sz w:val="24"/>
          <w:szCs w:val="24"/>
        </w:rPr>
        <w:t xml:space="preserve"> Balancing clinical interpretability with operational performance and fairness—each adjustment (thresholds, features, constraints) affects outcomes, trust, and equity.</w:t>
      </w:r>
    </w:p>
    <w:p w:rsidR="003F557F" w:rsidRPr="003F557F" w:rsidRDefault="003F557F" w:rsidP="003F557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b/>
          <w:bCs/>
          <w:sz w:val="24"/>
          <w:szCs w:val="24"/>
        </w:rPr>
        <w:t>Improvements with more time/resources:</w:t>
      </w:r>
      <w:r w:rsidRPr="003F557F">
        <w:rPr>
          <w:rFonts w:ascii="Times New Roman" w:eastAsia="Times New Roman" w:hAnsi="Times New Roman" w:cs="Times New Roman"/>
          <w:sz w:val="24"/>
          <w:szCs w:val="24"/>
        </w:rPr>
        <w:t xml:space="preserve"> Expand data (social determinants, post-discharge follow-up logs), conduct prospective validation, implement human-in-the-loop review, and build robust </w:t>
      </w:r>
      <w:proofErr w:type="spellStart"/>
      <w:r w:rsidRPr="003F557F">
        <w:rPr>
          <w:rFonts w:ascii="Times New Roman" w:eastAsia="Times New Roman" w:hAnsi="Times New Roman" w:cs="Times New Roman"/>
          <w:sz w:val="24"/>
          <w:szCs w:val="24"/>
        </w:rPr>
        <w:t>MLOps</w:t>
      </w:r>
      <w:proofErr w:type="spellEnd"/>
      <w:r w:rsidRPr="003F557F">
        <w:rPr>
          <w:rFonts w:ascii="Times New Roman" w:eastAsia="Times New Roman" w:hAnsi="Times New Roman" w:cs="Times New Roman"/>
          <w:sz w:val="24"/>
          <w:szCs w:val="24"/>
        </w:rPr>
        <w:t xml:space="preserve"> (automated bias/drift dashboards, periodic recalibration studies).</w:t>
      </w:r>
    </w:p>
    <w:p w:rsidR="003F557F" w:rsidRPr="003F557F" w:rsidRDefault="003F557F" w:rsidP="003F557F">
      <w:pPr>
        <w:spacing w:after="0" w:line="240" w:lineRule="auto"/>
        <w:rPr>
          <w:rFonts w:ascii="Times New Roman" w:eastAsia="Times New Roman" w:hAnsi="Times New Roman" w:cs="Times New Roman"/>
          <w:sz w:val="24"/>
          <w:szCs w:val="24"/>
        </w:rPr>
      </w:pPr>
      <w:r w:rsidRPr="003F557F">
        <w:rPr>
          <w:rFonts w:ascii="Times New Roman" w:eastAsia="Times New Roman" w:hAnsi="Times New Roman" w:cs="Times New Roman"/>
          <w:sz w:val="24"/>
          <w:szCs w:val="24"/>
        </w:rPr>
        <w:pict>
          <v:rect id="_x0000_i1035" style="width:0;height:1.5pt" o:hralign="center" o:hrstd="t" o:hr="t" fillcolor="#a0a0a0" stroked="f"/>
        </w:pict>
      </w:r>
    </w:p>
    <w:p w:rsidR="003F557F" w:rsidRPr="003F557F" w:rsidRDefault="003F557F" w:rsidP="003F557F">
      <w:pPr>
        <w:spacing w:before="100" w:beforeAutospacing="1" w:after="100" w:afterAutospacing="1" w:line="240" w:lineRule="auto"/>
        <w:outlineLvl w:val="1"/>
        <w:rPr>
          <w:rFonts w:ascii="Times New Roman" w:eastAsia="Times New Roman" w:hAnsi="Times New Roman" w:cs="Times New Roman"/>
          <w:b/>
          <w:bCs/>
          <w:sz w:val="36"/>
          <w:szCs w:val="36"/>
        </w:rPr>
      </w:pPr>
      <w:r w:rsidRPr="003F557F">
        <w:rPr>
          <w:rFonts w:ascii="Times New Roman" w:eastAsia="Times New Roman" w:hAnsi="Times New Roman" w:cs="Times New Roman"/>
          <w:b/>
          <w:bCs/>
          <w:sz w:val="36"/>
          <w:szCs w:val="36"/>
        </w:rPr>
        <w:t>AI development workflow diagram</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lastRenderedPageBreak/>
        <w:t>Start</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Problem definition</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Data strategy</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Collection &amp; preprocessing</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Feature engineering</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Model development</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Train/validate/test split</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Tuning &amp; evaluation</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w:t>
      </w:r>
      <w:proofErr w:type="spellStart"/>
      <w:r w:rsidRPr="003F557F">
        <w:rPr>
          <w:rFonts w:ascii="Courier New" w:eastAsia="Times New Roman" w:hAnsi="Courier New" w:cs="Courier New"/>
          <w:sz w:val="20"/>
          <w:szCs w:val="20"/>
        </w:rPr>
        <w:t>Explainability</w:t>
      </w:r>
      <w:proofErr w:type="spellEnd"/>
      <w:r w:rsidRPr="003F557F">
        <w:rPr>
          <w:rFonts w:ascii="Courier New" w:eastAsia="Times New Roman" w:hAnsi="Courier New" w:cs="Courier New"/>
          <w:sz w:val="20"/>
          <w:szCs w:val="20"/>
        </w:rPr>
        <w:t xml:space="preserve"> &amp; bias checks</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Deployment</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Integration (EHR/APIs)</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Monitoring (performance, drift, bias)</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Retraining &amp; governance</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Continuous improvement</w:t>
      </w:r>
    </w:p>
    <w:p w:rsidR="003F557F" w:rsidRPr="003F557F" w:rsidRDefault="003F557F" w:rsidP="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F557F">
        <w:rPr>
          <w:rFonts w:ascii="Courier New" w:eastAsia="Times New Roman" w:hAnsi="Courier New" w:cs="Courier New"/>
          <w:sz w:val="20"/>
          <w:szCs w:val="20"/>
        </w:rPr>
        <w:t xml:space="preserve">                                                        └─► End</w:t>
      </w:r>
    </w:p>
    <w:p w:rsidR="00532493" w:rsidRDefault="00532493"/>
    <w:sectPr w:rsidR="005324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02745"/>
    <w:multiLevelType w:val="multilevel"/>
    <w:tmpl w:val="54D29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D7404"/>
    <w:multiLevelType w:val="multilevel"/>
    <w:tmpl w:val="FDA06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A6289"/>
    <w:multiLevelType w:val="multilevel"/>
    <w:tmpl w:val="DFB6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E24536"/>
    <w:multiLevelType w:val="multilevel"/>
    <w:tmpl w:val="E60A9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060D1"/>
    <w:multiLevelType w:val="multilevel"/>
    <w:tmpl w:val="F7EA8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F483C"/>
    <w:multiLevelType w:val="multilevel"/>
    <w:tmpl w:val="C6BCC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752BA"/>
    <w:multiLevelType w:val="multilevel"/>
    <w:tmpl w:val="03927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D854CB"/>
    <w:multiLevelType w:val="multilevel"/>
    <w:tmpl w:val="6A580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95266"/>
    <w:multiLevelType w:val="multilevel"/>
    <w:tmpl w:val="995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93F76"/>
    <w:multiLevelType w:val="multilevel"/>
    <w:tmpl w:val="B0E27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7C1BC2"/>
    <w:multiLevelType w:val="multilevel"/>
    <w:tmpl w:val="3AFEA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9"/>
  </w:num>
  <w:num w:numId="4">
    <w:abstractNumId w:val="6"/>
  </w:num>
  <w:num w:numId="5">
    <w:abstractNumId w:val="4"/>
  </w:num>
  <w:num w:numId="6">
    <w:abstractNumId w:val="0"/>
  </w:num>
  <w:num w:numId="7">
    <w:abstractNumId w:val="7"/>
  </w:num>
  <w:num w:numId="8">
    <w:abstractNumId w:val="10"/>
  </w:num>
  <w:num w:numId="9">
    <w:abstractNumId w:val="3"/>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57F"/>
    <w:rsid w:val="003F557F"/>
    <w:rsid w:val="00532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3ECA"/>
  <w15:chartTrackingRefBased/>
  <w15:docId w15:val="{79D048AE-BB72-4134-BCB0-BD68ECA7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F557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F557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57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F557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F55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557F"/>
    <w:rPr>
      <w:b/>
      <w:bCs/>
    </w:rPr>
  </w:style>
  <w:style w:type="paragraph" w:styleId="HTMLPreformatted">
    <w:name w:val="HTML Preformatted"/>
    <w:basedOn w:val="Normal"/>
    <w:link w:val="HTMLPreformattedChar"/>
    <w:uiPriority w:val="99"/>
    <w:semiHidden/>
    <w:unhideWhenUsed/>
    <w:rsid w:val="003F55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557F"/>
    <w:rPr>
      <w:rFonts w:ascii="Courier New" w:eastAsia="Times New Roman" w:hAnsi="Courier New" w:cs="Courier New"/>
      <w:sz w:val="20"/>
      <w:szCs w:val="20"/>
    </w:rPr>
  </w:style>
  <w:style w:type="character" w:styleId="HTMLCode">
    <w:name w:val="HTML Code"/>
    <w:basedOn w:val="DefaultParagraphFont"/>
    <w:uiPriority w:val="99"/>
    <w:semiHidden/>
    <w:unhideWhenUsed/>
    <w:rsid w:val="003F55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73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1339</Words>
  <Characters>7633</Characters>
  <Application>Microsoft Office Word</Application>
  <DocSecurity>0</DocSecurity>
  <Lines>63</Lines>
  <Paragraphs>17</Paragraphs>
  <ScaleCrop>false</ScaleCrop>
  <Company/>
  <LinksUpToDate>false</LinksUpToDate>
  <CharactersWithSpaces>8955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majanja</dc:creator>
  <cp:keywords/>
  <dc:description/>
  <cp:lastModifiedBy>joseph majanja</cp:lastModifiedBy>
  <cp:revision>1</cp:revision>
  <dcterms:created xsi:type="dcterms:W3CDTF">2025-11-27T04:41:00Z</dcterms:created>
  <dcterms:modified xsi:type="dcterms:W3CDTF">2025-11-27T04:43:00Z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8571e846-6c13-48ae-99d5-bbfa40abfc8e</vt:lpwstr>
  </property>
</Properties>
</file>