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162235" w:val="clear"/>
            <w:tcMar>
              <w:top w:type="dxa" w:w="0"/>
              <w:left w:type="dxa" w:w="1200"/>
              <w:bottom w:type="dxa" w:w="0"/>
              <w:right w:type="dxa" w:w="1200"/>
            </w:tcMar>
          </w:tcPr>
          <w:p>
            <w:pPr>
              <w:spacing w:before="4200"/>
            </w:pPr>
          </w:p>
          <w:p>
            <w:pPr>
              <w:spacing w:after="80" w:line="552" w:lineRule="atLeast"/>
            </w:pPr>
            <w:r>
              <w:rPr>
                <w:rFonts w:ascii="Calibri" w:eastAsia="SimHei"/>
                <w:b/>
                <w:bCs/>
                <w:color w:val="FFFFFF"/>
                <w:sz w:val="48"/>
                <w:szCs w:val="48"/>
              </w:rPr>
              <w:t xml:space="preserve">EAA V4 — Phase 6 &amp;</w:t>
            </w:r>
          </w:p>
          <w:p>
            <w:pPr>
              <w:spacing w:after="80" w:line="552" w:lineRule="atLeast"/>
            </w:pPr>
            <w:r>
              <w:rPr>
                <w:rFonts w:ascii="Calibri" w:eastAsia="SimHei"/>
                <w:b/>
                <w:bCs/>
                <w:color w:val="FFFFFF"/>
                <w:sz w:val="48"/>
                <w:szCs w:val="48"/>
              </w:rPr>
              <w:t xml:space="preserve">Phase 7 Implementation</w:t>
            </w:r>
          </w:p>
          <w:p>
            <w:pPr>
              <w:spacing w:after="80" w:line="552" w:lineRule="atLeast"/>
            </w:pPr>
            <w:r>
              <w:rPr>
                <w:rFonts w:ascii="Calibri" w:eastAsia="SimHei"/>
                <w:b/>
                <w:bCs/>
                <w:color w:val="FFFFFF"/>
                <w:sz w:val="48"/>
                <w:szCs w:val="48"/>
              </w:rPr>
              <w:t xml:space="preserve">Blueprint</w:t>
            </w:r>
          </w:p>
          <w:p>
            <w:pPr>
              <w:spacing w:after="200" w:before="300"/>
            </w:pPr>
            <w:r>
              <w:rPr>
                <w:rFonts w:ascii="Calibri" w:eastAsia="Microsoft YaHei"/>
                <w:color w:val="B0B8C0"/>
                <w:sz w:val="28"/>
                <w:szCs w:val="28"/>
              </w:rPr>
              <w:t xml:space="preserve">Self-Healing Loop &amp; Cross-Session Memory</w:t>
            </w:r>
          </w:p>
          <w:p>
            <w:pPr>
              <w:pBdr>
                <w:bottom w:val="single" w:color="37DCF2" w:sz="6" w:space="10"/>
              </w:pBdr>
              <w:spacing w:after="300" w:before="200"/>
              <w:ind w:left="0" w:right="0"/>
            </w:pPr>
          </w:p>
          <w:p>
            <w:pPr>
              <w:spacing w:after="80"/>
            </w:pPr>
            <w:r>
              <w:rPr>
                <w:rFonts w:ascii="Calibri"/>
                <w:color w:val="90989F"/>
                <w:sz w:val="20"/>
                <w:szCs w:val="20"/>
              </w:rPr>
              <w:t xml:space="preserve">Architecture: Hierarchical Mixture of Experts (HMoE)</w:t>
            </w:r>
          </w:p>
          <w:p>
            <w:pPr>
              <w:spacing w:after="80"/>
            </w:pPr>
            <w:r>
              <w:rPr>
                <w:rFonts w:ascii="Calibri"/>
                <w:color w:val="90989F"/>
                <w:sz w:val="20"/>
                <w:szCs w:val="20"/>
              </w:rPr>
              <w:t xml:space="preserve">Hardware: RTX 4060 Ti 8GB VRAM / Qwen2.5-7B-Instruct (BNB 4-bit)</w:t>
            </w:r>
          </w:p>
          <w:p>
            <w:pPr>
              <w:spacing w:after="80"/>
            </w:pPr>
            <w:r>
              <w:rPr>
                <w:rFonts w:ascii="Calibri"/>
                <w:color w:val="90989F"/>
                <w:sz w:val="20"/>
                <w:szCs w:val="20"/>
              </w:rPr>
              <w:t xml:space="preserve">Phases 0-5 Complete | ~500+ Tests Passing</w:t>
            </w:r>
          </w:p>
          <w:p>
            <w:pPr>
              <w:spacing w:before="600"/>
            </w:pPr>
            <w:r>
              <w:rPr>
                <w:rFonts w:ascii="Calibri"/>
                <w:color w:val="687078"/>
                <w:sz w:val="20"/>
                <w:szCs w:val="20"/>
              </w:rPr>
              <w:t xml:space="preserve">April 2026</w:t>
            </w:r>
          </w:p>
        </w:tc>
      </w:tr>
    </w:tbl>
    <w:p>
      <w:pPr>
        <w:sectPr>
          <w:pgSz w:w="11906" w:h="16838" w:orient="portrait"/>
          <w:pgMar w:top="0" w:right="0" w:bottom="0" w:left="0" w:header="708" w:footer="708" w:gutter="0"/>
          <w:pgNumType/>
          <w:docGrid w:linePitch="360"/>
        </w:sectPr>
      </w:pPr>
    </w:p>
    <w:p>
      <w:pPr>
        <w:pStyle w:val="Heading1"/>
        <w:spacing w:after="300" w:before="200" w:line="312"/>
      </w:pPr>
      <w:bookmarkStart w:id="100000" w:name="_Toc100000"/>
      <w:r>
        <w:rPr>
          <w:rFonts w:ascii="Times New Roman"/>
          <w:b/>
          <w:bCs/>
          <w:color w:val="0A1628"/>
          <w:sz w:val="32"/>
          <w:szCs w:val="32"/>
        </w:rPr>
        <w:t xml:space="preserve">Table of Contents</w:t>
      </w:r>
      <w:bookmarkEnd w:id="100000"/>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Assessment</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Existing Architecture Overview</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Phase Summary (0-5)</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Key Integration Points for Phase 6 and Phase 7</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Phase 6: Self-Healing Loop</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error_handler.py — 3-Tier Recovery Cascade</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3.1.1 Purpose and Design Philosophy</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3.1.2 The 3-Tier Recovery Cascade</w:t>
            </w:r>
            <w:r>
              <w:tab/>
            </w:r>
            <w:r>
              <w:fldChar w:fldCharType="begin"/>
            </w:r>
            <w:r>
              <w:instrText xml:space="preserve"> PAGEREF _Toc100008 \h </w:instrText>
            </w:r>
            <w:r>
              <w:fldChar w:fldCharType="separate"/>
            </w:r>
            <w:r>
              <w:t>3</w:t>
            </w:r>
            <w:r>
              <w:fldChar w:fldCharType="end"/>
            </w:r>
          </w:hyperlink>
        </w:p>
        <w:p>
          <w:pPr>
            <w:pStyle w:val="12"/>
            <w:ind w:left="720"/>
            <w:tabs>
              <w:tab w:val="right" w:leader="dot" w:pos="9026"/>
            </w:tabs>
            <w:spacing w:before="120" w:after="60"/>
          </w:pPr>
          <w:hyperlink w:anchor="_Toc100009" w:history="1">
            <w:r>
              <w:rPr>
                <w:rStyle w:val="Hyperlink"/>
              </w:rPr>
              <w:t>3.1.3 Prompt-Too-Long Recovery</w:t>
            </w:r>
            <w:r>
              <w:tab/>
            </w:r>
            <w:r>
              <w:fldChar w:fldCharType="begin"/>
            </w:r>
            <w:r>
              <w:instrText xml:space="preserve"> PAGEREF _Toc100009 \h </w:instrText>
            </w:r>
            <w:r>
              <w:fldChar w:fldCharType="separate"/>
            </w:r>
            <w:r>
              <w:t>3</w:t>
            </w:r>
            <w:r>
              <w:fldChar w:fldCharType="end"/>
            </w:r>
          </w:hyperlink>
        </w:p>
        <w:p>
          <w:pPr>
            <w:pStyle w:val="12"/>
            <w:ind w:left="720"/>
            <w:tabs>
              <w:tab w:val="right" w:leader="dot" w:pos="9026"/>
            </w:tabs>
            <w:spacing w:before="120" w:after="60"/>
          </w:pPr>
          <w:hyperlink w:anchor="_Toc100010" w:history="1">
            <w:r>
              <w:rPr>
                <w:rStyle w:val="Hyperlink"/>
              </w:rPr>
              <w:t>3.1.4 API Surface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3.2 validation_hooks.py — Post-Edit Syntax Validation</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3.2.1 Purpose and Design Philosophy</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3.2.2 Hook Registration System</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3.2.3 Integration with smart_edit.py</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3.2.4 API Surface</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3.3 concurrent_isolation.py — Sibling-Aware Failure Containment</w:t>
            </w:r>
            <w:r>
              <w:tab/>
            </w:r>
            <w:r>
              <w:fldChar w:fldCharType="begin"/>
            </w:r>
            <w:r>
              <w:instrText xml:space="preserve"> PAGEREF _Toc100016 \h </w:instrText>
            </w:r>
            <w:r>
              <w:fldChar w:fldCharType="separate"/>
            </w:r>
            <w:r>
              <w:t>12</w:t>
            </w:r>
            <w:r>
              <w:fldChar w:fldCharType="end"/>
            </w:r>
          </w:hyperlink>
        </w:p>
        <w:p>
          <w:pPr>
            <w:pStyle w:val="12"/>
            <w:ind w:left="720"/>
            <w:tabs>
              <w:tab w:val="right" w:leader="dot" w:pos="9026"/>
            </w:tabs>
            <w:spacing w:before="120" w:after="60"/>
          </w:pPr>
          <w:hyperlink w:anchor="_Toc100017" w:history="1">
            <w:r>
              <w:rPr>
                <w:rStyle w:val="Hyperlink"/>
              </w:rPr>
              <w:t>3.3.1 Purpose and Design Philosophy</w:t>
            </w:r>
            <w:r>
              <w:tab/>
            </w:r>
            <w:r>
              <w:fldChar w:fldCharType="begin"/>
            </w:r>
            <w:r>
              <w:instrText xml:space="preserve"> PAGEREF _Toc100017 \h </w:instrText>
            </w:r>
            <w:r>
              <w:fldChar w:fldCharType="separate"/>
            </w:r>
            <w:r>
              <w:t>12</w:t>
            </w:r>
            <w:r>
              <w:fldChar w:fldCharType="end"/>
            </w:r>
          </w:hyperlink>
        </w:p>
        <w:p>
          <w:pPr>
            <w:pStyle w:val="12"/>
            <w:ind w:left="720"/>
            <w:tabs>
              <w:tab w:val="right" w:leader="dot" w:pos="9026"/>
            </w:tabs>
            <w:spacing w:before="120" w:after="60"/>
          </w:pPr>
          <w:hyperlink w:anchor="_Toc100018" w:history="1">
            <w:r>
              <w:rPr>
                <w:rStyle w:val="Hyperlink"/>
              </w:rPr>
              <w:t>3.3.2 Sibling Tracking and Cancellation</w:t>
            </w:r>
            <w:r>
              <w:tab/>
            </w:r>
            <w:r>
              <w:fldChar w:fldCharType="begin"/>
            </w:r>
            <w:r>
              <w:instrText xml:space="preserve"> PAGEREF _Toc100018 \h </w:instrText>
            </w:r>
            <w:r>
              <w:fldChar w:fldCharType="separate"/>
            </w:r>
            <w:r>
              <w:t>13</w:t>
            </w:r>
            <w:r>
              <w:fldChar w:fldCharType="end"/>
            </w:r>
          </w:hyperlink>
        </w:p>
        <w:p>
          <w:pPr>
            <w:pStyle w:val="12"/>
            <w:ind w:left="720"/>
            <w:tabs>
              <w:tab w:val="right" w:leader="dot" w:pos="9026"/>
            </w:tabs>
            <w:spacing w:before="120" w:after="60"/>
          </w:pPr>
          <w:hyperlink w:anchor="_Toc100019" w:history="1">
            <w:r>
              <w:rPr>
                <w:rStyle w:val="Hyperlink"/>
              </w:rPr>
              <w:t>3.3.3 Integration with workers.py</w:t>
            </w:r>
            <w:r>
              <w:tab/>
            </w:r>
            <w:r>
              <w:fldChar w:fldCharType="begin"/>
            </w:r>
            <w:r>
              <w:instrText xml:space="preserve"> PAGEREF _Toc100019 \h </w:instrText>
            </w:r>
            <w:r>
              <w:fldChar w:fldCharType="separate"/>
            </w:r>
            <w:r>
              <w:t>13</w:t>
            </w:r>
            <w:r>
              <w:fldChar w:fldCharType="end"/>
            </w:r>
          </w:hyperlink>
        </w:p>
        <w:p>
          <w:pPr>
            <w:pStyle w:val="12"/>
            <w:ind w:left="720"/>
            <w:tabs>
              <w:tab w:val="right" w:leader="dot" w:pos="9026"/>
            </w:tabs>
            <w:spacing w:before="120" w:after="60"/>
          </w:pPr>
          <w:hyperlink w:anchor="_Toc100020" w:history="1">
            <w:r>
              <w:rPr>
                <w:rStyle w:val="Hyperlink"/>
              </w:rPr>
              <w:t>3.3.4 API Surface</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3.4 Phase 6 Integration Map</w:t>
            </w:r>
            <w:r>
              <w:tab/>
            </w:r>
            <w:r>
              <w:fldChar w:fldCharType="begin"/>
            </w:r>
            <w:r>
              <w:instrText xml:space="preserve"> PAGEREF _Toc100021 \h </w:instrText>
            </w:r>
            <w:r>
              <w:fldChar w:fldCharType="separate"/>
            </w:r>
            <w:r>
              <w:t>16</w:t>
            </w:r>
            <w:r>
              <w:fldChar w:fldCharType="end"/>
            </w:r>
          </w:hyperlink>
        </w:p>
        <w:p>
          <w:pPr>
            <w:pStyle w:val="9"/>
            <w:tabs>
              <w:tab w:val="right" w:leader="dot" w:pos="9026"/>
            </w:tabs>
            <w:spacing w:before="120" w:after="60"/>
          </w:pPr>
          <w:hyperlink w:anchor="_Toc100022" w:history="1">
            <w:r>
              <w:rPr>
                <w:rStyle w:val="Hyperlink"/>
              </w:rPr>
              <w:t>4. Phase 7: Cross-Session Memory</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4.1 session_transcript.py — JSONL Persistence</w:t>
            </w:r>
            <w:r>
              <w:tab/>
            </w:r>
            <w:r>
              <w:fldChar w:fldCharType="begin"/>
            </w:r>
            <w:r>
              <w:instrText xml:space="preserve"> PAGEREF _Toc100023 \h </w:instrText>
            </w:r>
            <w:r>
              <w:fldChar w:fldCharType="separate"/>
            </w:r>
            <w:r>
              <w:t>17</w:t>
            </w:r>
            <w:r>
              <w:fldChar w:fldCharType="end"/>
            </w:r>
          </w:hyperlink>
        </w:p>
        <w:p>
          <w:pPr>
            <w:pStyle w:val="12"/>
            <w:ind w:left="720"/>
            <w:tabs>
              <w:tab w:val="right" w:leader="dot" w:pos="9026"/>
            </w:tabs>
            <w:spacing w:before="120" w:after="60"/>
          </w:pPr>
          <w:hyperlink w:anchor="_Toc100024" w:history="1">
            <w:r>
              <w:rPr>
                <w:rStyle w:val="Hyperlink"/>
              </w:rPr>
              <w:t>4.1.1 Purpose and Design Philosophy</w:t>
            </w:r>
            <w:r>
              <w:tab/>
            </w:r>
            <w:r>
              <w:fldChar w:fldCharType="begin"/>
            </w:r>
            <w:r>
              <w:instrText xml:space="preserve"> PAGEREF _Toc100024 \h </w:instrText>
            </w:r>
            <w:r>
              <w:fldChar w:fldCharType="separate"/>
            </w:r>
            <w:r>
              <w:t>17</w:t>
            </w:r>
            <w:r>
              <w:fldChar w:fldCharType="end"/>
            </w:r>
          </w:hyperlink>
        </w:p>
        <w:p>
          <w:pPr>
            <w:pStyle w:val="12"/>
            <w:ind w:left="720"/>
            <w:tabs>
              <w:tab w:val="right" w:leader="dot" w:pos="9026"/>
            </w:tabs>
            <w:spacing w:before="120" w:after="60"/>
          </w:pPr>
          <w:hyperlink w:anchor="_Toc100025" w:history="1">
            <w:r>
              <w:rPr>
                <w:rStyle w:val="Hyperlink"/>
              </w:rPr>
              <w:t>4.1.2 Write-Ahead Log Pattern</w:t>
            </w:r>
            <w:r>
              <w:tab/>
            </w:r>
            <w:r>
              <w:fldChar w:fldCharType="begin"/>
            </w:r>
            <w:r>
              <w:instrText xml:space="preserve"> PAGEREF _Toc100025 \h </w:instrText>
            </w:r>
            <w:r>
              <w:fldChar w:fldCharType="separate"/>
            </w:r>
            <w:r>
              <w:t>17</w:t>
            </w:r>
            <w:r>
              <w:fldChar w:fldCharType="end"/>
            </w:r>
          </w:hyperlink>
        </w:p>
        <w:p>
          <w:pPr>
            <w:pStyle w:val="12"/>
            <w:ind w:left="720"/>
            <w:tabs>
              <w:tab w:val="right" w:leader="dot" w:pos="9026"/>
            </w:tabs>
            <w:spacing w:before="120" w:after="60"/>
          </w:pPr>
          <w:hyperlink w:anchor="_Toc100026" w:history="1">
            <w:r>
              <w:rPr>
                <w:rStyle w:val="Hyperlink"/>
              </w:rPr>
              <w:t>4.1.3 Resume Support</w:t>
            </w:r>
            <w:r>
              <w:tab/>
            </w:r>
            <w:r>
              <w:fldChar w:fldCharType="begin"/>
            </w:r>
            <w:r>
              <w:instrText xml:space="preserve"> PAGEREF _Toc100026 \h </w:instrText>
            </w:r>
            <w:r>
              <w:fldChar w:fldCharType="separate"/>
            </w:r>
            <w:r>
              <w:t>17</w:t>
            </w:r>
            <w:r>
              <w:fldChar w:fldCharType="end"/>
            </w:r>
          </w:hyperlink>
        </w:p>
        <w:p>
          <w:pPr>
            <w:pStyle w:val="12"/>
            <w:ind w:left="720"/>
            <w:tabs>
              <w:tab w:val="right" w:leader="dot" w:pos="9026"/>
            </w:tabs>
            <w:spacing w:before="120" w:after="60"/>
          </w:pPr>
          <w:hyperlink w:anchor="_Toc100027" w:history="1">
            <w:r>
              <w:rPr>
                <w:rStyle w:val="Hyperlink"/>
              </w:rPr>
              <w:t>4.1.4 API Surface</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4.2 session_memory.py — Rolling Markdown Notes</w:t>
            </w:r>
            <w:r>
              <w:tab/>
            </w:r>
            <w:r>
              <w:fldChar w:fldCharType="begin"/>
            </w:r>
            <w:r>
              <w:instrText xml:space="preserve"> PAGEREF _Toc100028 \h </w:instrText>
            </w:r>
            <w:r>
              <w:fldChar w:fldCharType="separate"/>
            </w:r>
            <w:r>
              <w:t>22</w:t>
            </w:r>
            <w:r>
              <w:fldChar w:fldCharType="end"/>
            </w:r>
          </w:hyperlink>
        </w:p>
        <w:p>
          <w:pPr>
            <w:pStyle w:val="12"/>
            <w:ind w:left="720"/>
            <w:tabs>
              <w:tab w:val="right" w:leader="dot" w:pos="9026"/>
            </w:tabs>
            <w:spacing w:before="120" w:after="60"/>
          </w:pPr>
          <w:hyperlink w:anchor="_Toc100029" w:history="1">
            <w:r>
              <w:rPr>
                <w:rStyle w:val="Hyperlink"/>
              </w:rPr>
              <w:t>4.2.1 Purpose and Design Philosophy</w:t>
            </w:r>
            <w:r>
              <w:tab/>
            </w:r>
            <w:r>
              <w:fldChar w:fldCharType="begin"/>
            </w:r>
            <w:r>
              <w:instrText xml:space="preserve"> PAGEREF _Toc100029 \h </w:instrText>
            </w:r>
            <w:r>
              <w:fldChar w:fldCharType="separate"/>
            </w:r>
            <w:r>
              <w:t>22</w:t>
            </w:r>
            <w:r>
              <w:fldChar w:fldCharType="end"/>
            </w:r>
          </w:hyperlink>
        </w:p>
        <w:p>
          <w:pPr>
            <w:pStyle w:val="12"/>
            <w:ind w:left="720"/>
            <w:tabs>
              <w:tab w:val="right" w:leader="dot" w:pos="9026"/>
            </w:tabs>
            <w:spacing w:before="120" w:after="60"/>
          </w:pPr>
          <w:hyperlink w:anchor="_Toc100030" w:history="1">
            <w:r>
              <w:rPr>
                <w:rStyle w:val="Hyperlink"/>
              </w:rPr>
              <w:t>4.2.2 Three-Section Markdown Structure</w:t>
            </w:r>
            <w:r>
              <w:tab/>
            </w:r>
            <w:r>
              <w:fldChar w:fldCharType="begin"/>
            </w:r>
            <w:r>
              <w:instrText xml:space="preserve"> PAGEREF _Toc100030 \h </w:instrText>
            </w:r>
            <w:r>
              <w:fldChar w:fldCharType="separate"/>
            </w:r>
            <w:r>
              <w:t>22</w:t>
            </w:r>
            <w:r>
              <w:fldChar w:fldCharType="end"/>
            </w:r>
          </w:hyperlink>
        </w:p>
        <w:p>
          <w:pPr>
            <w:pStyle w:val="12"/>
            <w:ind w:left="720"/>
            <w:tabs>
              <w:tab w:val="right" w:leader="dot" w:pos="9026"/>
            </w:tabs>
            <w:spacing w:before="120" w:after="60"/>
          </w:pPr>
          <w:hyperlink w:anchor="_Toc100031" w:history="1">
            <w:r>
              <w:rPr>
                <w:rStyle w:val="Hyperlink"/>
              </w:rPr>
              <w:t>4.2.3 Integration with Phase 3 Context Manager</w:t>
            </w:r>
            <w:r>
              <w:tab/>
            </w:r>
            <w:r>
              <w:fldChar w:fldCharType="begin"/>
            </w:r>
            <w:r>
              <w:instrText xml:space="preserve"> PAGEREF _Toc100031 \h </w:instrText>
            </w:r>
            <w:r>
              <w:fldChar w:fldCharType="separate"/>
            </w:r>
            <w:r>
              <w:t>22</w:t>
            </w:r>
            <w:r>
              <w:fldChar w:fldCharType="end"/>
            </w:r>
          </w:hyperlink>
        </w:p>
        <w:p>
          <w:pPr>
            <w:pStyle w:val="12"/>
            <w:ind w:left="720"/>
            <w:tabs>
              <w:tab w:val="right" w:leader="dot" w:pos="9026"/>
            </w:tabs>
            <w:spacing w:before="120" w:after="60"/>
          </w:pPr>
          <w:hyperlink w:anchor="_Toc100032" w:history="1">
            <w:r>
              <w:rPr>
                <w:rStyle w:val="Hyperlink"/>
              </w:rPr>
              <w:t>4.2.4 API Surface</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4.3 memory_extractor.py — Background Sub-Agent</w:t>
            </w:r>
            <w:r>
              <w:tab/>
            </w:r>
            <w:r>
              <w:fldChar w:fldCharType="begin"/>
            </w:r>
            <w:r>
              <w:instrText xml:space="preserve"> PAGEREF _Toc100033 \h </w:instrText>
            </w:r>
            <w:r>
              <w:fldChar w:fldCharType="separate"/>
            </w:r>
            <w:r>
              <w:t>26</w:t>
            </w:r>
            <w:r>
              <w:fldChar w:fldCharType="end"/>
            </w:r>
          </w:hyperlink>
        </w:p>
        <w:p>
          <w:pPr>
            <w:pStyle w:val="12"/>
            <w:ind w:left="720"/>
            <w:tabs>
              <w:tab w:val="right" w:leader="dot" w:pos="9026"/>
            </w:tabs>
            <w:spacing w:before="120" w:after="60"/>
          </w:pPr>
          <w:hyperlink w:anchor="_Toc100034" w:history="1">
            <w:r>
              <w:rPr>
                <w:rStyle w:val="Hyperlink"/>
              </w:rPr>
              <w:t>4.3.1 Purpose and Design Philosophy</w:t>
            </w:r>
            <w:r>
              <w:tab/>
            </w:r>
            <w:r>
              <w:fldChar w:fldCharType="begin"/>
            </w:r>
            <w:r>
              <w:instrText xml:space="preserve"> PAGEREF _Toc100034 \h </w:instrText>
            </w:r>
            <w:r>
              <w:fldChar w:fldCharType="separate"/>
            </w:r>
            <w:r>
              <w:t>26</w:t>
            </w:r>
            <w:r>
              <w:fldChar w:fldCharType="end"/>
            </w:r>
          </w:hyperlink>
        </w:p>
        <w:p>
          <w:pPr>
            <w:pStyle w:val="12"/>
            <w:ind w:left="720"/>
            <w:tabs>
              <w:tab w:val="right" w:leader="dot" w:pos="9026"/>
            </w:tabs>
            <w:spacing w:before="120" w:after="60"/>
          </w:pPr>
          <w:hyperlink w:anchor="_Toc100035" w:history="1">
            <w:r>
              <w:rPr>
                <w:rStyle w:val="Hyperlink"/>
              </w:rPr>
              <w:t>4.3.2 Memory File Format</w:t>
            </w:r>
            <w:r>
              <w:tab/>
            </w:r>
            <w:r>
              <w:fldChar w:fldCharType="begin"/>
            </w:r>
            <w:r>
              <w:instrText xml:space="preserve"> PAGEREF _Toc100035 \h </w:instrText>
            </w:r>
            <w:r>
              <w:fldChar w:fldCharType="separate"/>
            </w:r>
            <w:r>
              <w:t>26</w:t>
            </w:r>
            <w:r>
              <w:fldChar w:fldCharType="end"/>
            </w:r>
          </w:hyperlink>
        </w:p>
        <w:p>
          <w:pPr>
            <w:pStyle w:val="12"/>
            <w:ind w:left="720"/>
            <w:tabs>
              <w:tab w:val="right" w:leader="dot" w:pos="9026"/>
            </w:tabs>
            <w:spacing w:before="120" w:after="60"/>
          </w:pPr>
          <w:hyperlink w:anchor="_Toc100036" w:history="1">
            <w:r>
              <w:rPr>
                <w:rStyle w:val="Hyperlink"/>
              </w:rPr>
              <w:t>4.3.3 Extraction Pipeline</w:t>
            </w:r>
            <w:r>
              <w:tab/>
            </w:r>
            <w:r>
              <w:fldChar w:fldCharType="begin"/>
            </w:r>
            <w:r>
              <w:instrText xml:space="preserve"> PAGEREF _Toc100036 \h </w:instrText>
            </w:r>
            <w:r>
              <w:fldChar w:fldCharType="separate"/>
            </w:r>
            <w:r>
              <w:t>26</w:t>
            </w:r>
            <w:r>
              <w:fldChar w:fldCharType="end"/>
            </w:r>
          </w:hyperlink>
        </w:p>
        <w:p>
          <w:pPr>
            <w:pStyle w:val="12"/>
            <w:ind w:left="720"/>
            <w:tabs>
              <w:tab w:val="right" w:leader="dot" w:pos="9026"/>
            </w:tabs>
            <w:spacing w:before="120" w:after="60"/>
          </w:pPr>
          <w:hyperlink w:anchor="_Toc100037" w:history="1">
            <w:r>
              <w:rPr>
                <w:rStyle w:val="Hyperlink"/>
              </w:rPr>
              <w:t>4.3.4 Integration with Phase 4 Memory Loader</w:t>
            </w:r>
            <w:r>
              <w:tab/>
            </w:r>
            <w:r>
              <w:fldChar w:fldCharType="begin"/>
            </w:r>
            <w:r>
              <w:instrText xml:space="preserve"> PAGEREF _Toc100037 \h </w:instrText>
            </w:r>
            <w:r>
              <w:fldChar w:fldCharType="separate"/>
            </w:r>
            <w:r>
              <w:t>27</w:t>
            </w:r>
            <w:r>
              <w:fldChar w:fldCharType="end"/>
            </w:r>
          </w:hyperlink>
        </w:p>
        <w:p>
          <w:pPr>
            <w:pStyle w:val="12"/>
            <w:ind w:left="720"/>
            <w:tabs>
              <w:tab w:val="right" w:leader="dot" w:pos="9026"/>
            </w:tabs>
            <w:spacing w:before="120" w:after="60"/>
          </w:pPr>
          <w:hyperlink w:anchor="_Toc100038" w:history="1">
            <w:r>
              <w:rPr>
                <w:rStyle w:val="Hyperlink"/>
              </w:rPr>
              <w:t>4.3.5 API Surface</w:t>
            </w:r>
            <w:r>
              <w:tab/>
            </w:r>
            <w:r>
              <w:fldChar w:fldCharType="begin"/>
            </w:r>
            <w:r>
              <w:instrText xml:space="preserve"> PAGEREF _Toc100038 \h </w:instrText>
            </w:r>
            <w:r>
              <w:fldChar w:fldCharType="separate"/>
            </w:r>
            <w:r>
              <w:t>27</w:t>
            </w:r>
            <w:r>
              <w:fldChar w:fldCharType="end"/>
            </w:r>
          </w:hyperlink>
        </w:p>
        <w:p>
          <w:pPr>
            <w:pStyle w:val="11"/>
            <w:ind w:left="360"/>
            <w:tabs>
              <w:tab w:val="right" w:leader="dot" w:pos="9026"/>
            </w:tabs>
            <w:spacing w:before="120" w:after="60"/>
          </w:pPr>
          <w:hyperlink w:anchor="_Toc100039" w:history="1">
            <w:r>
              <w:rPr>
                <w:rStyle w:val="Hyperlink"/>
              </w:rPr>
              <w:t>4.4 prompt_history.py — Global Command-Line History</w:t>
            </w:r>
            <w:r>
              <w:tab/>
            </w:r>
            <w:r>
              <w:fldChar w:fldCharType="begin"/>
            </w:r>
            <w:r>
              <w:instrText xml:space="preserve"> PAGEREF _Toc100039 \h </w:instrText>
            </w:r>
            <w:r>
              <w:fldChar w:fldCharType="separate"/>
            </w:r>
            <w:r>
              <w:t>30</w:t>
            </w:r>
            <w:r>
              <w:fldChar w:fldCharType="end"/>
            </w:r>
          </w:hyperlink>
        </w:p>
        <w:p>
          <w:pPr>
            <w:pStyle w:val="12"/>
            <w:ind w:left="720"/>
            <w:tabs>
              <w:tab w:val="right" w:leader="dot" w:pos="9026"/>
            </w:tabs>
            <w:spacing w:before="120" w:after="60"/>
          </w:pPr>
          <w:hyperlink w:anchor="_Toc100040" w:history="1">
            <w:r>
              <w:rPr>
                <w:rStyle w:val="Hyperlink"/>
              </w:rPr>
              <w:t>4.4.1 Purpose and Design Philosophy</w:t>
            </w:r>
            <w:r>
              <w:tab/>
            </w:r>
            <w:r>
              <w:fldChar w:fldCharType="begin"/>
            </w:r>
            <w:r>
              <w:instrText xml:space="preserve"> PAGEREF _Toc100040 \h </w:instrText>
            </w:r>
            <w:r>
              <w:fldChar w:fldCharType="separate"/>
            </w:r>
            <w:r>
              <w:t>30</w:t>
            </w:r>
            <w:r>
              <w:fldChar w:fldCharType="end"/>
            </w:r>
          </w:hyperlink>
        </w:p>
        <w:p>
          <w:pPr>
            <w:pStyle w:val="12"/>
            <w:ind w:left="720"/>
            <w:tabs>
              <w:tab w:val="right" w:leader="dot" w:pos="9026"/>
            </w:tabs>
            <w:spacing w:before="120" w:after="60"/>
          </w:pPr>
          <w:hyperlink w:anchor="_Toc100041" w:history="1">
            <w:r>
              <w:rPr>
                <w:rStyle w:val="Hyperlink"/>
              </w:rPr>
              <w:t>4.4.2 History Format and Features</w:t>
            </w:r>
            <w:r>
              <w:tab/>
            </w:r>
            <w:r>
              <w:fldChar w:fldCharType="begin"/>
            </w:r>
            <w:r>
              <w:instrText xml:space="preserve"> PAGEREF _Toc100041 \h </w:instrText>
            </w:r>
            <w:r>
              <w:fldChar w:fldCharType="separate"/>
            </w:r>
            <w:r>
              <w:t>30</w:t>
            </w:r>
            <w:r>
              <w:fldChar w:fldCharType="end"/>
            </w:r>
          </w:hyperlink>
        </w:p>
        <w:p>
          <w:pPr>
            <w:pStyle w:val="12"/>
            <w:ind w:left="720"/>
            <w:tabs>
              <w:tab w:val="right" w:leader="dot" w:pos="9026"/>
            </w:tabs>
            <w:spacing w:before="120" w:after="60"/>
          </w:pPr>
          <w:hyperlink w:anchor="_Toc100042" w:history="1">
            <w:r>
              <w:rPr>
                <w:rStyle w:val="Hyperlink"/>
              </w:rPr>
              <w:t>4.4.3 Integration with Phase 4 Prompt Assembler</w:t>
            </w:r>
            <w:r>
              <w:tab/>
            </w:r>
            <w:r>
              <w:fldChar w:fldCharType="begin"/>
            </w:r>
            <w:r>
              <w:instrText xml:space="preserve"> PAGEREF _Toc100042 \h </w:instrText>
            </w:r>
            <w:r>
              <w:fldChar w:fldCharType="separate"/>
            </w:r>
            <w:r>
              <w:t>30</w:t>
            </w:r>
            <w:r>
              <w:fldChar w:fldCharType="end"/>
            </w:r>
          </w:hyperlink>
        </w:p>
        <w:p>
          <w:pPr>
            <w:pStyle w:val="12"/>
            <w:ind w:left="720"/>
            <w:tabs>
              <w:tab w:val="right" w:leader="dot" w:pos="9026"/>
            </w:tabs>
            <w:spacing w:before="120" w:after="60"/>
          </w:pPr>
          <w:hyperlink w:anchor="_Toc100043" w:history="1">
            <w:r>
              <w:rPr>
                <w:rStyle w:val="Hyperlink"/>
              </w:rPr>
              <w:t>4.4.4 API Surface</w:t>
            </w:r>
            <w:r>
              <w:tab/>
            </w:r>
            <w:r>
              <w:fldChar w:fldCharType="begin"/>
            </w:r>
            <w:r>
              <w:instrText xml:space="preserve"> PAGEREF _Toc100043 \h </w:instrText>
            </w:r>
            <w:r>
              <w:fldChar w:fldCharType="separate"/>
            </w:r>
            <w:r>
              <w:t>31</w:t>
            </w:r>
            <w:r>
              <w:fldChar w:fldCharType="end"/>
            </w:r>
          </w:hyperlink>
        </w:p>
        <w:p>
          <w:pPr>
            <w:pStyle w:val="11"/>
            <w:ind w:left="360"/>
            <w:tabs>
              <w:tab w:val="right" w:leader="dot" w:pos="9026"/>
            </w:tabs>
            <w:spacing w:before="120" w:after="60"/>
          </w:pPr>
          <w:hyperlink w:anchor="_Toc100044" w:history="1">
            <w:r>
              <w:rPr>
                <w:rStyle w:val="Hyperlink"/>
              </w:rPr>
              <w:t>4.5 Phase 7 Integration Map</w:t>
            </w:r>
            <w:r>
              <w:tab/>
            </w:r>
            <w:r>
              <w:fldChar w:fldCharType="begin"/>
            </w:r>
            <w:r>
              <w:instrText xml:space="preserve"> PAGEREF _Toc100044 \h </w:instrText>
            </w:r>
            <w:r>
              <w:fldChar w:fldCharType="separate"/>
            </w:r>
            <w:r>
              <w:t>33</w:t>
            </w:r>
            <w:r>
              <w:fldChar w:fldCharType="end"/>
            </w:r>
          </w:hyperlink>
        </w:p>
        <w:p>
          <w:pPr>
            <w:pStyle w:val="9"/>
            <w:tabs>
              <w:tab w:val="right" w:leader="dot" w:pos="9026"/>
            </w:tabs>
            <w:spacing w:before="120" w:after="60"/>
          </w:pPr>
          <w:hyperlink w:anchor="_Toc100045" w:history="1">
            <w:r>
              <w:rPr>
                <w:rStyle w:val="Hyperlink"/>
              </w:rPr>
              <w:t>5. File Summary and Line Estimates</w:t>
            </w:r>
            <w:r>
              <w:tab/>
            </w:r>
            <w:r>
              <w:fldChar w:fldCharType="begin"/>
            </w:r>
            <w:r>
              <w:instrText xml:space="preserve"> PAGEREF _Toc100045 \h </w:instrText>
            </w:r>
            <w:r>
              <w:fldChar w:fldCharType="separate"/>
            </w:r>
            <w:r>
              <w:t>34</w:t>
            </w:r>
            <w:r>
              <w:fldChar w:fldCharType="end"/>
            </w:r>
          </w:hyperlink>
        </w:p>
        <w:p>
          <w:pPr>
            <w:pStyle w:val="9"/>
            <w:tabs>
              <w:tab w:val="right" w:leader="dot" w:pos="9026"/>
            </w:tabs>
            <w:spacing w:before="120" w:after="60"/>
          </w:pPr>
          <w:hyperlink w:anchor="_Toc100046" w:history="1">
            <w:r>
              <w:rPr>
                <w:rStyle w:val="Hyperlink"/>
              </w:rPr>
              <w:t>6. Test Strategy</w:t>
            </w:r>
            <w:r>
              <w:tab/>
            </w:r>
            <w:r>
              <w:fldChar w:fldCharType="begin"/>
            </w:r>
            <w:r>
              <w:instrText xml:space="preserve"> PAGEREF _Toc100046 \h </w:instrText>
            </w:r>
            <w:r>
              <w:fldChar w:fldCharType="separate"/>
            </w:r>
            <w:r>
              <w:t>34</w:t>
            </w:r>
            <w:r>
              <w:fldChar w:fldCharType="end"/>
            </w:r>
          </w:hyperlink>
        </w:p>
        <w:p>
          <w:pPr>
            <w:pStyle w:val="11"/>
            <w:ind w:left="360"/>
            <w:tabs>
              <w:tab w:val="right" w:leader="dot" w:pos="9026"/>
            </w:tabs>
            <w:spacing w:before="120" w:after="60"/>
          </w:pPr>
          <w:hyperlink w:anchor="_Toc100047" w:history="1">
            <w:r>
              <w:rPr>
                <w:rStyle w:val="Hyperlink"/>
              </w:rPr>
              <w:t>6.1 Unit Testing Approach</w:t>
            </w:r>
            <w:r>
              <w:tab/>
            </w:r>
            <w:r>
              <w:fldChar w:fldCharType="begin"/>
            </w:r>
            <w:r>
              <w:instrText xml:space="preserve"> PAGEREF _Toc100047 \h </w:instrText>
            </w:r>
            <w:r>
              <w:fldChar w:fldCharType="separate"/>
            </w:r>
            <w:r>
              <w:t>34</w:t>
            </w:r>
            <w:r>
              <w:fldChar w:fldCharType="end"/>
            </w:r>
          </w:hyperlink>
        </w:p>
        <w:p>
          <w:pPr>
            <w:pStyle w:val="11"/>
            <w:ind w:left="360"/>
            <w:tabs>
              <w:tab w:val="right" w:leader="dot" w:pos="9026"/>
            </w:tabs>
            <w:spacing w:before="120" w:after="60"/>
          </w:pPr>
          <w:hyperlink w:anchor="_Toc100048" w:history="1">
            <w:r>
              <w:rPr>
                <w:rStyle w:val="Hyperlink"/>
              </w:rPr>
              <w:t>6.2 Phase 6 Test Cases</w:t>
            </w:r>
            <w:r>
              <w:tab/>
            </w:r>
            <w:r>
              <w:fldChar w:fldCharType="begin"/>
            </w:r>
            <w:r>
              <w:instrText xml:space="preserve"> PAGEREF _Toc100048 \h </w:instrText>
            </w:r>
            <w:r>
              <w:fldChar w:fldCharType="separate"/>
            </w:r>
            <w:r>
              <w:t>34</w:t>
            </w:r>
            <w:r>
              <w:fldChar w:fldCharType="end"/>
            </w:r>
          </w:hyperlink>
        </w:p>
        <w:p>
          <w:pPr>
            <w:pStyle w:val="11"/>
            <w:ind w:left="360"/>
            <w:tabs>
              <w:tab w:val="right" w:leader="dot" w:pos="9026"/>
            </w:tabs>
            <w:spacing w:before="120" w:after="60"/>
          </w:pPr>
          <w:hyperlink w:anchor="_Toc100049" w:history="1">
            <w:r>
              <w:rPr>
                <w:rStyle w:val="Hyperlink"/>
              </w:rPr>
              <w:t>6.3 Phase 7 Test Cases</w:t>
            </w:r>
            <w:r>
              <w:tab/>
            </w:r>
            <w:r>
              <w:fldChar w:fldCharType="begin"/>
            </w:r>
            <w:r>
              <w:instrText xml:space="preserve"> PAGEREF _Toc100049 \h </w:instrText>
            </w:r>
            <w:r>
              <w:fldChar w:fldCharType="separate"/>
            </w:r>
            <w:r>
              <w:t>34</w:t>
            </w:r>
            <w:r>
              <w:fldChar w:fldCharType="end"/>
            </w:r>
          </w:hyperlink>
        </w:p>
        <w:p>
          <w:pPr>
            <w:pStyle w:val="9"/>
            <w:tabs>
              <w:tab w:val="right" w:leader="dot" w:pos="9026"/>
            </w:tabs>
            <w:spacing w:before="120" w:after="60"/>
          </w:pPr>
          <w:hyperlink w:anchor="_Toc100050" w:history="1">
            <w:r>
              <w:rPr>
                <w:rStyle w:val="Hyperlink"/>
              </w:rPr>
              <w:t>7. Runtime Wiring Plan</w:t>
            </w:r>
            <w:r>
              <w:tab/>
            </w:r>
            <w:r>
              <w:fldChar w:fldCharType="begin"/>
            </w:r>
            <w:r>
              <w:instrText xml:space="preserve"> PAGEREF _Toc100050 \h </w:instrText>
            </w:r>
            <w:r>
              <w:fldChar w:fldCharType="separate"/>
            </w:r>
            <w:r>
              <w:t>35</w:t>
            </w:r>
            <w:r>
              <w:fldChar w:fldCharType="end"/>
            </w:r>
          </w:hyperlink>
        </w:p>
        <w:p>
          <w:pPr>
            <w:pStyle w:val="9"/>
            <w:tabs>
              <w:tab w:val="right" w:leader="dot" w:pos="9026"/>
            </w:tabs>
            <w:spacing w:before="120" w:after="60"/>
          </w:pPr>
          <w:hyperlink w:anchor="_Toc100051" w:history="1">
            <w:r>
              <w:rPr>
                <w:rStyle w:val="Hyperlink"/>
              </w:rPr>
              <w:t>8. Risk Assessment</w:t>
            </w:r>
            <w:r>
              <w:tab/>
            </w:r>
            <w:r>
              <w:fldChar w:fldCharType="begin"/>
            </w:r>
            <w:r>
              <w:instrText xml:space="preserve"> PAGEREF _Toc100051 \h </w:instrText>
            </w:r>
            <w:r>
              <w:fldChar w:fldCharType="separate"/>
            </w:r>
            <w:r>
              <w:t>35</w:t>
            </w:r>
            <w:r>
              <w:fldChar w:fldCharType="end"/>
            </w:r>
          </w:hyperlink>
        </w:p>
        <w:p>
          <w:pPr>
            <w:pStyle w:val="11"/>
            <w:ind w:left="360"/>
            <w:tabs>
              <w:tab w:val="right" w:leader="dot" w:pos="9026"/>
            </w:tabs>
            <w:spacing w:before="120" w:after="60"/>
          </w:pPr>
          <w:hyperlink w:anchor="_Toc100052" w:history="1">
            <w:r>
              <w:rPr>
                <w:rStyle w:val="Hyperlink"/>
              </w:rPr>
              <w:t>8.1 VRAM Pressure from Validation Hooks</w:t>
            </w:r>
            <w:r>
              <w:tab/>
            </w:r>
            <w:r>
              <w:fldChar w:fldCharType="begin"/>
            </w:r>
            <w:r>
              <w:instrText xml:space="preserve"> PAGEREF _Toc100052 \h </w:instrText>
            </w:r>
            <w:r>
              <w:fldChar w:fldCharType="separate"/>
            </w:r>
            <w:r>
              <w:t>35</w:t>
            </w:r>
            <w:r>
              <w:fldChar w:fldCharType="end"/>
            </w:r>
          </w:hyperlink>
        </w:p>
        <w:p>
          <w:pPr>
            <w:pStyle w:val="11"/>
            <w:ind w:left="360"/>
            <w:tabs>
              <w:tab w:val="right" w:leader="dot" w:pos="9026"/>
            </w:tabs>
            <w:spacing w:before="120" w:after="60"/>
          </w:pPr>
          <w:hyperlink w:anchor="_Toc100053" w:history="1">
            <w:r>
              <w:rPr>
                <w:rStyle w:val="Hyperlink"/>
              </w:rPr>
              <w:t>8.2 Transcript File Growth</w:t>
            </w:r>
            <w:r>
              <w:tab/>
            </w:r>
            <w:r>
              <w:fldChar w:fldCharType="begin"/>
            </w:r>
            <w:r>
              <w:instrText xml:space="preserve"> PAGEREF _Toc100053 \h </w:instrText>
            </w:r>
            <w:r>
              <w:fldChar w:fldCharType="separate"/>
            </w:r>
            <w:r>
              <w:t>35</w:t>
            </w:r>
            <w:r>
              <w:fldChar w:fldCharType="end"/>
            </w:r>
          </w:hyperlink>
        </w:p>
        <w:p>
          <w:pPr>
            <w:pStyle w:val="11"/>
            <w:ind w:left="360"/>
            <w:tabs>
              <w:tab w:val="right" w:leader="dot" w:pos="9026"/>
            </w:tabs>
            <w:spacing w:before="120" w:after="60"/>
          </w:pPr>
          <w:hyperlink w:anchor="_Toc100054" w:history="1">
            <w:r>
              <w:rPr>
                <w:rStyle w:val="Hyperlink"/>
              </w:rPr>
              <w:t>8.3 Memory Extraction Quality</w:t>
            </w:r>
            <w:r>
              <w:tab/>
            </w:r>
            <w:r>
              <w:fldChar w:fldCharType="begin"/>
            </w:r>
            <w:r>
              <w:instrText xml:space="preserve"> PAGEREF _Toc100054 \h </w:instrText>
            </w:r>
            <w:r>
              <w:fldChar w:fldCharType="separate"/>
            </w:r>
            <w:r>
              <w:t>36</w:t>
            </w:r>
            <w:r>
              <w:fldChar w:fldCharType="end"/>
            </w:r>
          </w:hyperlink>
        </w:p>
        <w:p>
          <w:pPr>
            <w:pStyle w:val="11"/>
            <w:ind w:left="360"/>
            <w:tabs>
              <w:tab w:val="right" w:leader="dot" w:pos="9026"/>
            </w:tabs>
            <w:spacing w:before="120" w:after="60"/>
          </w:pPr>
          <w:hyperlink w:anchor="_Toc100055" w:history="1">
            <w:r>
              <w:rPr>
                <w:rStyle w:val="Hyperlink"/>
              </w:rPr>
              <w:t>8.4 Concurrent Isolation Complexity</w:t>
            </w:r>
            <w:r>
              <w:tab/>
            </w:r>
            <w:r>
              <w:fldChar w:fldCharType="begin"/>
            </w:r>
            <w:r>
              <w:instrText xml:space="preserve"> PAGEREF _Toc100055 \h </w:instrText>
            </w:r>
            <w:r>
              <w:fldChar w:fldCharType="separate"/>
            </w:r>
            <w:r>
              <w:t>36</w:t>
            </w:r>
            <w:r>
              <w:fldChar w:fldCharType="end"/>
            </w:r>
          </w:hyperlink>
        </w:p>
        <w:p>
          <w:r>
            <w:fldChar w:fldCharType="end"/>
          </w:r>
        </w:p>
      </w:sdtContent>
    </w:sdt>
    <w:p>
      <w:pPr>
        <w:spacing w:after="100" w:before="200"/>
        <w:jc w:val="center"/>
      </w:pPr>
      <w:r>
        <w:rPr>
          <w:rFonts w:ascii="Calibri"/>
          <w:i/>
          <w:iCs/>
          <w:color w:val="5A6080"/>
          <w:sz w:val="18"/>
          <w:szCs w:val="18"/>
        </w:rPr>
        <w:t xml:space="preserve">Tip: Right-click the TOC in Word and select "Update Field" to refresh page numbers after opening.</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1" w:name="_Toc100001"/>
      <w:r>
        <w:rPr>
          <w:rFonts w:ascii="Times New Roman"/>
          <w:b/>
          <w:bCs/>
          <w:color w:val="0A1628"/>
          <w:sz w:val="32"/>
          <w:szCs w:val="32"/>
        </w:rPr>
        <w:t xml:space="preserve">1. Executive Assessment</w:t>
      </w:r>
      <w:bookmarkEnd w:id="100001"/>
    </w:p>
    <w:p>
      <w:pPr>
        <w:spacing w:after="100" w:line="312"/>
        <w:ind w:firstLine="480"/>
        <w:jc w:val="both"/>
      </w:pPr>
      <w:r>
        <w:rPr>
          <w:rFonts w:ascii="Times New Roman"/>
          <w:color w:val="000000"/>
          <w:sz w:val="24"/>
          <w:szCs w:val="24"/>
        </w:rPr>
        <w:t xml:space="preserve">This blueprint formalizes the implementation plan for Phase 6 (Self-Healing Loop) and Phase 7 (Cross-Session Memory) of the EAA V4 project. These two phases represent the final major subsystems before the complete runtime wiring step. The design is directly derived from a reverse-engineering analysis of a leaked Claude Code repository containing 1,332 TypeScript files, which revealed Anthropic's internal error recovery and memory persistence architecture. The key insight from that analysis is that Claude Code does not use hardcoded retry scripts for error handling. Instead, it wraps errors in an is_error: true tool result and feeds them back into the conversation, allowing the LLM's own reasoning engine to figure out how to fix the problem. This approach is fundamentally more elegant than traditional error handling and maps naturally onto our Hierarchical Mixture of Experts (HMoE) architecture.</w:t>
      </w:r>
    </w:p>
    <w:p>
      <w:pPr>
        <w:spacing w:after="100" w:line="312"/>
        <w:ind w:firstLine="480"/>
        <w:jc w:val="both"/>
      </w:pPr>
      <w:r>
        <w:rPr>
          <w:rFonts w:ascii="Times New Roman"/>
          <w:color w:val="000000"/>
          <w:sz w:val="24"/>
          <w:szCs w:val="24"/>
        </w:rPr>
        <w:t xml:space="preserve">The proposed design is architecturally sound and well-adapted to the 8GB VRAM constraint of the target hardware. The most critical design decision is the deferral of memory extraction to idle or exit time, rather than attempting to run a second 7B model concurrently during active sessions. This avoids out-of-memory crashes while still providing the user with persistent cross-session memory. The addition of prompt_history.py to Phase 7 is a valuable enhancement that provides global, project-scoped command-line history stored in JSONL format, enabling terminal recall across sessions. This feature rounds out the memory persistence layer by covering not just conversational context but also the full command audit trail.</w:t>
      </w:r>
    </w:p>
    <w:p>
      <w:pPr>
        <w:spacing w:after="100" w:line="312"/>
        <w:ind w:firstLine="480"/>
        <w:jc w:val="both"/>
      </w:pPr>
      <w:r>
        <w:rPr>
          <w:rFonts w:ascii="Times New Roman"/>
          <w:color w:val="000000"/>
          <w:sz w:val="24"/>
          <w:szCs w:val="24"/>
        </w:rPr>
        <w:t xml:space="preserve">One minor observation is that the original Phase 6/7 specification from the previous session listed three files per phase (six total), while the updated blueprint presented here adds a fourth file to Phase 7 (prompt_history.py), bringing the total to seven new files across both phases. This addition is justified because command history persistence is orthogonal to both the transcript persistence (session_transcript.py) and the rolling Markdown notes (session_memory.py), and it integrates naturally with the existing prompt_assembler.py from Phase 4. The estimated line count for Phase 7 increases from approximately 450 lines to approximately 550 lines to accommodate this addition.</w:t>
      </w:r>
    </w:p>
    <w:p>
      <w:pPr>
        <w:spacing w:after="120" w:before="200" w:line="312"/>
      </w:pPr>
      <w:r>
        <w:rPr>
          <w:b/>
          <w:rFonts w:ascii="Calibri" w:hAnsi="Calibri"/>
          <w:sz w:val="24"/>
          <w:color w:val="2A4A3A"/>
        </w:rPr>
        <w:t xml:space="preserve">Amendment Record (v1.1): This blueprint has been updated with six amendments approved after the initial review: (1) Transient UI Spinner for validation_hooks.py during self-correction feedback; (2) Daemon Thread Idle Trigger for memory_extractor.py with dedicated daemon thread polling last_input_timestamp; (3) SIGINT VRAM Cleanup Trap for Phase 8 main_loop.py ensuring clean llama.cpp unloading on Ctrl+C; (4) Token-Aware /resume with 6K token hard cap for session_transcript.py replacing time-based filtering; (5) JSONDecodeError intercept for error_handler.py catching JSON parse crashes as is_error: true; (6) Sliding Window 4K chunk extraction for memory_extractor.py for long transcripts.</w:t>
      </w:r>
    </w:p>
    <w:p>
      <w:pPr>
        <w:pStyle w:val="Heading1"/>
        <w:spacing w:after="160" w:before="360" w:line="312"/>
      </w:pPr>
      <w:bookmarkStart w:id="100002" w:name="_Toc100002"/>
      <w:r>
        <w:rPr>
          <w:rFonts w:ascii="Times New Roman"/>
          <w:b/>
          <w:bCs/>
          <w:color w:val="0A1628"/>
          <w:sz w:val="32"/>
          <w:szCs w:val="32"/>
        </w:rPr>
        <w:t xml:space="preserve">2. Existing Architecture Overview</w:t>
      </w:r>
      <w:bookmarkEnd w:id="100002"/>
    </w:p>
    <w:p>
      <w:pPr>
        <w:spacing w:after="100" w:line="312"/>
        <w:ind w:firstLine="480"/>
        <w:jc w:val="both"/>
      </w:pPr>
      <w:r>
        <w:rPr>
          <w:rFonts w:ascii="Times New Roman"/>
          <w:color w:val="000000"/>
          <w:sz w:val="24"/>
          <w:szCs w:val="24"/>
        </w:rPr>
        <w:t xml:space="preserve">EAA V4 implements a Hierarchical Mixture of Experts (HMoE) framework that separates the AI agent into a Master orchestrator (Jarvis) and specialized Worker agents. This architecture was designed from the ground up to work within the constraints of consumer-grade hardware, specifically an RTX 4060 Ti with only 8GB of VRAM. Unlike Claude Code, which assumes a single powerful model (Claude 3.5 or 4 Sonnet) handling all tasks, EAA V4 distributes cognitive load across multiple smaller 7B models that are loaded and unloaded from VRAM as needed. The Master agent holds only the delegation interface in its context window, never the actual tool schemas, which reduces its prompt from approximately 10,000 tokens (112 tools) down to approximately 1,000 tokens (delegation interface only).</w:t>
      </w:r>
    </w:p>
    <w:p>
      <w:pPr>
        <w:pStyle w:val="Heading2"/>
        <w:spacing w:after="120" w:before="280" w:line="312"/>
      </w:pPr>
      <w:bookmarkStart w:id="100003" w:name="_Toc100003"/>
      <w:r>
        <w:rPr>
          <w:rFonts w:ascii="Times New Roman"/>
          <w:b/>
          <w:bCs/>
          <w:color w:val="0A1628"/>
          <w:sz w:val="28"/>
          <w:szCs w:val="28"/>
        </w:rPr>
        <w:t xml:space="preserve">2.1 Phase Summary (0-5)</w:t>
      </w:r>
      <w:bookmarkEnd w:id="100003"/>
    </w:p>
    <w:p>
      <w:pPr>
        <w:spacing w:after="100" w:line="312"/>
        <w:ind w:firstLine="480"/>
        <w:jc w:val="both"/>
      </w:pPr>
      <w:r>
        <w:rPr>
          <w:rFonts w:ascii="Times New Roman"/>
          <w:color w:val="000000"/>
          <w:sz w:val="24"/>
          <w:szCs w:val="24"/>
        </w:rPr>
        <w:t xml:space="preserve">Phases 0 through 5 are complete with approximately 500+ tests passing. Phase 0 established the Two-Tier Router (router.py) and Worker Lifecycle Manager (workers.py) along with the VRAM Manager and Dry-Run Protocol. Phase 1 implemented the Permission System with safety classification and smart rule matching. Phase 2 delivered the Smart Edit Engine (smart_edit.py) with Aider-style fuzzy SEARCH/REPLACE matching and an 11-error-code validation system. Phase 3 built the 6-Layer Context Management Cascade (context_manager.py) with rolling chunk compaction, token tracking, and system memory persistence. Phase 4 created the Prompt Assembly Pipeline (prompt_assembler.py, prompt_cache.py, tool_instructions.py) and the Memory Loader (memory_loader.py) with YAML frontmatter support and @include directives. Phase 5 added the Plugin Architecture with model registry and VRAM lifecycle management. Each phase was tested independently, and the cumulative test suite validates all integration points.</w:t>
      </w:r>
    </w:p>
    <w:p>
      <w:pPr>
        <w:pStyle w:val="Heading2"/>
        <w:spacing w:after="120" w:before="280" w:line="312"/>
      </w:pPr>
      <w:bookmarkStart w:id="100004" w:name="_Toc100004"/>
      <w:r>
        <w:rPr>
          <w:rFonts w:ascii="Times New Roman"/>
          <w:b/>
          <w:bCs/>
          <w:color w:val="0A1628"/>
          <w:sz w:val="28"/>
          <w:szCs w:val="28"/>
        </w:rPr>
        <w:t xml:space="preserve">2.2 Key Integration Points for Phase 6 and Phase 7</w:t>
      </w:r>
      <w:bookmarkEnd w:id="10000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Existing Module</w:t>
            </w:r>
          </w:p>
        </w:tc>
        <w:tc>
          <w:tcPr>
            <w:shd w:fill="1B6B7A" w:val="clear"/>
            <w:tcMar>
              <w:top w:type="dxa" w:w="60"/>
              <w:left w:type="dxa" w:w="120"/>
              <w:bottom w:type="dxa" w:w="60"/>
              <w:right w:type="dxa" w:w="120"/>
            </w:tcMar>
          </w:tcPr>
          <w:p>
            <w:r>
              <w:rPr>
                <w:rFonts w:ascii="Calibri"/>
                <w:b/>
                <w:bCs/>
                <w:color w:val="FFFFFF"/>
                <w:sz w:val="21"/>
                <w:szCs w:val="21"/>
              </w:rPr>
              <w:t xml:space="preserve">Phase</w:t>
            </w:r>
          </w:p>
        </w:tc>
        <w:tc>
          <w:tcPr>
            <w:shd w:fill="1B6B7A" w:val="clear"/>
            <w:tcMar>
              <w:top w:type="dxa" w:w="60"/>
              <w:left w:type="dxa" w:w="120"/>
              <w:bottom w:type="dxa" w:w="60"/>
              <w:right w:type="dxa" w:w="120"/>
            </w:tcMar>
          </w:tcPr>
          <w:p>
            <w:r>
              <w:rPr>
                <w:rFonts w:ascii="Calibri"/>
                <w:b/>
                <w:bCs/>
                <w:color w:val="FFFFFF"/>
                <w:sz w:val="21"/>
                <w:szCs w:val="21"/>
              </w:rPr>
              <w:t xml:space="preserve">Integration Point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context_manager.py</w:t>
            </w:r>
          </w:p>
        </w:tc>
        <w:tc>
          <w:tcPr>
            <w:shd w:fill="EDF3F5" w:val="clear"/>
            <w:tcMar>
              <w:top w:type="dxa" w:w="60"/>
              <w:left w:type="dxa" w:w="120"/>
              <w:bottom w:type="dxa" w:w="60"/>
              <w:right w:type="dxa" w:w="120"/>
            </w:tcMar>
          </w:tcPr>
          <w:p>
            <w:r>
              <w:rPr>
                <w:rFonts w:ascii="Calibri"/>
                <w:color w:val="000000"/>
                <w:sz w:val="21"/>
                <w:szCs w:val="21"/>
              </w:rPr>
              <w:t xml:space="preserve">3</w:t>
            </w:r>
          </w:p>
        </w:tc>
        <w:tc>
          <w:tcPr>
            <w:shd w:fill="EDF3F5" w:val="clear"/>
            <w:tcMar>
              <w:top w:type="dxa" w:w="60"/>
              <w:left w:type="dxa" w:w="120"/>
              <w:bottom w:type="dxa" w:w="60"/>
              <w:right w:type="dxa" w:w="120"/>
            </w:tcMar>
          </w:tcPr>
          <w:p>
            <w:r>
              <w:rPr>
                <w:rFonts w:ascii="Calibri"/>
                <w:color w:val="000000"/>
                <w:sz w:val="21"/>
                <w:szCs w:val="21"/>
              </w:rPr>
              <w:t xml:space="preserve">Session memory notes plug into Layer 5/6 cascade as zero-API compaction data</w:t>
            </w:r>
          </w:p>
        </w:tc>
      </w:tr>
      <w:tr>
        <w:trPr>
          <w:cantSplit/>
        </w:trPr>
        <w:tc>
          <w:tcPr>
            <w:tcMar>
              <w:top w:type="dxa" w:w="60"/>
              <w:left w:type="dxa" w:w="120"/>
              <w:bottom w:type="dxa" w:w="60"/>
              <w:right w:type="dxa" w:w="120"/>
            </w:tcMar>
          </w:tcPr>
          <w:p>
            <w:r>
              <w:rPr>
                <w:rFonts w:ascii="Calibri"/>
                <w:color w:val="000000"/>
                <w:sz w:val="21"/>
                <w:szCs w:val="21"/>
              </w:rPr>
              <w:t xml:space="preserve">memory_loader.py</w:t>
            </w:r>
          </w:p>
        </w:tc>
        <w:tc>
          <w:tcPr>
            <w:tcMar>
              <w:top w:type="dxa" w:w="60"/>
              <w:left w:type="dxa" w:w="120"/>
              <w:bottom w:type="dxa" w:w="60"/>
              <w:right w:type="dxa" w:w="120"/>
            </w:tcMar>
          </w:tcPr>
          <w:p>
            <w:r>
              <w:rPr>
                <w:rFonts w:ascii="Calibri"/>
                <w:color w:val="000000"/>
                <w:sz w:val="21"/>
                <w:szCs w:val="21"/>
              </w:rPr>
              <w:t xml:space="preserve">4</w:t>
            </w:r>
          </w:p>
        </w:tc>
        <w:tc>
          <w:tcPr>
            <w:tcMar>
              <w:top w:type="dxa" w:w="60"/>
              <w:left w:type="dxa" w:w="120"/>
              <w:bottom w:type="dxa" w:w="60"/>
              <w:right w:type="dxa" w:w="120"/>
            </w:tcMar>
          </w:tcPr>
          <w:p>
            <w:r>
              <w:rPr>
                <w:rFonts w:ascii="Calibri"/>
                <w:color w:val="000000"/>
                <w:sz w:val="21"/>
                <w:szCs w:val="21"/>
              </w:rPr>
              <w:t xml:space="preserve">Auto-loads memory_extractor output from ~/.eaa/memory/ at startup</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prompt_assembler.py</w:t>
            </w:r>
          </w:p>
        </w:tc>
        <w:tc>
          <w:tcPr>
            <w:shd w:fill="EDF3F5" w:val="clear"/>
            <w:tcMar>
              <w:top w:type="dxa" w:w="60"/>
              <w:left w:type="dxa" w:w="120"/>
              <w:bottom w:type="dxa" w:w="60"/>
              <w:right w:type="dxa" w:w="120"/>
            </w:tcMar>
          </w:tcPr>
          <w:p>
            <w:r>
              <w:rPr>
                <w:rFonts w:ascii="Calibri"/>
                <w:color w:val="000000"/>
                <w:sz w:val="21"/>
                <w:szCs w:val="21"/>
              </w:rPr>
              <w:t xml:space="preserve">4</w:t>
            </w:r>
          </w:p>
        </w:tc>
        <w:tc>
          <w:tcPr>
            <w:shd w:fill="EDF3F5" w:val="clear"/>
            <w:tcMar>
              <w:top w:type="dxa" w:w="60"/>
              <w:left w:type="dxa" w:w="120"/>
              <w:bottom w:type="dxa" w:w="60"/>
              <w:right w:type="dxa" w:w="120"/>
            </w:tcMar>
          </w:tcPr>
          <w:p>
            <w:r>
              <w:rPr>
                <w:rFonts w:ascii="Calibri"/>
                <w:color w:val="000000"/>
                <w:sz w:val="21"/>
                <w:szCs w:val="21"/>
              </w:rPr>
              <w:t xml:space="preserve">Injects session memory notes and command history into system prompt</w:t>
            </w:r>
          </w:p>
        </w:tc>
      </w:tr>
      <w:tr>
        <w:trPr>
          <w:cantSplit/>
        </w:trPr>
        <w:tc>
          <w:tcPr>
            <w:tcMar>
              <w:top w:type="dxa" w:w="60"/>
              <w:left w:type="dxa" w:w="120"/>
              <w:bottom w:type="dxa" w:w="60"/>
              <w:right w:type="dxa" w:w="120"/>
            </w:tcMar>
          </w:tcPr>
          <w:p>
            <w:r>
              <w:rPr>
                <w:rFonts w:ascii="Calibri"/>
                <w:color w:val="000000"/>
                <w:sz w:val="21"/>
                <w:szCs w:val="21"/>
              </w:rPr>
              <w:t xml:space="preserve">smart_edit.py</w:t>
            </w:r>
          </w:p>
        </w:tc>
        <w:tc>
          <w:tcPr>
            <w:tcMar>
              <w:top w:type="dxa" w:w="60"/>
              <w:left w:type="dxa" w:w="120"/>
              <w:bottom w:type="dxa" w:w="60"/>
              <w:right w:type="dxa" w:w="120"/>
            </w:tcMar>
          </w:tcPr>
          <w:p>
            <w:r>
              <w:rPr>
                <w:rFonts w:ascii="Calibri"/>
                <w:color w:val="000000"/>
                <w:sz w:val="21"/>
                <w:szCs w:val="21"/>
              </w:rPr>
              <w:t xml:space="preserve">2</w:t>
            </w:r>
          </w:p>
        </w:tc>
        <w:tc>
          <w:tcPr>
            <w:tcMar>
              <w:top w:type="dxa" w:w="60"/>
              <w:left w:type="dxa" w:w="120"/>
              <w:bottom w:type="dxa" w:w="60"/>
              <w:right w:type="dxa" w:w="120"/>
            </w:tcMar>
          </w:tcPr>
          <w:p>
            <w:r>
              <w:rPr>
                <w:rFonts w:ascii="Calibri"/>
                <w:color w:val="000000"/>
                <w:sz w:val="21"/>
                <w:szCs w:val="21"/>
              </w:rPr>
              <w:t xml:space="preserve">validation_hooks.py intercepts edit results and runs py_compile</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router.py</w:t>
            </w:r>
          </w:p>
        </w:tc>
        <w:tc>
          <w:tcPr>
            <w:shd w:fill="EDF3F5" w:val="clear"/>
            <w:tcMar>
              <w:top w:type="dxa" w:w="60"/>
              <w:left w:type="dxa" w:w="120"/>
              <w:bottom w:type="dxa" w:w="60"/>
              <w:right w:type="dxa" w:w="120"/>
            </w:tcMar>
          </w:tcPr>
          <w:p>
            <w:r>
              <w:rPr>
                <w:rFonts w:ascii="Calibri"/>
                <w:color w:val="000000"/>
                <w:sz w:val="21"/>
                <w:szCs w:val="21"/>
              </w:rPr>
              <w:t xml:space="preserve">0</w:t>
            </w:r>
          </w:p>
        </w:tc>
        <w:tc>
          <w:tcPr>
            <w:shd w:fill="EDF3F5" w:val="clear"/>
            <w:tcMar>
              <w:top w:type="dxa" w:w="60"/>
              <w:left w:type="dxa" w:w="120"/>
              <w:bottom w:type="dxa" w:w="60"/>
              <w:right w:type="dxa" w:w="120"/>
            </w:tcMar>
          </w:tcPr>
          <w:p>
            <w:r>
              <w:rPr>
                <w:rFonts w:ascii="Calibri"/>
                <w:color w:val="000000"/>
                <w:sz w:val="21"/>
                <w:szCs w:val="21"/>
              </w:rPr>
              <w:t xml:space="preserve">error_handler.py hooks into delegation result processing</w:t>
            </w:r>
          </w:p>
        </w:tc>
      </w:tr>
      <w:tr>
        <w:trPr>
          <w:cantSplit/>
        </w:trPr>
        <w:tc>
          <w:tcPr>
            <w:tcMar>
              <w:top w:type="dxa" w:w="60"/>
              <w:left w:type="dxa" w:w="120"/>
              <w:bottom w:type="dxa" w:w="60"/>
              <w:right w:type="dxa" w:w="120"/>
            </w:tcMar>
          </w:tcPr>
          <w:p>
            <w:r>
              <w:rPr>
                <w:rFonts w:ascii="Calibri"/>
                <w:color w:val="000000"/>
                <w:sz w:val="21"/>
                <w:szCs w:val="21"/>
              </w:rPr>
              <w:t xml:space="preserve">workers.py</w:t>
            </w:r>
          </w:p>
        </w:tc>
        <w:tc>
          <w:tcPr>
            <w:tcMar>
              <w:top w:type="dxa" w:w="60"/>
              <w:left w:type="dxa" w:w="120"/>
              <w:bottom w:type="dxa" w:w="60"/>
              <w:right w:type="dxa" w:w="120"/>
            </w:tcMar>
          </w:tcPr>
          <w:p>
            <w:r>
              <w:rPr>
                <w:rFonts w:ascii="Calibri"/>
                <w:color w:val="000000"/>
                <w:sz w:val="21"/>
                <w:szCs w:val="21"/>
              </w:rPr>
              <w:t xml:space="preserve">0</w:t>
            </w:r>
          </w:p>
        </w:tc>
        <w:tc>
          <w:tcPr>
            <w:tcMar>
              <w:top w:type="dxa" w:w="60"/>
              <w:left w:type="dxa" w:w="120"/>
              <w:bottom w:type="dxa" w:w="60"/>
              <w:right w:type="dxa" w:w="120"/>
            </w:tcMar>
          </w:tcPr>
          <w:p>
            <w:r>
              <w:rPr>
                <w:rFonts w:ascii="Calibri"/>
                <w:color w:val="000000"/>
                <w:sz w:val="21"/>
                <w:szCs w:val="21"/>
              </w:rPr>
              <w:t xml:space="preserve">concurrent_isolation.py monitors batch execution for sibling failure</w:t>
            </w:r>
          </w:p>
        </w:tc>
      </w:tr>
    </w:tbl>
    <w:p>
      <w:pPr>
        <w:pStyle w:val="Heading1"/>
        <w:spacing w:after="160" w:before="360" w:line="312"/>
      </w:pPr>
      <w:bookmarkStart w:id="100005" w:name="_Toc100005"/>
      <w:r>
        <w:rPr>
          <w:rFonts w:ascii="Times New Roman"/>
          <w:b/>
          <w:bCs/>
          <w:color w:val="0A1628"/>
          <w:sz w:val="32"/>
          <w:szCs w:val="32"/>
        </w:rPr>
        <w:t xml:space="preserve">3. Phase 6: Self-Healing Loop</w:t>
      </w:r>
      <w:bookmarkEnd w:id="100005"/>
    </w:p>
    <w:p>
      <w:pPr>
        <w:spacing w:after="100" w:line="312"/>
        <w:ind w:firstLine="480"/>
        <w:jc w:val="both"/>
      </w:pPr>
      <w:r>
        <w:rPr>
          <w:rFonts w:ascii="Times New Roman"/>
          <w:color w:val="000000"/>
          <w:sz w:val="24"/>
          <w:szCs w:val="24"/>
        </w:rPr>
        <w:t xml:space="preserve">Phase 6 transforms the main query loop into a self-correcting state machine where the LLM acts as the healer. Rather than implementing traditional error handling with hardcoded retry logic and pre-defined recovery scripts, this phase implements the Claude Code pattern of wrapping errors as is_error: true tool results and feeding them back into the conversation. The model's own reasoning engine then determines the appropriate recovery strategy. This approach is more flexible, more robust, and significantly simpler to implement than traditional error recovery systems, because it leverages the model's general problem-solving capability rather than encoding specific recovery paths for every possible failure mode.</w:t>
      </w:r>
    </w:p>
    <w:p>
      <w:pPr>
        <w:spacing w:after="100" w:line="312"/>
        <w:ind w:firstLine="480"/>
        <w:jc w:val="both"/>
      </w:pPr>
      <w:r>
        <w:rPr>
          <w:rFonts w:ascii="Times New Roman"/>
          <w:color w:val="000000"/>
          <w:sz w:val="24"/>
          <w:szCs w:val="24"/>
        </w:rPr>
        <w:t xml:space="preserve">The phase consists of three new modules that work together to provide comprehensive error recovery. The error_handler.py module manages the 3-tier max_output_tokens recovery cascade and prompt-too-long recovery. The validation_hooks.py module attaches post-edit hooks to tools for syntax validation, intercepting failures and injecting tracebacks back into the Worker's context. The concurrent_isolation.py module adds sibling-aware isolation for parallel executions, aborting all sibling operations when a destructive tool fails. Together, these three modules cover the seven error recovery paths identified in the Claude Code reverse-engineering analysis.</w:t>
      </w:r>
    </w:p>
    <w:p>
      <w:pPr>
        <w:pStyle w:val="Heading2"/>
        <w:spacing w:after="120" w:before="280" w:line="312"/>
      </w:pPr>
      <w:bookmarkStart w:id="100006" w:name="_Toc100006"/>
      <w:r>
        <w:rPr>
          <w:rFonts w:ascii="Times New Roman"/>
          <w:b/>
          <w:bCs/>
          <w:color w:val="0A1628"/>
          <w:sz w:val="28"/>
          <w:szCs w:val="28"/>
        </w:rPr>
        <w:t xml:space="preserve">3.1 error_handler.py — 3-Tier Recovery Cascade</w:t>
      </w:r>
      <w:bookmarkEnd w:id="100006"/>
    </w:p>
    <w:p>
      <w:pPr>
        <w:pStyle w:val="Heading3"/>
        <w:spacing w:after="100" w:before="200" w:line="312"/>
      </w:pPr>
      <w:bookmarkStart w:id="100007" w:name="_Toc100007"/>
      <w:r>
        <w:rPr>
          <w:rFonts w:ascii="Times New Roman"/>
          <w:b/>
          <w:bCs/>
          <w:color w:val="0A1628"/>
          <w:sz w:val="24"/>
          <w:szCs w:val="24"/>
        </w:rPr>
        <w:t xml:space="preserve">3.1.1 Purpose and Design Philosophy</w:t>
      </w:r>
      <w:bookmarkEnd w:id="100007"/>
    </w:p>
    <w:p>
      <w:pPr>
        <w:spacing w:after="100" w:line="312"/>
        <w:ind w:firstLine="480"/>
        <w:jc w:val="both"/>
      </w:pPr>
      <w:r>
        <w:rPr>
          <w:rFonts w:ascii="Times New Roman"/>
          <w:color w:val="000000"/>
          <w:sz w:val="24"/>
          <w:szCs w:val="24"/>
        </w:rPr>
        <w:t xml:space="preserve">The error_handler.py module is the central error recovery coordinator for EAA V4. It implements a 3-tier max_output_tokens recovery cascade inspired directly by Claude Code's approach to handling truncated LLM outputs. When a 7B model runs out of output tokens mid-code, the handler escalates through three recovery tiers before finally giving up. This is critical for local models because 7B models have much smaller context windows and are more prone to truncation than their larger cloud counterparts. The three tiers are designed to progressively increase the likelihood of successful recovery while minimizing the risk of infinite loops.</w:t>
      </w:r>
    </w:p>
    <w:p>
      <w:pPr>
        <w:pStyle w:val="Heading3"/>
        <w:spacing w:after="100" w:before="200" w:line="312"/>
      </w:pPr>
      <w:bookmarkStart w:id="100008" w:name="_Toc100008"/>
      <w:r>
        <w:rPr>
          <w:rFonts w:ascii="Times New Roman"/>
          <w:b/>
          <w:bCs/>
          <w:color w:val="0A1628"/>
          <w:sz w:val="24"/>
          <w:szCs w:val="24"/>
        </w:rPr>
        <w:t xml:space="preserve">3.1.2 The 3-Tier Recovery Cascade</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Tier</w:t>
            </w:r>
          </w:p>
        </w:tc>
        <w:tc>
          <w:tcPr>
            <w:shd w:fill="1B6B7A" w:val="clear"/>
            <w:tcMar>
              <w:top w:type="dxa" w:w="60"/>
              <w:left w:type="dxa" w:w="120"/>
              <w:bottom w:type="dxa" w:w="60"/>
              <w:right w:type="dxa" w:w="120"/>
            </w:tcMar>
          </w:tcPr>
          <w:p>
            <w:r>
              <w:rPr>
                <w:rFonts w:ascii="Calibri"/>
                <w:b/>
                <w:bCs/>
                <w:color w:val="FFFFFF"/>
                <w:sz w:val="21"/>
                <w:szCs w:val="21"/>
              </w:rPr>
              <w:t xml:space="preserve">Trigger</w:t>
            </w:r>
          </w:p>
        </w:tc>
        <w:tc>
          <w:tcPr>
            <w:shd w:fill="1B6B7A" w:val="clear"/>
            <w:tcMar>
              <w:top w:type="dxa" w:w="60"/>
              <w:left w:type="dxa" w:w="120"/>
              <w:bottom w:type="dxa" w:w="60"/>
              <w:right w:type="dxa" w:w="120"/>
            </w:tcMar>
          </w:tcPr>
          <w:p>
            <w:r>
              <w:rPr>
                <w:rFonts w:ascii="Calibri"/>
                <w:b/>
                <w:bCs/>
                <w:color w:val="FFFFFF"/>
                <w:sz w:val="21"/>
                <w:szCs w:val="21"/>
              </w:rPr>
              <w:t xml:space="preserve">Action</w:t>
            </w:r>
          </w:p>
        </w:tc>
        <w:tc>
          <w:tcPr>
            <w:shd w:fill="1B6B7A" w:val="clear"/>
            <w:tcMar>
              <w:top w:type="dxa" w:w="60"/>
              <w:left w:type="dxa" w:w="120"/>
              <w:bottom w:type="dxa" w:w="60"/>
              <w:right w:type="dxa" w:w="120"/>
            </w:tcMar>
          </w:tcPr>
          <w:p>
            <w:r>
              <w:rPr>
                <w:rFonts w:ascii="Calibri"/>
                <w:b/>
                <w:bCs/>
                <w:color w:val="FFFFFF"/>
                <w:sz w:val="21"/>
                <w:szCs w:val="21"/>
              </w:rPr>
              <w:t xml:space="preserve">Token Budget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Tier 1</w:t>
            </w:r>
          </w:p>
        </w:tc>
        <w:tc>
          <w:tcPr>
            <w:shd w:fill="EDF3F5" w:val="clear"/>
            <w:tcMar>
              <w:top w:type="dxa" w:w="60"/>
              <w:left w:type="dxa" w:w="120"/>
              <w:bottom w:type="dxa" w:w="60"/>
              <w:right w:type="dxa" w:w="120"/>
            </w:tcMar>
          </w:tcPr>
          <w:p>
            <w:r>
              <w:rPr>
                <w:rFonts w:ascii="Calibri"/>
                <w:color w:val="000000"/>
                <w:sz w:val="21"/>
                <w:szCs w:val="21"/>
              </w:rPr>
              <w:t xml:space="preserve">finish_reason = length</w:t>
            </w:r>
          </w:p>
        </w:tc>
        <w:tc>
          <w:tcPr>
            <w:shd w:fill="EDF3F5" w:val="clear"/>
            <w:tcMar>
              <w:top w:type="dxa" w:w="60"/>
              <w:left w:type="dxa" w:w="120"/>
              <w:bottom w:type="dxa" w:w="60"/>
              <w:right w:type="dxa" w:w="120"/>
            </w:tcMar>
          </w:tcPr>
          <w:p>
            <w:r>
              <w:rPr>
                <w:rFonts w:ascii="Calibri"/>
                <w:color w:val="000000"/>
                <w:sz w:val="21"/>
                <w:szCs w:val="21"/>
              </w:rPr>
              <w:t xml:space="preserve">Double max_output_tokens (e.g., 2048 to 4096) and re-prompt with full context</w:t>
            </w:r>
          </w:p>
        </w:tc>
        <w:tc>
          <w:tcPr>
            <w:shd w:fill="EDF3F5" w:val="clear"/>
            <w:tcMar>
              <w:top w:type="dxa" w:w="60"/>
              <w:left w:type="dxa" w:w="120"/>
              <w:bottom w:type="dxa" w:w="60"/>
              <w:right w:type="dxa" w:w="120"/>
            </w:tcMar>
          </w:tcPr>
          <w:p>
            <w:r>
              <w:rPr>
                <w:rFonts w:ascii="Calibri"/>
                <w:color w:val="000000"/>
                <w:sz w:val="21"/>
                <w:szCs w:val="21"/>
              </w:rPr>
              <w:t xml:space="preserve">Standard</w:t>
            </w:r>
          </w:p>
        </w:tc>
      </w:tr>
      <w:tr>
        <w:trPr>
          <w:cantSplit/>
        </w:trPr>
        <w:tc>
          <w:tcPr>
            <w:tcMar>
              <w:top w:type="dxa" w:w="60"/>
              <w:left w:type="dxa" w:w="120"/>
              <w:bottom w:type="dxa" w:w="60"/>
              <w:right w:type="dxa" w:w="120"/>
            </w:tcMar>
          </w:tcPr>
          <w:p>
            <w:r>
              <w:rPr>
                <w:rFonts w:ascii="Calibri"/>
                <w:color w:val="000000"/>
                <w:sz w:val="21"/>
                <w:szCs w:val="21"/>
              </w:rPr>
              <w:t xml:space="preserve">Tier 2</w:t>
            </w:r>
          </w:p>
        </w:tc>
        <w:tc>
          <w:tcPr>
            <w:tcMar>
              <w:top w:type="dxa" w:w="60"/>
              <w:left w:type="dxa" w:w="120"/>
              <w:bottom w:type="dxa" w:w="60"/>
              <w:right w:type="dxa" w:w="120"/>
            </w:tcMar>
          </w:tcPr>
          <w:p>
            <w:r>
              <w:rPr>
                <w:rFonts w:ascii="Calibri"/>
                <w:color w:val="000000"/>
                <w:sz w:val="21"/>
                <w:szCs w:val="21"/>
              </w:rPr>
              <w:t xml:space="preserve">Tier 1 fails (length again)</w:t>
            </w:r>
          </w:p>
        </w:tc>
        <w:tc>
          <w:tcPr>
            <w:tcMar>
              <w:top w:type="dxa" w:w="60"/>
              <w:left w:type="dxa" w:w="120"/>
              <w:bottom w:type="dxa" w:w="60"/>
              <w:right w:type="dxa" w:w="120"/>
            </w:tcMar>
          </w:tcPr>
          <w:p>
            <w:r>
              <w:rPr>
                <w:rFonts w:ascii="Calibri"/>
                <w:color w:val="000000"/>
                <w:sz w:val="21"/>
                <w:szCs w:val="21"/>
              </w:rPr>
              <w:t xml:space="preserve">Inject "Continue from where you left off" message with truncated output as context</w:t>
            </w:r>
          </w:p>
        </w:tc>
        <w:tc>
          <w:tcPr>
            <w:tcMar>
              <w:top w:type="dxa" w:w="60"/>
              <w:left w:type="dxa" w:w="120"/>
              <w:bottom w:type="dxa" w:w="60"/>
              <w:right w:type="dxa" w:w="120"/>
            </w:tcMar>
          </w:tcPr>
          <w:p>
            <w:r>
              <w:rPr>
                <w:rFonts w:ascii="Calibri"/>
                <w:color w:val="000000"/>
                <w:sz w:val="21"/>
                <w:szCs w:val="21"/>
              </w:rPr>
              <w:t xml:space="preserve">Standard + 200</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Tier 3</w:t>
            </w:r>
          </w:p>
        </w:tc>
        <w:tc>
          <w:tcPr>
            <w:shd w:fill="EDF3F5" w:val="clear"/>
            <w:tcMar>
              <w:top w:type="dxa" w:w="60"/>
              <w:left w:type="dxa" w:w="120"/>
              <w:bottom w:type="dxa" w:w="60"/>
              <w:right w:type="dxa" w:w="120"/>
            </w:tcMar>
          </w:tcPr>
          <w:p>
            <w:r>
              <w:rPr>
                <w:rFonts w:ascii="Calibri"/>
                <w:color w:val="000000"/>
                <w:sz w:val="21"/>
                <w:szCs w:val="21"/>
              </w:rPr>
              <w:t xml:space="preserve">Tier 2 fails</w:t>
            </w:r>
          </w:p>
        </w:tc>
        <w:tc>
          <w:tcPr>
            <w:shd w:fill="EDF3F5" w:val="clear"/>
            <w:tcMar>
              <w:top w:type="dxa" w:w="60"/>
              <w:left w:type="dxa" w:w="120"/>
              <w:bottom w:type="dxa" w:w="60"/>
              <w:right w:type="dxa" w:w="120"/>
            </w:tcMar>
          </w:tcPr>
          <w:p>
            <w:r>
              <w:rPr>
                <w:rFonts w:ascii="Calibri"/>
                <w:color w:val="000000"/>
                <w:sz w:val="21"/>
                <w:szCs w:val="21"/>
              </w:rPr>
              <w:t xml:space="preserve">Give up. Return truncated output with a warning to the Master, which may retry with a different Worker</w:t>
            </w:r>
          </w:p>
        </w:tc>
        <w:tc>
          <w:tcPr>
            <w:shd w:fill="EDF3F5" w:val="clear"/>
            <w:tcMar>
              <w:top w:type="dxa" w:w="60"/>
              <w:left w:type="dxa" w:w="120"/>
              <w:bottom w:type="dxa" w:w="60"/>
              <w:right w:type="dxa" w:w="120"/>
            </w:tcMar>
          </w:tcPr>
          <w:p>
            <w:r>
              <w:rPr>
                <w:rFonts w:ascii="Calibri"/>
                <w:color w:val="000000"/>
                <w:sz w:val="21"/>
                <w:szCs w:val="21"/>
              </w:rPr>
              <w:t xml:space="preserve">N/A</w:t>
            </w:r>
          </w:p>
        </w:tc>
      </w:tr>
    </w:tbl>
    <w:p>
      <w:pPr>
        <w:spacing w:after="100" w:line="312"/>
        <w:ind w:firstLine="480"/>
        <w:jc w:val="both"/>
      </w:pPr>
      <w:r>
        <w:rPr>
          <w:rFonts w:ascii="Times New Roman"/>
          <w:color w:val="000000"/>
          <w:sz w:val="24"/>
          <w:szCs w:val="24"/>
        </w:rPr>
        <w:t xml:space="preserve">The Tier 1 recovery doubles the max_output_tokens parameter for the current generation call. This is the simplest and most effective recovery path, because most truncations occur because the default token limit was slightly too low for the task. Doubling it gives the model ample room to complete its output without losing any context. The Tier 2 recovery kicks in if the model is still truncated even with doubled tokens. At this point, the handler injects a special continuation message into the conversation that includes the truncated output and instructs the model to continue exactly from where it stopped. This leverages the model's ability to recognize and continue partial code. The Tier 3 recovery is the fallback that acknowledges failure and returns control to the Master agent, which may decide to retry the entire task with a different approach or a different Worker.</w:t>
      </w:r>
    </w:p>
    <w:p>
      <w:pPr>
        <w:pStyle w:val="Heading3"/>
        <w:spacing w:after="100" w:before="200" w:line="312"/>
      </w:pPr>
      <w:bookmarkStart w:id="100009" w:name="_Toc100009"/>
      <w:r>
        <w:rPr>
          <w:rFonts w:ascii="Times New Roman"/>
          <w:b/>
          <w:bCs/>
          <w:color w:val="0A1628"/>
          <w:sz w:val="24"/>
          <w:szCs w:val="24"/>
        </w:rPr>
        <w:t xml:space="preserve">3.1.3 Prompt-Too-Long Recovery</w:t>
      </w:r>
      <w:bookmarkEnd w:id="100009"/>
    </w:p>
    <w:p>
      <w:pPr>
        <w:spacing w:after="100" w:line="312"/>
        <w:ind w:firstLine="480"/>
        <w:jc w:val="both"/>
      </w:pPr>
      <w:r>
        <w:rPr>
          <w:rFonts w:ascii="Times New Roman"/>
          <w:color w:val="000000"/>
          <w:sz w:val="24"/>
          <w:szCs w:val="24"/>
        </w:rPr>
        <w:t xml:space="preserve">Beyond token truncation, the error_handler also manages prompt-too-long errors. When the combined system prompt, conversation history, and tool schemas exceed the model's context window, the handler triggers an emergency compaction via the Phase 3 context_manager.py. This compaction reduces the conversation history by summarizing older messages, freeing up tokens for the current task. If even emergency compaction cannot bring the prompt within bounds, the handler falls back to a minimal prompt that includes only the current task description and the most recent few messages, discarding all older context. This is a last-resort measure that preserves the ability to respond at the cost of losing historical context.</w:t>
      </w:r>
    </w:p>
    <w:p>
      <w:pPr>
        <w:pStyle w:val="Heading3"/>
        <w:spacing w:after="100" w:before="200" w:line="312"/>
      </w:pPr>
      <w:bookmarkStart w:id="100010" w:name="_Toc100010"/>
      <w:r>
        <w:rPr>
          <w:rFonts w:ascii="Times New Roman"/>
          <w:b/>
          <w:bCs/>
          <w:color w:val="0A1628"/>
          <w:sz w:val="24"/>
          <w:szCs w:val="24"/>
        </w:rPr>
        <w:t xml:space="preserve">3.1.4 API Surface</w:t>
      </w:r>
      <w:bookmarkEnd w:id="100010"/>
    </w:p>
    <w:p>
      <w:pPr>
        <w:shd w:fill="F0F2F5" w:val="clear"/>
        <w:spacing w:after="20" w:line="260"/>
        <w:ind w:left="480"/>
      </w:pPr>
      <w:r>
        <w:rPr>
          <w:rFonts w:ascii="Courier New"/>
          <w:color w:val="2D3748"/>
          <w:sz w:val="20"/>
          <w:szCs w:val="20"/>
        </w:rPr>
        <w:t xml:space="preserve">class ErrorHandler:</w:t>
      </w:r>
    </w:p>
    <w:p>
      <w:pPr>
        <w:shd w:fill="F0F2F5" w:val="clear"/>
        <w:spacing w:after="20" w:line="260"/>
        <w:ind w:left="480"/>
      </w:pPr>
      <w:r>
        <w:rPr>
          <w:rFonts w:ascii="Courier New"/>
          <w:color w:val="2D3748"/>
          <w:sz w:val="20"/>
          <w:szCs w:val="20"/>
        </w:rPr>
        <w:t xml:space="preserve">    def __init__(self, context_manager: ContextManager):</w:t>
      </w:r>
    </w:p>
    <w:p>
      <w:pPr>
        <w:shd w:fill="F0F2F5" w:val="clear"/>
        <w:spacing w:after="20" w:line="260"/>
        <w:ind w:left="480"/>
      </w:pPr>
      <w:r>
        <w:rPr>
          <w:rFonts w:ascii="Courier New"/>
          <w:color w:val="2D3748"/>
          <w:sz w:val="20"/>
          <w:szCs w:val="20"/>
        </w:rPr>
        <w:t xml:space="preserve">        self.context_manager = context_manager</w:t>
      </w:r>
    </w:p>
    <w:p>
      <w:pPr>
        <w:shd w:fill="F0F2F5" w:val="clear"/>
        <w:spacing w:after="20" w:line="260"/>
        <w:ind w:left="480"/>
      </w:pPr>
      <w:r>
        <w:rPr>
          <w:rFonts w:ascii="Courier New"/>
          <w:color w:val="2D3748"/>
          <w:sz w:val="20"/>
          <w:szCs w:val="20"/>
        </w:rPr>
        <w:t xml:space="preserve">        self.tier = 0  # Current recovery tier</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handle_truncation(self, truncated_output: str,</w:t>
      </w:r>
    </w:p>
    <w:p>
      <w:pPr>
        <w:shd w:fill="F0F2F5" w:val="clear"/>
        <w:spacing w:after="20" w:line="260"/>
        <w:ind w:left="480"/>
      </w:pPr>
      <w:r>
        <w:rPr>
          <w:rFonts w:ascii="Courier New"/>
          <w:color w:val="2D3748"/>
          <w:sz w:val="20"/>
          <w:szCs w:val="20"/>
        </w:rPr>
        <w:t xml:space="preserve">                        finish_reason: str) -&gt; RecoveryAction:</w:t>
      </w:r>
    </w:p>
    <w:p>
      <w:pPr>
        <w:shd w:fill="F0F2F5" w:val="clear"/>
        <w:spacing w:after="20" w:line="260"/>
        <w:ind w:left="480"/>
      </w:pPr>
      <w:r>
        <w:rPr>
          <w:rFonts w:ascii="Courier New"/>
          <w:color w:val="2D3748"/>
          <w:sz w:val="20"/>
          <w:szCs w:val="20"/>
        </w:rPr>
        <w:t xml:space="preserve">        """Determine recovery action for truncated output."""</w:t>
      </w:r>
    </w:p>
    <w:p>
      <w:pPr>
        <w:shd w:fill="F0F2F5" w:val="clear"/>
        <w:spacing w:after="20" w:line="260"/>
        <w:ind w:left="480"/>
      </w:pPr>
      <w:r>
        <w:rPr>
          <w:rFonts w:ascii="Courier New"/>
          <w:color w:val="2D3748"/>
          <w:sz w:val="20"/>
          <w:szCs w:val="20"/>
        </w:rPr>
        <w:t xml:space="preserve">        if self.tier == 0:</w:t>
      </w:r>
    </w:p>
    <w:p>
      <w:pPr>
        <w:shd w:fill="F0F2F5" w:val="clear"/>
        <w:spacing w:after="20" w:line="260"/>
        <w:ind w:left="480"/>
      </w:pPr>
      <w:r>
        <w:rPr>
          <w:rFonts w:ascii="Courier New"/>
          <w:color w:val="2D3748"/>
          <w:sz w:val="20"/>
          <w:szCs w:val="20"/>
        </w:rPr>
        <w:t xml:space="preserve">            return RecoveryAction.DOUBLE_TOKENS</w:t>
      </w:r>
    </w:p>
    <w:p>
      <w:pPr>
        <w:shd w:fill="F0F2F5" w:val="clear"/>
        <w:spacing w:after="20" w:line="260"/>
        <w:ind w:left="480"/>
      </w:pPr>
      <w:r>
        <w:rPr>
          <w:rFonts w:ascii="Courier New"/>
          <w:color w:val="2D3748"/>
          <w:sz w:val="20"/>
          <w:szCs w:val="20"/>
        </w:rPr>
        <w:t xml:space="preserve">        elif self.tier == 1:</w:t>
      </w:r>
    </w:p>
    <w:p>
      <w:pPr>
        <w:shd w:fill="F0F2F5" w:val="clear"/>
        <w:spacing w:after="20" w:line="260"/>
        <w:ind w:left="480"/>
      </w:pPr>
      <w:r>
        <w:rPr>
          <w:rFonts w:ascii="Courier New"/>
          <w:color w:val="2D3748"/>
          <w:sz w:val="20"/>
          <w:szCs w:val="20"/>
        </w:rPr>
        <w:t xml:space="preserve">            return RecoveryAction.INJECT_CONTINUATION</w:t>
      </w:r>
    </w:p>
    <w:p>
      <w:pPr>
        <w:shd w:fill="F0F2F5" w:val="clear"/>
        <w:spacing w:after="20" w:line="260"/>
        <w:ind w:left="480"/>
      </w:pPr>
      <w:r>
        <w:rPr>
          <w:rFonts w:ascii="Courier New"/>
          <w:color w:val="2D3748"/>
          <w:sz w:val="20"/>
          <w:szCs w:val="20"/>
        </w:rPr>
        <w:t xml:space="preserve">        else:</w:t>
      </w:r>
    </w:p>
    <w:p>
      <w:pPr>
        <w:shd w:fill="F0F2F5" w:val="clear"/>
        <w:spacing w:after="20" w:line="260"/>
        <w:ind w:left="480"/>
      </w:pPr>
      <w:r>
        <w:rPr>
          <w:rFonts w:ascii="Courier New"/>
          <w:color w:val="2D3748"/>
          <w:sz w:val="20"/>
          <w:szCs w:val="20"/>
        </w:rPr>
        <w:t xml:space="preserve">            return RecoveryAction.ABORT</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handle_prompt_too_long(self, messages: list) -&gt; list:</w:t>
      </w:r>
    </w:p>
    <w:p>
      <w:pPr>
        <w:shd w:fill="F0F2F5" w:val="clear"/>
        <w:spacing w:after="20" w:line="260"/>
        <w:ind w:left="480"/>
      </w:pPr>
      <w:r>
        <w:rPr>
          <w:rFonts w:ascii="Courier New"/>
          <w:color w:val="2D3748"/>
          <w:sz w:val="20"/>
          <w:szCs w:val="20"/>
        </w:rPr>
        <w:t xml:space="preserve">        """Emergency compaction for oversized prompts."""</w:t>
      </w:r>
    </w:p>
    <w:p>
      <w:pPr>
        <w:shd w:fill="F0F2F5" w:val="clear"/>
        <w:spacing w:after="20" w:line="260"/>
        <w:ind w:left="480"/>
      </w:pPr>
      <w:r>
        <w:rPr>
          <w:rFonts w:ascii="Courier New"/>
          <w:color w:val="2D3748"/>
          <w:sz w:val="20"/>
          <w:szCs w:val="20"/>
        </w:rPr>
        <w:t xml:space="preserve">        self.context_manager.evaluate_cascade()</w:t>
      </w:r>
    </w:p>
    <w:p>
      <w:pPr>
        <w:shd w:fill="F0F2F5" w:val="clear"/>
        <w:spacing w:after="20" w:line="260"/>
        <w:ind w:left="480"/>
      </w:pPr>
      <w:r>
        <w:rPr>
          <w:rFonts w:ascii="Courier New"/>
          <w:color w:val="2D3748"/>
          <w:sz w:val="20"/>
          <w:szCs w:val="20"/>
        </w:rPr>
        <w:t xml:space="preserve">        return self.context_manager.get_context_for_model()</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wrap_error_as_tool_result(self, error: Exception,</w:t>
      </w:r>
    </w:p>
    <w:p>
      <w:pPr>
        <w:shd w:fill="F0F2F5" w:val="clear"/>
        <w:spacing w:after="20" w:line="260"/>
        <w:ind w:left="480"/>
      </w:pPr>
      <w:r>
        <w:rPr>
          <w:rFonts w:ascii="Courier New"/>
          <w:color w:val="2D3748"/>
          <w:sz w:val="20"/>
          <w:szCs w:val="20"/>
        </w:rPr>
        <w:t xml:space="preserve">                                  tool_name: str) -&gt; dict:</w:t>
      </w:r>
    </w:p>
    <w:p>
      <w:pPr>
        <w:shd w:fill="F0F2F5" w:val="clear"/>
        <w:spacing w:after="20" w:line="260"/>
        <w:ind w:left="480"/>
      </w:pPr>
      <w:r>
        <w:rPr>
          <w:rFonts w:ascii="Courier New"/>
          <w:color w:val="2D3748"/>
          <w:sz w:val="20"/>
          <w:szCs w:val="20"/>
        </w:rPr>
        <w:t xml:space="preserve">        """Wrap error as is_error: true tool result (Claude Code pattern)."""</w:t>
      </w:r>
    </w:p>
    <w:p>
      <w:pPr>
        <w:shd w:fill="F0F2F5" w:val="clear"/>
        <w:spacing w:after="20" w:line="260"/>
        <w:ind w:left="480"/>
      </w:pPr>
      <w:r>
        <w:rPr>
          <w:rFonts w:ascii="Courier New"/>
          <w:color w:val="2D3748"/>
          <w:sz w:val="20"/>
          <w:szCs w:val="20"/>
        </w:rPr>
        <w:t xml:space="preserve">        return {</w:t>
      </w:r>
    </w:p>
    <w:p>
      <w:pPr>
        <w:shd w:fill="F0F2F5" w:val="clear"/>
        <w:spacing w:after="20" w:line="260"/>
        <w:ind w:left="480"/>
      </w:pPr>
      <w:r>
        <w:rPr>
          <w:rFonts w:ascii="Courier New"/>
          <w:color w:val="2D3748"/>
          <w:sz w:val="20"/>
          <w:szCs w:val="20"/>
        </w:rPr>
        <w:t xml:space="preserve">            "role": "tool",</w:t>
      </w:r>
    </w:p>
    <w:p>
      <w:pPr>
        <w:shd w:fill="F0F2F5" w:val="clear"/>
        <w:spacing w:after="20" w:line="260"/>
        <w:ind w:left="480"/>
      </w:pPr>
      <w:r>
        <w:rPr>
          <w:rFonts w:ascii="Courier New"/>
          <w:color w:val="2D3748"/>
          <w:sz w:val="20"/>
          <w:szCs w:val="20"/>
        </w:rPr>
        <w:t xml:space="preserve">            "content": f"[is_error: true] {tool_name}: {str(error)}",</w:t>
      </w:r>
    </w:p>
    <w:p>
      <w:pPr>
        <w:shd w:fill="F0F2F5" w:val="clear"/>
        <w:spacing w:after="20" w:line="260"/>
        <w:ind w:left="480"/>
      </w:pPr>
      <w:r>
        <w:rPr>
          <w:rFonts w:ascii="Courier New"/>
          <w:color w:val="2D3748"/>
          <w:sz w:val="20"/>
          <w:szCs w:val="20"/>
        </w:rPr>
        <w:t xml:space="preserve">            "is_error": True,</w:t>
      </w:r>
    </w:p>
    <w:p>
      <w:pPr>
        <w:shd w:fill="F0F2F5" w:val="clear"/>
        <w:spacing w:after="20" w:line="260"/>
        <w:ind w:left="480"/>
      </w:pPr>
      <w:r>
        <w:rPr>
          <w:rFonts w:ascii="Courier New"/>
          <w:color w:val="2D3748"/>
          <w:sz w:val="20"/>
          <w:szCs w:val="20"/>
        </w:rPr>
        <w:t xml:space="preserve">        }</w:t>
      </w:r>
    </w:p>
    <w:p>
      <w:pPr>
        <w:pStyle w:val="Heading3"/>
        <w:spacing w:before="240" w:after="120"/>
      </w:pPr>
      <w:r>
        <w:rPr>
          <w:b/>
          <w:rFonts w:ascii="Calibri" w:hAnsi="Calibri"/>
          <w:sz w:val="26"/>
        </w:rPr>
        <w:t>3.1.5 JSONDecodeError Intercept (Parse Panic Recovery)</w:t>
      </w:r>
    </w:p>
    <w:p>
      <w:pPr>
        <w:spacing w:after="80" w:before="120" w:line="312"/>
      </w:pPr>
      <w:r>
        <w:rPr>
          <w:rFonts w:ascii="Calibri" w:hAnsi="Calibri"/>
          <w:sz w:val="24"/>
        </w:rPr>
        <w:t xml:space="preserve">The error_handler.py module includes a dedicated JSONDecodeError interceptor that catches JSON parsing crashes in LLM responses and converts them into is_error: true tool results. When a 7B model generates malformed JSON (a common failure mode for local models, especially when the output is truncated or the model hallucinates JSON structure), the standard JSON.loads() call raises a JSONDecodeError. Without interception, this exception would crash the entire agent loop. The interceptor wraps all JSON parsing calls in the tool execution pipeline with a try/except block that catches json.JSONDecodeError and feeds the raw malformed output back to the model as an is_error: true tool result, asking it to fix the JSON structure.</w:t>
      </w:r>
    </w:p>
    <w:p>
      <w:pPr>
        <w:spacing w:after="80" w:before="80" w:line="312"/>
      </w:pPr>
      <w:r>
        <w:rPr>
          <w:rFonts w:ascii="Calibri" w:hAnsi="Calibri"/>
          <w:sz w:val="24"/>
        </w:rPr>
        <w:t xml:space="preserve">The intercepted error is formatted as: [is_error: true] JSON parse error in {tool_name} response: {error_msg}. Raw output: {truncated_raw_output}. This gives the model enough context to understand what went wrong and generate valid JSON on the retry. The interceptor also increments the error_handler's internal tier counter, so that repeated JSONDecodeErrors trigger the 3-tier recovery cascade (doubling max_output_tokens on the first retry, injecting a continuation message on the second, and aborting on the third). This prevents infinite loops of malformed JSON generation. The interceptor is installed as a decorator on the tool execution function in router.py, ensuring that all tool responses pass through the JSON validation gate.</w:t>
      </w:r>
    </w:p>
    <w:p>
      <w:pPr>
        <w:spacing w:after="80" w:before="80" w:line="312"/>
      </w:pPr>
      <w:r>
        <w:rPr>
          <w:i/>
          <w:rFonts w:ascii="Calibri" w:hAnsi="Calibri"/>
          <w:sz w:val="24"/>
        </w:rPr>
        <w:t xml:space="preserve">[Amendment: API Addition] The following method is added to the ErrorHandler class:</w:t>
      </w:r>
    </w:p>
    <w:p>
      <w:pPr>
        <w:spacing w:after="80" w:before="40" w:line="312"/>
      </w:pPr>
      <w:r>
        <w:rPr>
          <w:rFonts w:ascii="Calibri" w:hAnsi="Calibri"/>
          <w:sz w:val="22"/>
        </w:rPr>
        <w:t xml:space="preserve">def intercept_json_decode(self, raw_output: str, tool_name: str) -&gt; dict:</w:t>
      </w:r>
    </w:p>
    <w:p>
      <w:pPr>
        <w:spacing w:after="80" w:before="0" w:line="312"/>
      </w:pPr>
      <w:r>
        <w:rPr>
          <w:rFonts w:ascii="Calibri" w:hAnsi="Calibri"/>
          <w:sz w:val="22"/>
        </w:rPr>
        <w:t xml:space="preserve">    """Catch JSONDecodeError and wrap as is_error: true tool result."""</w:t>
      </w:r>
    </w:p>
    <w:p>
      <w:pPr>
        <w:spacing w:after="80" w:before="0" w:line="312"/>
      </w:pPr>
      <w:r>
        <w:rPr>
          <w:rFonts w:ascii="Calibri" w:hAnsi="Calibri"/>
          <w:sz w:val="22"/>
        </w:rPr>
        <w:t xml:space="preserve">    try:</w:t>
      </w:r>
    </w:p>
    <w:p>
      <w:pPr>
        <w:spacing w:after="80" w:before="0" w:line="312"/>
      </w:pPr>
      <w:r>
        <w:rPr>
          <w:rFonts w:ascii="Calibri" w:hAnsi="Calibri"/>
          <w:sz w:val="22"/>
        </w:rPr>
        <w:t xml:space="preserve">        return json.loads(raw_output)</w:t>
      </w:r>
    </w:p>
    <w:p>
      <w:pPr>
        <w:spacing w:after="80" w:before="0" w:line="312"/>
      </w:pPr>
      <w:r>
        <w:rPr>
          <w:rFonts w:ascii="Calibri" w:hAnsi="Calibri"/>
          <w:sz w:val="22"/>
        </w:rPr>
        <w:t xml:space="preserve">    except json.JSONDecodeError as e:</w:t>
      </w:r>
    </w:p>
    <w:p>
      <w:pPr>
        <w:spacing w:after="80" w:before="0" w:line="312"/>
      </w:pPr>
      <w:r>
        <w:rPr>
          <w:rFonts w:ascii="Calibri" w:hAnsi="Calibri"/>
          <w:sz w:val="22"/>
        </w:rPr>
        <w:t xml:space="preserve">        return self.wrap_error_as_tool_result(</w:t>
      </w:r>
    </w:p>
    <w:p>
      <w:pPr>
        <w:spacing w:after="80" w:before="0" w:line="312"/>
      </w:pPr>
      <w:r>
        <w:rPr>
          <w:rFonts w:ascii="Calibri" w:hAnsi="Calibri"/>
          <w:sz w:val="22"/>
        </w:rPr>
        <w:t xml:space="preserve">            f"JSON parse error: {e}", tool_name)</w:t>
      </w:r>
    </w:p>
    <w:p>
      <w:pPr>
        <w:spacing w:after="80" w:before="0" w:line="312"/>
      </w:pPr>
      <w:r>
        <w:rPr>
          <w:rFonts w:ascii="Calibri" w:hAnsi="Calibri"/>
          <w:sz w:val="22"/>
        </w:rPr>
        <w:t xml:space="preserve">        )</w:t>
      </w:r>
    </w:p>
    <w:p>
      <w:pPr>
        <w:pStyle w:val="Heading2"/>
        <w:spacing w:after="120" w:before="280" w:line="312"/>
      </w:pPr>
      <w:bookmarkStart w:id="100011" w:name="_Toc100011"/>
      <w:r>
        <w:rPr>
          <w:rFonts w:ascii="Times New Roman"/>
          <w:b/>
          <w:bCs/>
          <w:color w:val="0A1628"/>
          <w:sz w:val="28"/>
          <w:szCs w:val="28"/>
        </w:rPr>
        <w:t xml:space="preserve">3.2 validation_hooks.py — Post-Edit Syntax Validation</w:t>
      </w:r>
      <w:bookmarkEnd w:id="100011"/>
    </w:p>
    <w:p>
      <w:pPr>
        <w:pStyle w:val="Heading3"/>
        <w:spacing w:after="100" w:before="200" w:line="312"/>
      </w:pPr>
      <w:bookmarkStart w:id="100012" w:name="_Toc100012"/>
      <w:r>
        <w:rPr>
          <w:rFonts w:ascii="Times New Roman"/>
          <w:b/>
          <w:bCs/>
          <w:color w:val="0A1628"/>
          <w:sz w:val="24"/>
          <w:szCs w:val="24"/>
        </w:rPr>
        <w:t xml:space="preserve">3.2.1 Purpose and Design Philosophy</w:t>
      </w:r>
      <w:bookmarkEnd w:id="100012"/>
    </w:p>
    <w:p>
      <w:pPr>
        <w:spacing w:after="100" w:line="312"/>
        <w:ind w:firstLine="480"/>
        <w:jc w:val="both"/>
      </w:pPr>
      <w:r>
        <w:rPr>
          <w:rFonts w:ascii="Times New Roman"/>
          <w:color w:val="000000"/>
          <w:sz w:val="24"/>
          <w:szCs w:val="24"/>
        </w:rPr>
        <w:t xml:space="preserve">The validation_hooks.py module attaches post-execution hooks to tool calls that modify files. After every edit operation (whether through smart_edit.py or direct file writes), the validation hook runs python -m py_compile on the modified file to verify syntax correctness. If the compilation fails, the hook captures the stderr traceback and wraps it as an is_error: true tool result, injecting it directly into the Worker's conversation context. This allows the model to see its own syntax errors and fix them immediately, without any manual intervention or pre-defined error correction logic. The design is inspired by Claude Code's Stop Hook system, which runs validation after every tool call and can interrupt the conversation flow to report errors.</w:t>
      </w:r>
    </w:p>
    <w:p>
      <w:pPr>
        <w:pStyle w:val="Heading3"/>
        <w:spacing w:after="100" w:before="200" w:line="312"/>
      </w:pPr>
      <w:bookmarkStart w:id="100013" w:name="_Toc100013"/>
      <w:r>
        <w:rPr>
          <w:rFonts w:ascii="Times New Roman"/>
          <w:b/>
          <w:bCs/>
          <w:color w:val="0A1628"/>
          <w:sz w:val="24"/>
          <w:szCs w:val="24"/>
        </w:rPr>
        <w:t xml:space="preserve">3.2.2 Hook Registration System</w:t>
      </w:r>
      <w:bookmarkEnd w:id="100013"/>
    </w:p>
    <w:p>
      <w:pPr>
        <w:spacing w:after="100" w:line="312"/>
        <w:ind w:firstLine="480"/>
        <w:jc w:val="both"/>
      </w:pPr>
      <w:r>
        <w:rPr>
          <w:rFonts w:ascii="Times New Roman"/>
          <w:color w:val="000000"/>
          <w:sz w:val="24"/>
          <w:szCs w:val="24"/>
        </w:rPr>
        <w:t xml:space="preserve">The module provides a generic hook registry that allows multiple validation hooks to be registered for different tool types. Each hook is a callable that receives the tool name, the file path, and the tool result, and returns either None (validation passed) or a ValidationFailure object containing the error details. The registry supports both synchronous and asynchronous hooks, although for the initial implementation only synchronous hooks are needed. The default hook registered out of the box is the Python syntax validation hook, but additional hooks can be registered for other languages (e.g., eslint for JavaScript, rustc for Rust) as the system evolves.</w:t>
      </w:r>
    </w:p>
    <w:p>
      <w:pPr>
        <w:pStyle w:val="Heading3"/>
        <w:spacing w:after="100" w:before="200" w:line="312"/>
      </w:pPr>
      <w:bookmarkStart w:id="100014" w:name="_Toc100014"/>
      <w:r>
        <w:rPr>
          <w:rFonts w:ascii="Times New Roman"/>
          <w:b/>
          <w:bCs/>
          <w:color w:val="0A1628"/>
          <w:sz w:val="24"/>
          <w:szCs w:val="24"/>
        </w:rPr>
        <w:t xml:space="preserve">3.2.3 Integration with smart_edit.py</w:t>
      </w:r>
      <w:bookmarkEnd w:id="100014"/>
    </w:p>
    <w:p>
      <w:pPr>
        <w:spacing w:after="100" w:line="312"/>
        <w:ind w:firstLine="480"/>
        <w:jc w:val="both"/>
      </w:pPr>
      <w:r>
        <w:rPr>
          <w:rFonts w:ascii="Times New Roman"/>
          <w:color w:val="000000"/>
          <w:sz w:val="24"/>
          <w:szCs w:val="24"/>
        </w:rPr>
        <w:t xml:space="preserve">The validation hook integrates with the existing smart_edit.py module by registering as a post-edit callback. When SmartEditEngine.edit() completes successfully (returning EditResult.success = True), the hook runs py_compile on the target file. If compilation succeeds, the original result passes through unchanged. If compilation fails, the hook wraps the stderr output as a new tool result with is_error: true and injects it into the conversation. This creates a seamless error-recovery loop where the model sees its syntax error in the very next context window and can immediately generate a fix. The hook also applies to files created via SmartEditEngine.create_file(), ensuring that newly created files are also syntax-validated before the model moves on.</w:t>
      </w:r>
    </w:p>
    <w:p>
      <w:pPr>
        <w:pStyle w:val="Heading3"/>
        <w:spacing w:after="100" w:before="200" w:line="312"/>
      </w:pPr>
      <w:bookmarkStart w:id="100015" w:name="_Toc100015"/>
      <w:r>
        <w:rPr>
          <w:rFonts w:ascii="Times New Roman"/>
          <w:b/>
          <w:bCs/>
          <w:color w:val="0A1628"/>
          <w:sz w:val="24"/>
          <w:szCs w:val="24"/>
        </w:rPr>
        <w:t xml:space="preserve">3.2.4 API Surface</w:t>
      </w:r>
      <w:bookmarkEnd w:id="100015"/>
    </w:p>
    <w:p>
      <w:pPr>
        <w:shd w:fill="F0F2F5" w:val="clear"/>
        <w:spacing w:after="20" w:line="260"/>
        <w:ind w:left="480"/>
      </w:pPr>
      <w:r>
        <w:rPr>
          <w:rFonts w:ascii="Courier New"/>
          <w:color w:val="2D3748"/>
          <w:sz w:val="20"/>
          <w:szCs w:val="20"/>
        </w:rPr>
        <w:t xml:space="preserve">class ValidationHook:</w:t>
      </w:r>
    </w:p>
    <w:p>
      <w:pPr>
        <w:shd w:fill="F0F2F5" w:val="clear"/>
        <w:spacing w:after="20" w:line="260"/>
        <w:ind w:left="480"/>
      </w:pPr>
      <w:r>
        <w:rPr>
          <w:rFonts w:ascii="Courier New"/>
          <w:color w:val="2D3748"/>
          <w:sz w:val="20"/>
          <w:szCs w:val="20"/>
        </w:rPr>
        <w:t xml:space="preserve">    def validate(self, tool_name: str, file_path: str,</w:t>
      </w:r>
    </w:p>
    <w:p>
      <w:pPr>
        <w:shd w:fill="F0F2F5" w:val="clear"/>
        <w:spacing w:after="20" w:line="260"/>
        <w:ind w:left="480"/>
      </w:pPr>
      <w:r>
        <w:rPr>
          <w:rFonts w:ascii="Courier New"/>
          <w:color w:val="2D3748"/>
          <w:sz w:val="20"/>
          <w:szCs w:val="20"/>
        </w:rPr>
        <w:t xml:space="preserve">                 result: EditResult) -&gt; Optional[ValidationFailure]:</w:t>
      </w:r>
    </w:p>
    <w:p>
      <w:pPr>
        <w:shd w:fill="F0F2F5" w:val="clear"/>
        <w:spacing w:after="20" w:line="260"/>
        <w:ind w:left="480"/>
      </w:pPr>
      <w:r>
        <w:rPr>
          <w:rFonts w:ascii="Courier New"/>
          <w:color w:val="2D3748"/>
          <w:sz w:val="20"/>
          <w:szCs w:val="20"/>
        </w:rPr>
        <w:t xml:space="preserve">        """Run validation. Return None if OK, ValidationFailure if error."""</w:t>
      </w:r>
    </w:p>
    <w:p>
      <w:pPr>
        <w:shd w:fill="F0F2F5" w:val="clear"/>
        <w:spacing w:after="20" w:line="260"/>
        <w:ind w:left="480"/>
      </w:pPr>
      <w:r>
        <w:rPr>
          <w:rFonts w:ascii="Courier New"/>
          <w:color w:val="2D3748"/>
          <w:sz w:val="20"/>
          <w:szCs w:val="20"/>
        </w:rPr>
        <w:t xml:space="preserve">        pass</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class PythonSyntaxHook(ValidationHook):</w:t>
      </w:r>
    </w:p>
    <w:p>
      <w:pPr>
        <w:shd w:fill="F0F2F5" w:val="clear"/>
        <w:spacing w:after="20" w:line="260"/>
        <w:ind w:left="480"/>
      </w:pPr>
      <w:r>
        <w:rPr>
          <w:rFonts w:ascii="Courier New"/>
          <w:color w:val="2D3748"/>
          <w:sz w:val="20"/>
          <w:szCs w:val="20"/>
        </w:rPr>
        <w:t xml:space="preserve">    def validate(self, tool_name, file_path, result):</w:t>
      </w:r>
    </w:p>
    <w:p>
      <w:pPr>
        <w:shd w:fill="F0F2F5" w:val="clear"/>
        <w:spacing w:after="20" w:line="260"/>
        <w:ind w:left="480"/>
      </w:pPr>
      <w:r>
        <w:rPr>
          <w:rFonts w:ascii="Courier New"/>
          <w:color w:val="2D3748"/>
          <w:sz w:val="20"/>
          <w:szCs w:val="20"/>
        </w:rPr>
        <w:t xml:space="preserve">        if not file_path.endswith('.py'):</w:t>
      </w:r>
    </w:p>
    <w:p>
      <w:pPr>
        <w:shd w:fill="F0F2F5" w:val="clear"/>
        <w:spacing w:after="20" w:line="260"/>
        <w:ind w:left="480"/>
      </w:pPr>
      <w:r>
        <w:rPr>
          <w:rFonts w:ascii="Courier New"/>
          <w:color w:val="2D3748"/>
          <w:sz w:val="20"/>
          <w:szCs w:val="20"/>
        </w:rPr>
        <w:t xml:space="preserve">            return None</w:t>
      </w:r>
    </w:p>
    <w:p>
      <w:pPr>
        <w:shd w:fill="F0F2F5" w:val="clear"/>
        <w:spacing w:after="20" w:line="260"/>
        <w:ind w:left="480"/>
      </w:pPr>
      <w:r>
        <w:rPr>
          <w:rFonts w:ascii="Courier New"/>
          <w:color w:val="2D3748"/>
          <w:sz w:val="20"/>
          <w:szCs w:val="20"/>
        </w:rPr>
        <w:t xml:space="preserve">        proc = subprocess.run(</w:t>
      </w:r>
    </w:p>
    <w:p>
      <w:pPr>
        <w:shd w:fill="F0F2F5" w:val="clear"/>
        <w:spacing w:after="20" w:line="260"/>
        <w:ind w:left="480"/>
      </w:pPr>
      <w:r>
        <w:rPr>
          <w:rFonts w:ascii="Courier New"/>
          <w:color w:val="2D3748"/>
          <w:sz w:val="20"/>
          <w:szCs w:val="20"/>
        </w:rPr>
        <w:t xml:space="preserve">            ["python", "-m", "py_compile", file_path],</w:t>
      </w:r>
    </w:p>
    <w:p>
      <w:pPr>
        <w:shd w:fill="F0F2F5" w:val="clear"/>
        <w:spacing w:after="20" w:line="260"/>
        <w:ind w:left="480"/>
      </w:pPr>
      <w:r>
        <w:rPr>
          <w:rFonts w:ascii="Courier New"/>
          <w:color w:val="2D3748"/>
          <w:sz w:val="20"/>
          <w:szCs w:val="20"/>
        </w:rPr>
        <w:t xml:space="preserve">            capture_output=True, text=True, timeout=10)</w:t>
      </w:r>
    </w:p>
    <w:p>
      <w:pPr>
        <w:shd w:fill="F0F2F5" w:val="clear"/>
        <w:spacing w:after="20" w:line="260"/>
        <w:ind w:left="480"/>
      </w:pPr>
      <w:r>
        <w:rPr>
          <w:rFonts w:ascii="Courier New"/>
          <w:color w:val="2D3748"/>
          <w:sz w:val="20"/>
          <w:szCs w:val="20"/>
        </w:rPr>
        <w:t xml:space="preserve">        if proc.returncode != 0:</w:t>
      </w:r>
    </w:p>
    <w:p>
      <w:pPr>
        <w:shd w:fill="F0F2F5" w:val="clear"/>
        <w:spacing w:after="20" w:line="260"/>
        <w:ind w:left="480"/>
      </w:pPr>
      <w:r>
        <w:rPr>
          <w:rFonts w:ascii="Courier New"/>
          <w:color w:val="2D3748"/>
          <w:sz w:val="20"/>
          <w:szCs w:val="20"/>
        </w:rPr>
        <w:t xml:space="preserve">            return ValidationFailure(</w:t>
      </w:r>
    </w:p>
    <w:p>
      <w:pPr>
        <w:shd w:fill="F0F2F5" w:val="clear"/>
        <w:spacing w:after="20" w:line="260"/>
        <w:ind w:left="480"/>
      </w:pPr>
      <w:r>
        <w:rPr>
          <w:rFonts w:ascii="Courier New"/>
          <w:color w:val="2D3748"/>
          <w:sz w:val="20"/>
          <w:szCs w:val="20"/>
        </w:rPr>
        <w:t xml:space="preserve">                tool_name=tool_name,</w:t>
      </w:r>
    </w:p>
    <w:p>
      <w:pPr>
        <w:shd w:fill="F0F2F5" w:val="clear"/>
        <w:spacing w:after="20" w:line="260"/>
        <w:ind w:left="480"/>
      </w:pPr>
      <w:r>
        <w:rPr>
          <w:rFonts w:ascii="Courier New"/>
          <w:color w:val="2D3748"/>
          <w:sz w:val="20"/>
          <w:szCs w:val="20"/>
        </w:rPr>
        <w:t xml:space="preserve">                file_path=file_path,</w:t>
      </w:r>
    </w:p>
    <w:p>
      <w:pPr>
        <w:shd w:fill="F0F2F5" w:val="clear"/>
        <w:spacing w:after="20" w:line="260"/>
        <w:ind w:left="480"/>
      </w:pPr>
      <w:r>
        <w:rPr>
          <w:rFonts w:ascii="Courier New"/>
          <w:color w:val="2D3748"/>
          <w:sz w:val="20"/>
          <w:szCs w:val="20"/>
        </w:rPr>
        <w:t xml:space="preserve">                stderr=proc.stderr,</w:t>
      </w:r>
    </w:p>
    <w:p>
      <w:pPr>
        <w:shd w:fill="F0F2F5" w:val="clear"/>
        <w:spacing w:after="20" w:line="260"/>
        <w:ind w:left="480"/>
      </w:pPr>
      <w:r>
        <w:rPr>
          <w:rFonts w:ascii="Courier New"/>
          <w:color w:val="2D3748"/>
          <w:sz w:val="20"/>
          <w:szCs w:val="20"/>
        </w:rPr>
        <w:t xml:space="preserve">            )</w:t>
      </w:r>
    </w:p>
    <w:p>
      <w:pPr>
        <w:shd w:fill="F0F2F5" w:val="clear"/>
        <w:spacing w:after="20" w:line="260"/>
        <w:ind w:left="480"/>
      </w:pPr>
      <w:r>
        <w:rPr>
          <w:rFonts w:ascii="Courier New"/>
          <w:color w:val="2D3748"/>
          <w:sz w:val="20"/>
          <w:szCs w:val="20"/>
        </w:rPr>
        <w:t xml:space="preserve">        return None</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class ValidationHookRegistry:</w:t>
      </w:r>
    </w:p>
    <w:p>
      <w:pPr>
        <w:shd w:fill="F0F2F5" w:val="clear"/>
        <w:spacing w:after="20" w:line="260"/>
        <w:ind w:left="480"/>
      </w:pPr>
      <w:r>
        <w:rPr>
          <w:rFonts w:ascii="Courier New"/>
          <w:color w:val="2D3748"/>
          <w:sz w:val="20"/>
          <w:szCs w:val="20"/>
        </w:rPr>
        <w:t xml:space="preserve">    def register(self, tool_name: str, hook: ValidationHook):</w:t>
      </w:r>
    </w:p>
    <w:p>
      <w:pPr>
        <w:shd w:fill="F0F2F5" w:val="clear"/>
        <w:spacing w:after="20" w:line="260"/>
        <w:ind w:left="480"/>
      </w:pPr>
      <w:r>
        <w:rPr>
          <w:rFonts w:ascii="Courier New"/>
          <w:color w:val="2D3748"/>
          <w:sz w:val="20"/>
          <w:szCs w:val="20"/>
        </w:rPr>
        <w:t xml:space="preserve">        self._hooks.setdefault(tool_name, []).append(hook)</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run_hooks(self, tool_name: str, file_path: str,</w:t>
      </w:r>
    </w:p>
    <w:p>
      <w:pPr>
        <w:shd w:fill="F0F2F5" w:val="clear"/>
        <w:spacing w:after="20" w:line="260"/>
        <w:ind w:left="480"/>
      </w:pPr>
      <w:r>
        <w:rPr>
          <w:rFonts w:ascii="Courier New"/>
          <w:color w:val="2D3748"/>
          <w:sz w:val="20"/>
          <w:szCs w:val="20"/>
        </w:rPr>
        <w:t xml:space="preserve">                  result: EditResult) -&gt; Optional[dict]:</w:t>
      </w:r>
    </w:p>
    <w:p>
      <w:pPr>
        <w:shd w:fill="F0F2F5" w:val="clear"/>
        <w:spacing w:after="20" w:line="260"/>
        <w:ind w:left="480"/>
      </w:pPr>
      <w:r>
        <w:rPr>
          <w:rFonts w:ascii="Courier New"/>
          <w:color w:val="2D3748"/>
          <w:sz w:val="20"/>
          <w:szCs w:val="20"/>
        </w:rPr>
        <w:t xml:space="preserve">        for hook in self._hooks.get(tool_name, []):</w:t>
      </w:r>
    </w:p>
    <w:p>
      <w:pPr>
        <w:shd w:fill="F0F2F5" w:val="clear"/>
        <w:spacing w:after="20" w:line="260"/>
        <w:ind w:left="480"/>
      </w:pPr>
      <w:r>
        <w:rPr>
          <w:rFonts w:ascii="Courier New"/>
          <w:color w:val="2D3748"/>
          <w:sz w:val="20"/>
          <w:szCs w:val="20"/>
        </w:rPr>
        <w:t xml:space="preserve">            failure = hook.validate(tool_name, file_path, result)</w:t>
      </w:r>
    </w:p>
    <w:p>
      <w:pPr>
        <w:shd w:fill="F0F2F5" w:val="clear"/>
        <w:spacing w:after="20" w:line="260"/>
        <w:ind w:left="480"/>
      </w:pPr>
      <w:r>
        <w:rPr>
          <w:rFonts w:ascii="Courier New"/>
          <w:color w:val="2D3748"/>
          <w:sz w:val="20"/>
          <w:szCs w:val="20"/>
        </w:rPr>
        <w:t xml:space="preserve">            if failure:</w:t>
      </w:r>
    </w:p>
    <w:p>
      <w:pPr>
        <w:shd w:fill="F0F2F5" w:val="clear"/>
        <w:spacing w:after="20" w:line="260"/>
        <w:ind w:left="480"/>
      </w:pPr>
      <w:r>
        <w:rPr>
          <w:rFonts w:ascii="Courier New"/>
          <w:color w:val="2D3748"/>
          <w:sz w:val="20"/>
          <w:szCs w:val="20"/>
        </w:rPr>
        <w:t xml:space="preserve">                return self._wrap_as_error(failure)</w:t>
      </w:r>
    </w:p>
    <w:p>
      <w:pPr>
        <w:shd w:fill="F0F2F5" w:val="clear"/>
        <w:spacing w:after="20" w:line="260"/>
        <w:ind w:left="480"/>
      </w:pPr>
      <w:r>
        <w:rPr>
          <w:rFonts w:ascii="Courier New"/>
          <w:color w:val="2D3748"/>
          <w:sz w:val="20"/>
          <w:szCs w:val="20"/>
        </w:rPr>
        <w:t xml:space="preserve">        return None</w:t>
      </w:r>
    </w:p>
    <w:p>
      <w:pPr>
        <w:pStyle w:val="Heading3"/>
        <w:spacing w:before="240" w:after="120"/>
      </w:pPr>
      <w:r>
        <w:rPr>
          <w:b/>
          <w:rFonts w:ascii="Calibri" w:hAnsi="Calibri"/>
          <w:sz w:val="26"/>
        </w:rPr>
        <w:t>3.2.5 Transient UI Spinner During Self-Correction</w:t>
      </w:r>
    </w:p>
    <w:p>
      <w:pPr>
        <w:spacing w:after="80" w:before="120" w:line="312"/>
      </w:pPr>
      <w:r>
        <w:rPr>
          <w:rFonts w:ascii="Calibri" w:hAnsi="Calibri"/>
          <w:sz w:val="24"/>
        </w:rPr>
        <w:t xml:space="preserve">During silent healing (when a validation hook detects a syntax error and the Worker is self-correcting), the system displays a transient UI spinner to inform the user that self-correction is in progress. Without this feedback, the user would see an unexplained pause and might assume the system has frozen. The spinner is displayed in the terminal as a single-line animated indicator that overwrites itself using carriage return (\r) sequences, similar to how pip or wget display progress. The spinner format is: [ ] Syntax error detected. {worker_name} is self-correcting (Attempt {n}/3)... where {worker_name} is the name of the Worker agent (e.g., Qwen-Coder) and {n} is the current self-correction attempt number.</w:t>
      </w:r>
    </w:p>
    <w:p>
      <w:pPr>
        <w:spacing w:after="80" w:before="80" w:line="312"/>
      </w:pPr>
      <w:r>
        <w:rPr>
          <w:rFonts w:ascii="Calibri" w:hAnsi="Calibri"/>
          <w:sz w:val="24"/>
        </w:rPr>
        <w:t xml:space="preserve">The spinner uses a set of rotating characters (the standard Unicode braille spinner sequence: ⠹, ⠸, ⠇, ⠏, ⠟, ⠿, ⠯, ⠷) that cycle every 100 milliseconds to create a smooth animation. The spinner thread runs independently from the main agent loop and automatically stops when the validation hook reports success (compilation passes) or when the maximum number of self-correction attempts (3) is reached. If the self-correction succeeds, the spinner line is cleared and replaced with a one-line success message: [OK] Syntax error fixed by {worker_name} (Attempt {n}/3). If all attempts fail, the spinner is replaced with: [FAIL] Self-correction failed after 3 attempts. Escalating to Master.</w:t>
      </w:r>
    </w:p>
    <w:p>
      <w:pPr>
        <w:spacing w:after="80" w:before="80" w:line="312"/>
      </w:pPr>
      <w:r>
        <w:rPr>
          <w:rFonts w:ascii="Calibri" w:hAnsi="Calibri"/>
          <w:sz w:val="24"/>
        </w:rPr>
        <w:t xml:space="preserve">The spinner is implemented as a lightweight non-blocking thread that writes directly to stderr, avoiding interference with the main agent loop's stdout output. The thread checks an Event object shared with the validation hook to know when to stop. This design ensures that the spinner adds zero overhead to the validation pipeline itself and does not consume any GPU resources. The spinner is disabled in non-interactive (headless/pipe) mode, detected by checking if sys.stdout.isatty() returns False.</w:t>
      </w:r>
    </w:p>
    <w:p>
      <w:pPr>
        <w:pStyle w:val="Heading2"/>
        <w:spacing w:after="120" w:before="280" w:line="312"/>
      </w:pPr>
      <w:bookmarkStart w:id="100016" w:name="_Toc100016"/>
      <w:r>
        <w:rPr>
          <w:rFonts w:ascii="Times New Roman"/>
          <w:b/>
          <w:bCs/>
          <w:color w:val="0A1628"/>
          <w:sz w:val="28"/>
          <w:szCs w:val="28"/>
        </w:rPr>
        <w:t xml:space="preserve">3.3 concurrent_isolation.py — Sibling-Aware Failure Containment</w:t>
      </w:r>
      <w:bookmarkEnd w:id="100016"/>
    </w:p>
    <w:p>
      <w:pPr>
        <w:pStyle w:val="Heading3"/>
        <w:spacing w:after="100" w:before="200" w:line="312"/>
      </w:pPr>
      <w:bookmarkStart w:id="100017" w:name="_Toc100017"/>
      <w:r>
        <w:rPr>
          <w:rFonts w:ascii="Times New Roman"/>
          <w:b/>
          <w:bCs/>
          <w:color w:val="0A1628"/>
          <w:sz w:val="24"/>
          <w:szCs w:val="24"/>
        </w:rPr>
        <w:t xml:space="preserve">3.3.1 Purpose and Design Philosophy</w:t>
      </w:r>
      <w:bookmarkEnd w:id="100017"/>
    </w:p>
    <w:p>
      <w:pPr>
        <w:spacing w:after="100" w:line="312"/>
        <w:ind w:firstLine="480"/>
        <w:jc w:val="both"/>
      </w:pPr>
      <w:r>
        <w:rPr>
          <w:rFonts w:ascii="Times New Roman"/>
          <w:color w:val="000000"/>
          <w:sz w:val="24"/>
          <w:szCs w:val="24"/>
        </w:rPr>
        <w:t xml:space="preserve">The concurrent_isolation.py module provides failure containment for parallel tool executions. In the HMoE architecture, the Master agent may delegate multiple tasks to different Workers simultaneously, or the WorkerManager may execute a batch of tasks in parallel. If a destructive Bash tool fails under one Worker (for example, a shell command that corrupts the working directory), all sibling operations that share the same dependency graph must be aborted to prevent cascading corruption. This module implements a controller-based cancellation system that tracks sibling relationships between concurrent tool calls and aborts all related operations when a critical failure is detected. The design is directly inspired by Claude Code's approach to concurrent tool isolation, where the failure of one tool in a parallel batch can trigger the cancellation of all related operations.</w:t>
      </w:r>
    </w:p>
    <w:p>
      <w:pPr>
        <w:pStyle w:val="Heading3"/>
        <w:spacing w:after="100" w:before="200" w:line="312"/>
      </w:pPr>
      <w:bookmarkStart w:id="100018" w:name="_Toc100018"/>
      <w:r>
        <w:rPr>
          <w:rFonts w:ascii="Times New Roman"/>
          <w:b/>
          <w:bCs/>
          <w:color w:val="0A1628"/>
          <w:sz w:val="24"/>
          <w:szCs w:val="24"/>
        </w:rPr>
        <w:t xml:space="preserve">3.3.2 Sibling Tracking and Cancellation</w:t>
      </w:r>
      <w:bookmarkEnd w:id="100018"/>
    </w:p>
    <w:p>
      <w:pPr>
        <w:spacing w:after="100" w:line="312"/>
        <w:ind w:firstLine="480"/>
        <w:jc w:val="both"/>
      </w:pPr>
      <w:r>
        <w:rPr>
          <w:rFonts w:ascii="Times New Roman"/>
          <w:color w:val="000000"/>
          <w:sz w:val="24"/>
          <w:szCs w:val="24"/>
        </w:rPr>
        <w:t xml:space="preserve">The module maintains a live registry of all active tool executions, organized into sibling groups. Each sibling group represents a set of tool calls that were initiated as part of the same delegation batch. When a tool execution fails with a critical error (defined as any error that modifies the filesystem, process state, or environment in an unexpected way), the module walks the sibling graph and cancels all related operations. Cancellation is cooperative, meaning that the module sends a cancellation signal to each sibling task, and the task is responsible for checking for cancellation at appropriate points in its execution. This cooperative approach avoids the complexity and fragility of forced thread termination. For the initial implementation, sibling tracking is straightforward because all parallel executions go through the WorkerManager.execute_batch() method, which already groups tasks by worker.</w:t>
      </w:r>
    </w:p>
    <w:p>
      <w:pPr>
        <w:pStyle w:val="Heading3"/>
        <w:spacing w:after="100" w:before="200" w:line="312"/>
      </w:pPr>
      <w:bookmarkStart w:id="100019" w:name="_Toc100019"/>
      <w:r>
        <w:rPr>
          <w:rFonts w:ascii="Times New Roman"/>
          <w:b/>
          <w:bCs/>
          <w:color w:val="0A1628"/>
          <w:sz w:val="24"/>
          <w:szCs w:val="24"/>
        </w:rPr>
        <w:t xml:space="preserve">3.3.3 Integration with workers.py</w:t>
      </w:r>
      <w:bookmarkEnd w:id="100019"/>
    </w:p>
    <w:p>
      <w:pPr>
        <w:spacing w:after="100" w:line="312"/>
        <w:ind w:firstLine="480"/>
        <w:jc w:val="both"/>
      </w:pPr>
      <w:r>
        <w:rPr>
          <w:rFonts w:ascii="Times New Roman"/>
          <w:color w:val="000000"/>
          <w:sz w:val="24"/>
          <w:szCs w:val="24"/>
        </w:rPr>
        <w:t xml:space="preserve">The concurrent isolation system integrates with the existing WorkerManager by wrapping the execute_batch() method with sibling tracking. Before execution begins, the module registers all tasks in the batch as siblings. During execution, if any task fails with a critical error, the module calls the cancellation handler on all remaining siblings. The WorkerManager's existing _should_abort_batch() method provides a basic version of this logic, but it only checks for OOM-style errors. The concurrent_isolation module extends this to cover a broader range of critical failures, including shell command failures, file system errors, and permission denials. The module also provides a public API for the Master agent to query the status of sibling groups and to manually trigger cancellation if needed.</w:t>
      </w:r>
    </w:p>
    <w:p>
      <w:pPr>
        <w:pStyle w:val="Heading3"/>
        <w:spacing w:after="100" w:before="200" w:line="312"/>
      </w:pPr>
      <w:bookmarkStart w:id="100020" w:name="_Toc100020"/>
      <w:r>
        <w:rPr>
          <w:rFonts w:ascii="Times New Roman"/>
          <w:b/>
          <w:bCs/>
          <w:color w:val="0A1628"/>
          <w:sz w:val="24"/>
          <w:szCs w:val="24"/>
        </w:rPr>
        <w:t xml:space="preserve">3.3.4 API Surface</w:t>
      </w:r>
      <w:bookmarkEnd w:id="100020"/>
    </w:p>
    <w:p>
      <w:pPr>
        <w:shd w:fill="F0F2F5" w:val="clear"/>
        <w:spacing w:after="20" w:line="260"/>
        <w:ind w:left="480"/>
      </w:pPr>
      <w:r>
        <w:rPr>
          <w:rFonts w:ascii="Courier New"/>
          <w:color w:val="2D3748"/>
          <w:sz w:val="20"/>
          <w:szCs w:val="20"/>
        </w:rPr>
        <w:t xml:space="preserve">class SiblingGroup:</w:t>
      </w:r>
    </w:p>
    <w:p>
      <w:pPr>
        <w:shd w:fill="F0F2F5" w:val="clear"/>
        <w:spacing w:after="20" w:line="260"/>
        <w:ind w:left="480"/>
      </w:pPr>
      <w:r>
        <w:rPr>
          <w:rFonts w:ascii="Courier New"/>
          <w:color w:val="2D3748"/>
          <w:sz w:val="20"/>
          <w:szCs w:val="20"/>
        </w:rPr>
        <w:t xml:space="preserve">    def __init__(self, group_id: str, task_ids: List[str]):</w:t>
      </w:r>
    </w:p>
    <w:p>
      <w:pPr>
        <w:shd w:fill="F0F2F5" w:val="clear"/>
        <w:spacing w:after="20" w:line="260"/>
        <w:ind w:left="480"/>
      </w:pPr>
      <w:r>
        <w:rPr>
          <w:rFonts w:ascii="Courier New"/>
          <w:color w:val="2D3748"/>
          <w:sz w:val="20"/>
          <w:szCs w:val="20"/>
        </w:rPr>
        <w:t xml:space="preserve">        self.group_id = group_id</w:t>
      </w:r>
    </w:p>
    <w:p>
      <w:pPr>
        <w:shd w:fill="F0F2F5" w:val="clear"/>
        <w:spacing w:after="20" w:line="260"/>
        <w:ind w:left="480"/>
      </w:pPr>
      <w:r>
        <w:rPr>
          <w:rFonts w:ascii="Courier New"/>
          <w:color w:val="2D3748"/>
          <w:sz w:val="20"/>
          <w:szCs w:val="20"/>
        </w:rPr>
        <w:t xml:space="preserve">        self.task_ids = task_ids</w:t>
      </w:r>
    </w:p>
    <w:p>
      <w:pPr>
        <w:shd w:fill="F0F2F5" w:val="clear"/>
        <w:spacing w:after="20" w:line="260"/>
        <w:ind w:left="480"/>
      </w:pPr>
      <w:r>
        <w:rPr>
          <w:rFonts w:ascii="Courier New"/>
          <w:color w:val="2D3748"/>
          <w:sz w:val="20"/>
          <w:szCs w:val="20"/>
        </w:rPr>
        <w:t xml:space="preserve">        self.status: Dict[str, TaskStatus] = {}</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class ConcurrentIsolationController:</w:t>
      </w:r>
    </w:p>
    <w:p>
      <w:pPr>
        <w:shd w:fill="F0F2F5" w:val="clear"/>
        <w:spacing w:after="20" w:line="260"/>
        <w:ind w:left="480"/>
      </w:pPr>
      <w:r>
        <w:rPr>
          <w:rFonts w:ascii="Courier New"/>
          <w:color w:val="2D3748"/>
          <w:sz w:val="20"/>
          <w:szCs w:val="20"/>
        </w:rPr>
        <w:t xml:space="preserve">    def register_batch(self, tasks: List[DelegationTask]) -&gt; str:</w:t>
      </w:r>
    </w:p>
    <w:p>
      <w:pPr>
        <w:shd w:fill="F0F2F5" w:val="clear"/>
        <w:spacing w:after="20" w:line="260"/>
        <w:ind w:left="480"/>
      </w:pPr>
      <w:r>
        <w:rPr>
          <w:rFonts w:ascii="Courier New"/>
          <w:color w:val="2D3748"/>
          <w:sz w:val="20"/>
          <w:szCs w:val="20"/>
        </w:rPr>
        <w:t xml:space="preserve">        """Register a batch as a sibling group. Returns group_id."""</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report_failure(self, group_id: str, task_id: str,</w:t>
      </w:r>
    </w:p>
    <w:p>
      <w:pPr>
        <w:shd w:fill="F0F2F5" w:val="clear"/>
        <w:spacing w:after="20" w:line="260"/>
        <w:ind w:left="480"/>
      </w:pPr>
      <w:r>
        <w:rPr>
          <w:rFonts w:ascii="Courier New"/>
          <w:color w:val="2D3748"/>
          <w:sz w:val="20"/>
          <w:szCs w:val="20"/>
        </w:rPr>
        <w:t xml:space="preserve">                       error: str, critical: bool = False):</w:t>
      </w:r>
    </w:p>
    <w:p>
      <w:pPr>
        <w:shd w:fill="F0F2F5" w:val="clear"/>
        <w:spacing w:after="20" w:line="260"/>
        <w:ind w:left="480"/>
      </w:pPr>
      <w:r>
        <w:rPr>
          <w:rFonts w:ascii="Courier New"/>
          <w:color w:val="2D3748"/>
          <w:sz w:val="20"/>
          <w:szCs w:val="20"/>
        </w:rPr>
        <w:t xml:space="preserve">        """Report a task failure. If critical, cancel all siblings."""</w:t>
      </w:r>
    </w:p>
    <w:p>
      <w:pPr>
        <w:shd w:fill="F0F2F5" w:val="clear"/>
        <w:spacing w:after="20" w:line="260"/>
        <w:ind w:left="480"/>
      </w:pPr>
      <w:r>
        <w:rPr>
          <w:rFonts w:ascii="Courier New"/>
          <w:color w:val="2D3748"/>
          <w:sz w:val="20"/>
          <w:szCs w:val="20"/>
        </w:rPr>
        <w:t xml:space="preserve">        if critical:</w:t>
      </w:r>
    </w:p>
    <w:p>
      <w:pPr>
        <w:shd w:fill="F0F2F5" w:val="clear"/>
        <w:spacing w:after="20" w:line="260"/>
        <w:ind w:left="480"/>
      </w:pPr>
      <w:r>
        <w:rPr>
          <w:rFonts w:ascii="Courier New"/>
          <w:color w:val="2D3748"/>
          <w:sz w:val="20"/>
          <w:szCs w:val="20"/>
        </w:rPr>
        <w:t xml:space="preserve">            self._cancel_siblings(group_id, task_id)</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_cancel_siblings(self, group_id: str, failed_task: str):</w:t>
      </w:r>
    </w:p>
    <w:p>
      <w:pPr>
        <w:shd w:fill="F0F2F5" w:val="clear"/>
        <w:spacing w:after="20" w:line="260"/>
        <w:ind w:left="480"/>
      </w:pPr>
      <w:r>
        <w:rPr>
          <w:rFonts w:ascii="Courier New"/>
          <w:color w:val="2D3748"/>
          <w:sz w:val="20"/>
          <w:szCs w:val="20"/>
        </w:rPr>
        <w:t xml:space="preserve">        for tid in self._groups[group_id].task_ids:</w:t>
      </w:r>
    </w:p>
    <w:p>
      <w:pPr>
        <w:shd w:fill="F0F2F5" w:val="clear"/>
        <w:spacing w:after="20" w:line="260"/>
        <w:ind w:left="480"/>
      </w:pPr>
      <w:r>
        <w:rPr>
          <w:rFonts w:ascii="Courier New"/>
          <w:color w:val="2D3748"/>
          <w:sz w:val="20"/>
          <w:szCs w:val="20"/>
        </w:rPr>
        <w:t xml:space="preserve">            if tid != failed_task:</w:t>
      </w:r>
    </w:p>
    <w:p>
      <w:pPr>
        <w:shd w:fill="F0F2F5" w:val="clear"/>
        <w:spacing w:after="20" w:line="260"/>
        <w:ind w:left="480"/>
      </w:pPr>
      <w:r>
        <w:rPr>
          <w:rFonts w:ascii="Courier New"/>
          <w:color w:val="2D3748"/>
          <w:sz w:val="20"/>
          <w:szCs w:val="20"/>
        </w:rPr>
        <w:t xml:space="preserve">                self._signal_cancel(tid)</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check_cancelled(self, task_id: str) -&gt; bool:</w:t>
      </w:r>
    </w:p>
    <w:p>
      <w:pPr>
        <w:shd w:fill="F0F2F5" w:val="clear"/>
        <w:spacing w:after="20" w:line="260"/>
        <w:ind w:left="480"/>
      </w:pPr>
      <w:r>
        <w:rPr>
          <w:rFonts w:ascii="Courier New"/>
          <w:color w:val="2D3748"/>
          <w:sz w:val="20"/>
          <w:szCs w:val="20"/>
        </w:rPr>
        <w:t xml:space="preserve">        """Check if a task has been cancelled."""</w:t>
      </w:r>
    </w:p>
    <w:p>
      <w:pPr>
        <w:pStyle w:val="Heading2"/>
        <w:spacing w:after="120" w:before="280" w:line="312"/>
      </w:pPr>
      <w:bookmarkStart w:id="100021" w:name="_Toc100021"/>
      <w:r>
        <w:rPr>
          <w:rFonts w:ascii="Times New Roman"/>
          <w:b/>
          <w:bCs/>
          <w:color w:val="0A1628"/>
          <w:sz w:val="28"/>
          <w:szCs w:val="28"/>
        </w:rPr>
        <w:t xml:space="preserve">3.4 Phase 6 Integration Map</w:t>
      </w:r>
      <w:bookmarkEnd w:id="100021"/>
    </w:p>
    <w:p>
      <w:pPr>
        <w:spacing w:after="100" w:line="312"/>
        <w:ind w:firstLine="480"/>
        <w:jc w:val="both"/>
      </w:pPr>
      <w:r>
        <w:rPr>
          <w:rFonts w:ascii="Times New Roman"/>
          <w:color w:val="000000"/>
          <w:sz w:val="24"/>
          <w:szCs w:val="24"/>
        </w:rPr>
        <w:t xml:space="preserve">Phase 6 integrates into the existing architecture at three specific points. The error_handler.py module connects to router.py's delegation result processing, specifically the point where Worker results are collected and synthesized. The validation_hooks.py module connects to smart_edit.py's post-edit output, specifically the SmartEditEngine.edit() return path. The concurrent_isolation.py module connects to workers.py's batch execution loop, specifically the WorkerManager.execute_batch() method. All three modules are stateless and can be tested independently, but they also coordinate through shared error wrapping conventions (the is_error: true pattern) to ensure consistent error presentation to the LLM regardless of which module detected the error.</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Phase 6 Module</w:t>
            </w:r>
          </w:p>
        </w:tc>
        <w:tc>
          <w:tcPr>
            <w:shd w:fill="1B6B7A" w:val="clear"/>
            <w:tcMar>
              <w:top w:type="dxa" w:w="60"/>
              <w:left w:type="dxa" w:w="120"/>
              <w:bottom w:type="dxa" w:w="60"/>
              <w:right w:type="dxa" w:w="120"/>
            </w:tcMar>
          </w:tcPr>
          <w:p>
            <w:r>
              <w:rPr>
                <w:rFonts w:ascii="Calibri"/>
                <w:b/>
                <w:bCs/>
                <w:color w:val="FFFFFF"/>
                <w:sz w:val="21"/>
                <w:szCs w:val="21"/>
              </w:rPr>
              <w:t xml:space="preserve">Connects To</w:t>
            </w:r>
          </w:p>
        </w:tc>
        <w:tc>
          <w:tcPr>
            <w:shd w:fill="1B6B7A" w:val="clear"/>
            <w:tcMar>
              <w:top w:type="dxa" w:w="60"/>
              <w:left w:type="dxa" w:w="120"/>
              <w:bottom w:type="dxa" w:w="60"/>
              <w:right w:type="dxa" w:w="120"/>
            </w:tcMar>
          </w:tcPr>
          <w:p>
            <w:r>
              <w:rPr>
                <w:rFonts w:ascii="Calibri"/>
                <w:b/>
                <w:bCs/>
                <w:color w:val="FFFFFF"/>
                <w:sz w:val="21"/>
                <w:szCs w:val="21"/>
              </w:rPr>
              <w:t xml:space="preserve">Hook Point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error_handler.py</w:t>
            </w:r>
          </w:p>
        </w:tc>
        <w:tc>
          <w:tcPr>
            <w:shd w:fill="EDF3F5" w:val="clear"/>
            <w:tcMar>
              <w:top w:type="dxa" w:w="60"/>
              <w:left w:type="dxa" w:w="120"/>
              <w:bottom w:type="dxa" w:w="60"/>
              <w:right w:type="dxa" w:w="120"/>
            </w:tcMar>
          </w:tcPr>
          <w:p>
            <w:r>
              <w:rPr>
                <w:rFonts w:ascii="Calibri"/>
                <w:color w:val="000000"/>
                <w:sz w:val="21"/>
                <w:szCs w:val="21"/>
              </w:rPr>
              <w:t xml:space="preserve">router.py</w:t>
            </w:r>
          </w:p>
        </w:tc>
        <w:tc>
          <w:tcPr>
            <w:shd w:fill="EDF3F5" w:val="clear"/>
            <w:tcMar>
              <w:top w:type="dxa" w:w="60"/>
              <w:left w:type="dxa" w:w="120"/>
              <w:bottom w:type="dxa" w:w="60"/>
              <w:right w:type="dxa" w:w="120"/>
            </w:tcMar>
          </w:tcPr>
          <w:p>
            <w:r>
              <w:rPr>
                <w:rFonts w:ascii="Calibri"/>
                <w:color w:val="000000"/>
                <w:sz w:val="21"/>
                <w:szCs w:val="21"/>
              </w:rPr>
              <w:t xml:space="preserve">Post-delegation result processing; handles finish_reason=length</w:t>
            </w:r>
          </w:p>
        </w:tc>
      </w:tr>
      <w:tr>
        <w:trPr>
          <w:cantSplit/>
        </w:trPr>
        <w:tc>
          <w:tcPr>
            <w:tcMar>
              <w:top w:type="dxa" w:w="60"/>
              <w:left w:type="dxa" w:w="120"/>
              <w:bottom w:type="dxa" w:w="60"/>
              <w:right w:type="dxa" w:w="120"/>
            </w:tcMar>
          </w:tcPr>
          <w:p>
            <w:r>
              <w:rPr>
                <w:rFonts w:ascii="Calibri"/>
                <w:color w:val="000000"/>
                <w:sz w:val="21"/>
                <w:szCs w:val="21"/>
              </w:rPr>
              <w:t xml:space="preserve">validation_hooks.py</w:t>
            </w:r>
          </w:p>
        </w:tc>
        <w:tc>
          <w:tcPr>
            <w:tcMar>
              <w:top w:type="dxa" w:w="60"/>
              <w:left w:type="dxa" w:w="120"/>
              <w:bottom w:type="dxa" w:w="60"/>
              <w:right w:type="dxa" w:w="120"/>
            </w:tcMar>
          </w:tcPr>
          <w:p>
            <w:r>
              <w:rPr>
                <w:rFonts w:ascii="Calibri"/>
                <w:color w:val="000000"/>
                <w:sz w:val="21"/>
                <w:szCs w:val="21"/>
              </w:rPr>
              <w:t xml:space="preserve">smart_edit.py</w:t>
            </w:r>
          </w:p>
        </w:tc>
        <w:tc>
          <w:tcPr>
            <w:tcMar>
              <w:top w:type="dxa" w:w="60"/>
              <w:left w:type="dxa" w:w="120"/>
              <w:bottom w:type="dxa" w:w="60"/>
              <w:right w:type="dxa" w:w="120"/>
            </w:tcMar>
          </w:tcPr>
          <w:p>
            <w:r>
              <w:rPr>
                <w:rFonts w:ascii="Calibri"/>
                <w:color w:val="000000"/>
                <w:sz w:val="21"/>
                <w:szCs w:val="21"/>
              </w:rPr>
              <w:t xml:space="preserve">Post-edit success callback; runs py_compile on .py files</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concurrent_isolation.py</w:t>
            </w:r>
          </w:p>
        </w:tc>
        <w:tc>
          <w:tcPr>
            <w:shd w:fill="EDF3F5" w:val="clear"/>
            <w:tcMar>
              <w:top w:type="dxa" w:w="60"/>
              <w:left w:type="dxa" w:w="120"/>
              <w:bottom w:type="dxa" w:w="60"/>
              <w:right w:type="dxa" w:w="120"/>
            </w:tcMar>
          </w:tcPr>
          <w:p>
            <w:r>
              <w:rPr>
                <w:rFonts w:ascii="Calibri"/>
                <w:color w:val="000000"/>
                <w:sz w:val="21"/>
                <w:szCs w:val="21"/>
              </w:rPr>
              <w:t xml:space="preserve">workers.py</w:t>
            </w:r>
          </w:p>
        </w:tc>
        <w:tc>
          <w:tcPr>
            <w:shd w:fill="EDF3F5" w:val="clear"/>
            <w:tcMar>
              <w:top w:type="dxa" w:w="60"/>
              <w:left w:type="dxa" w:w="120"/>
              <w:bottom w:type="dxa" w:w="60"/>
              <w:right w:type="dxa" w:w="120"/>
            </w:tcMar>
          </w:tcPr>
          <w:p>
            <w:r>
              <w:rPr>
                <w:rFonts w:ascii="Calibri"/>
                <w:color w:val="000000"/>
                <w:sz w:val="21"/>
                <w:szCs w:val="21"/>
              </w:rPr>
              <w:t xml:space="preserve">Batch execution loop; wraps execute_batch() with sibling tracking</w:t>
            </w:r>
          </w:p>
        </w:tc>
      </w:tr>
    </w:tbl>
    <w:p>
      <w:pPr>
        <w:pStyle w:val="Heading1"/>
        <w:spacing w:after="160" w:before="360" w:line="312"/>
      </w:pPr>
      <w:bookmarkStart w:id="100022" w:name="_Toc100022"/>
      <w:r>
        <w:rPr>
          <w:rFonts w:ascii="Times New Roman"/>
          <w:b/>
          <w:bCs/>
          <w:color w:val="0A1628"/>
          <w:sz w:val="32"/>
          <w:szCs w:val="32"/>
        </w:rPr>
        <w:t xml:space="preserve">4. Phase 7: Cross-Session Memory</w:t>
      </w:r>
      <w:bookmarkEnd w:id="100022"/>
    </w:p>
    <w:p>
      <w:pPr>
        <w:spacing w:after="100" w:line="312"/>
        <w:ind w:firstLine="480"/>
        <w:jc w:val="both"/>
      </w:pPr>
      <w:r>
        <w:rPr>
          <w:rFonts w:ascii="Times New Roman"/>
          <w:color w:val="000000"/>
          <w:sz w:val="24"/>
          <w:szCs w:val="24"/>
        </w:rPr>
        <w:t xml:space="preserve">Phase 7 implements the multi-layered persistence architecture that gives EAA V4 the ability to remember information across sessions. This is the second major subsystem derived from the Claude Code reverse-engineering analysis, and it addresses a fundamental limitation of the current system: when a session ends, all conversational context is lost. Phase 7 solves this problem through a combination of JSONL transcript persistence, rolling Markdown session notes, background memory extraction, and global command history. The design is carefully adapted to the 8GB VRAM constraint by deferring memory extraction to idle or exit time, avoiding the need to run two 7B models simultaneously during active sessions.</w:t>
      </w:r>
    </w:p>
    <w:p>
      <w:pPr>
        <w:pStyle w:val="Heading2"/>
        <w:spacing w:after="120" w:before="280" w:line="312"/>
      </w:pPr>
      <w:bookmarkStart w:id="100023" w:name="_Toc100023"/>
      <w:r>
        <w:rPr>
          <w:rFonts w:ascii="Times New Roman"/>
          <w:b/>
          <w:bCs/>
          <w:color w:val="0A1628"/>
          <w:sz w:val="28"/>
          <w:szCs w:val="28"/>
        </w:rPr>
        <w:t xml:space="preserve">4.1 session_transcript.py — JSONL Persistence</w:t>
      </w:r>
      <w:bookmarkEnd w:id="100023"/>
    </w:p>
    <w:p>
      <w:pPr>
        <w:pStyle w:val="Heading3"/>
        <w:spacing w:after="100" w:before="200" w:line="312"/>
      </w:pPr>
      <w:bookmarkStart w:id="100024" w:name="_Toc100024"/>
      <w:r>
        <w:rPr>
          <w:rFonts w:ascii="Times New Roman"/>
          <w:b/>
          <w:bCs/>
          <w:color w:val="0A1628"/>
          <w:sz w:val="24"/>
          <w:szCs w:val="24"/>
        </w:rPr>
        <w:t xml:space="preserve">4.1.1 Purpose and Design Philosophy</w:t>
      </w:r>
      <w:bookmarkEnd w:id="100024"/>
    </w:p>
    <w:p>
      <w:pPr>
        <w:spacing w:after="100" w:line="312"/>
        <w:ind w:firstLine="480"/>
        <w:jc w:val="both"/>
      </w:pPr>
      <w:r>
        <w:rPr>
          <w:rFonts w:ascii="Times New Roman"/>
          <w:color w:val="000000"/>
          <w:sz w:val="24"/>
          <w:szCs w:val="24"/>
        </w:rPr>
        <w:t xml:space="preserve">The session_transcript.py module persists every conversation turn to a JSONL (JSON Lines) file, enabling full context reconstruction across sessions. Each line in the JSONL file represents a single conversation turn, containing the role, content, timestamp, tool calls, and tool results. This format was chosen over alternatives (SQLite, binary formats) because it is human-readable, append-friendly (no locking issues), and easily parseable by both Python scripts and external tools. The file is stored at ~/.eaa/projects/&lt;project_hash&gt;.jsonl, where project_hash is a deterministic hash of the project root directory path. This ensures that each project gets its own transcript file, and sessions on different projects don't interfere with each other.</w:t>
      </w:r>
    </w:p>
    <w:p>
      <w:pPr>
        <w:pStyle w:val="Heading3"/>
        <w:spacing w:after="100" w:before="200" w:line="312"/>
      </w:pPr>
      <w:bookmarkStart w:id="100025" w:name="_Toc100025"/>
      <w:r>
        <w:rPr>
          <w:rFonts w:ascii="Times New Roman"/>
          <w:b/>
          <w:bCs/>
          <w:color w:val="0A1628"/>
          <w:sz w:val="24"/>
          <w:szCs w:val="24"/>
        </w:rPr>
        <w:t xml:space="preserve">4.1.2 Write-Ahead Log Pattern</w:t>
      </w:r>
      <w:bookmarkEnd w:id="100025"/>
    </w:p>
    <w:p>
      <w:pPr>
        <w:spacing w:after="100" w:line="312"/>
        <w:ind w:firstLine="480"/>
        <w:jc w:val="both"/>
      </w:pPr>
      <w:r>
        <w:rPr>
          <w:rFonts w:ascii="Times New Roman"/>
          <w:color w:val="000000"/>
          <w:sz w:val="24"/>
          <w:szCs w:val="24"/>
        </w:rPr>
        <w:t xml:space="preserve">The transcript uses a write-ahead log (WAL) pattern, where each turn is appended to the JSONL file immediately after it occurs. This ensures that no conversation data is lost even if the session crashes unexpectedly. The module provides a flush() method that forces a filesystem sync for durability, although in practice the OS-level write buffering is sufficient for most use cases. Each JSON line includes a monotonically increasing sequence number that allows the system to detect and recover from partial writes (e.g., if the process is killed mid-write). On session resume, the module reads the transcript file and replays all turns to reconstruct the conversation state.</w:t>
      </w:r>
    </w:p>
    <w:p>
      <w:pPr>
        <w:pStyle w:val="Heading3"/>
        <w:spacing w:after="100" w:before="200" w:line="312"/>
      </w:pPr>
      <w:bookmarkStart w:id="100026" w:name="_Toc100026"/>
      <w:r>
        <w:rPr>
          <w:rFonts w:ascii="Times New Roman"/>
          <w:b/>
          <w:bCs/>
          <w:color w:val="0A1628"/>
          <w:sz w:val="24"/>
          <w:szCs w:val="24"/>
        </w:rPr>
        <w:t xml:space="preserve">4.1.3 Resume Support</w:t>
      </w:r>
      <w:bookmarkEnd w:id="100026"/>
    </w:p>
    <w:p>
      <w:pPr>
        <w:spacing w:after="100" w:line="312"/>
        <w:ind w:firstLine="480"/>
        <w:jc w:val="both"/>
      </w:pPr>
      <w:r>
        <w:rPr>
          <w:rFonts w:ascii="Times New Roman"/>
          <w:color w:val="000000"/>
          <w:sz w:val="24"/>
          <w:szCs w:val="24"/>
        </w:rPr>
        <w:t xml:space="preserve">The /resume command loads the most recent transcript for the current project and reconstructs the conversation history. The transcript reader filters out tool results older than a configurable threshold (default: 30 minutes) to avoid cluttering the context window with stale data, but preserves all user messages and assistant responses. The filtered transcript is then fed into the context_manager.py as pre-loaded messages, so the model has immediate access to recent conversation history without any additional API calls. This provides a seamless continuation experience where the model can pick up exactly where it left off.</w:t>
      </w:r>
    </w:p>
    <w:p>
      <w:pPr>
        <w:spacing w:after="80" w:before="200" w:line="312"/>
      </w:pPr>
      <w:r>
        <w:rPr>
          <w:i/>
          <w:rFonts w:ascii="Calibri" w:hAnsi="Calibri"/>
          <w:sz w:val="24"/>
        </w:rPr>
        <w:t xml:space="preserve">[Amendment: Token-Aware Resume] The resume filtering logic has been changed from time-based filtering to token-budget filtering. Instead of filtering by max_age_seconds (default 30 minutes), the resume method now enforces a hard 6,000-token budget on the total resumed content. The method tokenizes each turn using the same tokenizer as the runtime model, accumulates token counts, and stops loading turns once the 6K budget is reached. User messages and assistant responses are prioritized over tool results. This ensures that resumed sessions never exceed the model's context window capacity, regardless of how long the user has been away. The old max_age_seconds parameter is retained for backward compatibility but is now optional and defaults to None (disabled).</w:t>
      </w:r>
    </w:p>
    <w:p>
      <w:pPr>
        <w:pStyle w:val="Heading3"/>
        <w:spacing w:after="100" w:before="200" w:line="312"/>
      </w:pPr>
      <w:bookmarkStart w:id="100027" w:name="_Toc100027"/>
      <w:r>
        <w:rPr>
          <w:rFonts w:ascii="Times New Roman"/>
          <w:b/>
          <w:bCs/>
          <w:color w:val="0A1628"/>
          <w:sz w:val="24"/>
          <w:szCs w:val="24"/>
        </w:rPr>
        <w:t xml:space="preserve">4.1.4 API Surface</w:t>
      </w:r>
      <w:bookmarkEnd w:id="100027"/>
    </w:p>
    <w:p>
      <w:pPr>
        <w:shd w:fill="F0F2F5" w:val="clear"/>
        <w:spacing w:after="20" w:line="260"/>
        <w:ind w:left="480"/>
      </w:pPr>
      <w:r>
        <w:rPr>
          <w:rFonts w:ascii="Courier New"/>
          <w:color w:val="2D3748"/>
          <w:sz w:val="20"/>
          <w:szCs w:val="20"/>
        </w:rPr>
        <w:t xml:space="preserve">class SessionTranscript:</w:t>
      </w:r>
    </w:p>
    <w:p>
      <w:pPr>
        <w:shd w:fill="F0F2F5" w:val="clear"/>
        <w:spacing w:after="20" w:line="260"/>
        <w:ind w:left="480"/>
      </w:pPr>
      <w:r>
        <w:rPr>
          <w:rFonts w:ascii="Courier New"/>
          <w:color w:val="2D3748"/>
          <w:sz w:val="20"/>
          <w:szCs w:val="20"/>
        </w:rPr>
        <w:t xml:space="preserve">    def __init__(self, project_root: str):</w:t>
      </w:r>
    </w:p>
    <w:p>
      <w:pPr>
        <w:shd w:fill="F0F2F5" w:val="clear"/>
        <w:spacing w:after="20" w:line="260"/>
        <w:ind w:left="480"/>
      </w:pPr>
      <w:r>
        <w:rPr>
          <w:rFonts w:ascii="Courier New"/>
          <w:color w:val="2D3748"/>
          <w:sz w:val="20"/>
          <w:szCs w:val="20"/>
        </w:rPr>
        <w:t xml:space="preserve">        self.project_root = project_root</w:t>
      </w:r>
    </w:p>
    <w:p>
      <w:pPr>
        <w:shd w:fill="F0F2F5" w:val="clear"/>
        <w:spacing w:after="20" w:line="260"/>
        <w:ind w:left="480"/>
      </w:pPr>
      <w:r>
        <w:rPr>
          <w:rFonts w:ascii="Courier New"/>
          <w:color w:val="2D3748"/>
          <w:sz w:val="20"/>
          <w:szCs w:val="20"/>
        </w:rPr>
        <w:t xml:space="preserve">        self.transcript_path = self._get_transcript_path()</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append_turn(self, role: str, content: str,</w:t>
      </w:r>
    </w:p>
    <w:p>
      <w:pPr>
        <w:shd w:fill="F0F2F5" w:val="clear"/>
        <w:spacing w:after="20" w:line="260"/>
        <w:ind w:left="480"/>
      </w:pPr>
      <w:r>
        <w:rPr>
          <w:rFonts w:ascii="Courier New"/>
          <w:color w:val="2D3748"/>
          <w:sz w:val="20"/>
          <w:szCs w:val="20"/>
        </w:rPr>
        <w:t xml:space="preserve">                    tool_calls: list = None,</w:t>
      </w:r>
    </w:p>
    <w:p>
      <w:pPr>
        <w:shd w:fill="F0F2F5" w:val="clear"/>
        <w:spacing w:after="20" w:line="260"/>
        <w:ind w:left="480"/>
      </w:pPr>
      <w:r>
        <w:rPr>
          <w:rFonts w:ascii="Courier New"/>
          <w:color w:val="2D3748"/>
          <w:sz w:val="20"/>
          <w:szCs w:val="20"/>
        </w:rPr>
        <w:t xml:space="preserve">                    tool_results: list = None):</w:t>
      </w:r>
    </w:p>
    <w:p>
      <w:pPr>
        <w:shd w:fill="F0F2F5" w:val="clear"/>
        <w:spacing w:after="20" w:line="260"/>
        <w:ind w:left="480"/>
      </w:pPr>
      <w:r>
        <w:rPr>
          <w:rFonts w:ascii="Courier New"/>
          <w:color w:val="2D3748"/>
          <w:sz w:val="20"/>
          <w:szCs w:val="20"/>
        </w:rPr>
        <w:t xml:space="preserve">        """Append a conversation turn to the JSONL file."""</w:t>
      </w:r>
    </w:p>
    <w:p>
      <w:pPr>
        <w:shd w:fill="F0F2F5" w:val="clear"/>
        <w:spacing w:after="20" w:line="260"/>
        <w:ind w:left="480"/>
      </w:pPr>
      <w:r>
        <w:rPr>
          <w:rFonts w:ascii="Courier New"/>
          <w:color w:val="2D3748"/>
          <w:sz w:val="20"/>
          <w:szCs w:val="20"/>
        </w:rPr>
        <w:t xml:space="preserve">        turn = {</w:t>
      </w:r>
    </w:p>
    <w:p>
      <w:pPr>
        <w:shd w:fill="F0F2F5" w:val="clear"/>
        <w:spacing w:after="20" w:line="260"/>
        <w:ind w:left="480"/>
      </w:pPr>
      <w:r>
        <w:rPr>
          <w:rFonts w:ascii="Courier New"/>
          <w:color w:val="2D3748"/>
          <w:sz w:val="20"/>
          <w:szCs w:val="20"/>
        </w:rPr>
        <w:t xml:space="preserve">            "seq": self._next_seq(),</w:t>
      </w:r>
    </w:p>
    <w:p>
      <w:pPr>
        <w:shd w:fill="F0F2F5" w:val="clear"/>
        <w:spacing w:after="20" w:line="260"/>
        <w:ind w:left="480"/>
      </w:pPr>
      <w:r>
        <w:rPr>
          <w:rFonts w:ascii="Courier New"/>
          <w:color w:val="2D3748"/>
          <w:sz w:val="20"/>
          <w:szCs w:val="20"/>
        </w:rPr>
        <w:t xml:space="preserve">            "role": role,</w:t>
      </w:r>
    </w:p>
    <w:p>
      <w:pPr>
        <w:shd w:fill="F0F2F5" w:val="clear"/>
        <w:spacing w:after="20" w:line="260"/>
        <w:ind w:left="480"/>
      </w:pPr>
      <w:r>
        <w:rPr>
          <w:rFonts w:ascii="Courier New"/>
          <w:color w:val="2D3748"/>
          <w:sz w:val="20"/>
          <w:szCs w:val="20"/>
        </w:rPr>
        <w:t xml:space="preserve">            "content": content,</w:t>
      </w:r>
    </w:p>
    <w:p>
      <w:pPr>
        <w:shd w:fill="F0F2F5" w:val="clear"/>
        <w:spacing w:after="20" w:line="260"/>
        <w:ind w:left="480"/>
      </w:pPr>
      <w:r>
        <w:rPr>
          <w:rFonts w:ascii="Courier New"/>
          <w:color w:val="2D3748"/>
          <w:sz w:val="20"/>
          <w:szCs w:val="20"/>
        </w:rPr>
        <w:t xml:space="preserve">            "timestamp": time.time(),</w:t>
      </w:r>
    </w:p>
    <w:p>
      <w:pPr>
        <w:shd w:fill="F0F2F5" w:val="clear"/>
        <w:spacing w:after="20" w:line="260"/>
        <w:ind w:left="480"/>
      </w:pPr>
      <w:r>
        <w:rPr>
          <w:rFonts w:ascii="Courier New"/>
          <w:color w:val="2D3748"/>
          <w:sz w:val="20"/>
          <w:szCs w:val="20"/>
        </w:rPr>
        <w:t xml:space="preserve">            "tool_calls": tool_calls or [],</w:t>
      </w:r>
    </w:p>
    <w:p>
      <w:pPr>
        <w:shd w:fill="F0F2F5" w:val="clear"/>
        <w:spacing w:after="20" w:line="260"/>
        <w:ind w:left="480"/>
      </w:pPr>
      <w:r>
        <w:rPr>
          <w:rFonts w:ascii="Courier New"/>
          <w:color w:val="2D3748"/>
          <w:sz w:val="20"/>
          <w:szCs w:val="20"/>
        </w:rPr>
        <w:t xml:space="preserve">            "tool_results": tool_results or [],</w:t>
      </w:r>
    </w:p>
    <w:p>
      <w:pPr>
        <w:shd w:fill="F0F2F5" w:val="clear"/>
        <w:spacing w:after="20" w:line="260"/>
        <w:ind w:left="480"/>
      </w:pPr>
      <w:r>
        <w:rPr>
          <w:rFonts w:ascii="Courier New"/>
          <w:color w:val="2D3748"/>
          <w:sz w:val="20"/>
          <w:szCs w:val="20"/>
        </w:rPr>
        <w:t xml:space="preserve">        }</w:t>
      </w:r>
    </w:p>
    <w:p>
      <w:pPr>
        <w:shd w:fill="F0F2F5" w:val="clear"/>
        <w:spacing w:after="20" w:line="260"/>
        <w:ind w:left="480"/>
      </w:pPr>
      <w:r>
        <w:rPr>
          <w:rFonts w:ascii="Courier New"/>
          <w:color w:val="2D3748"/>
          <w:sz w:val="20"/>
          <w:szCs w:val="20"/>
        </w:rPr>
        <w:t xml:space="preserve">        with open(self.transcript_path, "a") as f:</w:t>
      </w:r>
    </w:p>
    <w:p>
      <w:pPr>
        <w:shd w:fill="F0F2F5" w:val="clear"/>
        <w:spacing w:after="20" w:line="260"/>
        <w:ind w:left="480"/>
      </w:pPr>
      <w:r>
        <w:rPr>
          <w:rFonts w:ascii="Courier New"/>
          <w:color w:val="2D3748"/>
          <w:sz w:val="20"/>
          <w:szCs w:val="20"/>
        </w:rPr>
        <w:t xml:space="preserve">            f.write(json.dumps(turn) + '\n')</w:t>
      </w:r>
    </w:p>
    <w:p>
      <w:pPr>
        <w:shd w:fill="F0F2F5" w:val="clear"/>
        <w:spacing w:after="20" w:line="260"/>
        <w:ind w:left="480"/>
      </w:pPr>
      <w:r>
        <w:rPr>
          <w:rFonts w:ascii="Courier New"/>
          <w:color w:val="2D3748"/>
          <w:sz w:val="20"/>
          <w:szCs w:val="20"/>
        </w:rPr>
        <w:t xml:space="preserve"/>
      </w:r>
    </w:p>
    <w:p>
      <w:pPr>
        <w:spacing w:after="80" w:before="120" w:line="312"/>
      </w:pPr>
      <w:r>
        <w:rPr>
          <w:i/>
          <w:rFonts w:ascii="Calibri" w:hAnsi="Calibri"/>
          <w:sz w:val="24"/>
        </w:rPr>
        <w:t xml:space="preserve">[Amendment: Token-Aware Resume Signature] The resume method signature changes to: def resume(self, max_tokens: int = 6000, max_age_seconds: int = None) -&gt; list. The method now iterates through turns in reverse chronological order, tokenizes each turn, and accumulates token counts until the max_tokens budget is reached. Turns that would exceed the budget are discarded. The tokenization uses tiktoken or the model's native tokenizer to ensure accuracy. The method returns turns sorted oldest-first for context reconstruction.</w:t>
      </w:r>
    </w:p>
    <w:p>
      <w:pPr>
        <w:shd w:fill="F0F2F5" w:val="clear"/>
        <w:spacing w:after="20" w:line="260"/>
        <w:ind w:left="480"/>
      </w:pPr>
      <w:r>
        <w:rPr>
          <w:rFonts w:ascii="Courier New"/>
          <w:color w:val="2D3748"/>
          <w:sz w:val="20"/>
          <w:szCs w:val="20"/>
        </w:rPr>
        <w:t xml:space="preserve">    def resume(self, max_age_seconds: int = 1800) -&gt; list:</w:t>
      </w:r>
    </w:p>
    <w:p>
      <w:pPr>
        <w:shd w:fill="F0F2F5" w:val="clear"/>
        <w:spacing w:after="20" w:line="260"/>
        <w:ind w:left="480"/>
      </w:pPr>
      <w:r>
        <w:rPr>
          <w:rFonts w:ascii="Courier New"/>
          <w:color w:val="2D3748"/>
          <w:sz w:val="20"/>
          <w:szCs w:val="20"/>
        </w:rPr>
        <w:t xml:space="preserve">        """Load transcript turns for session resume."""</w:t>
      </w:r>
    </w:p>
    <w:p>
      <w:pPr>
        <w:shd w:fill="F0F2F5" w:val="clear"/>
        <w:spacing w:after="20" w:line="260"/>
        <w:ind w:left="480"/>
      </w:pPr>
      <w:r>
        <w:rPr>
          <w:rFonts w:ascii="Courier New"/>
          <w:color w:val="2D3748"/>
          <w:sz w:val="20"/>
          <w:szCs w:val="20"/>
        </w:rPr>
        <w:t xml:space="preserve">        turns = self._read_all_turns()</w:t>
      </w:r>
    </w:p>
    <w:p>
      <w:pPr>
        <w:shd w:fill="F0F2F5" w:val="clear"/>
        <w:spacing w:after="20" w:line="260"/>
        <w:ind w:left="480"/>
      </w:pPr>
      <w:r>
        <w:rPr>
          <w:rFonts w:ascii="Courier New"/>
          <w:color w:val="2D3748"/>
          <w:sz w:val="20"/>
          <w:szCs w:val="20"/>
        </w:rPr>
        <w:t xml:space="preserve">        now = time.time()</w:t>
      </w:r>
    </w:p>
    <w:p>
      <w:pPr>
        <w:shd w:fill="F0F2F5" w:val="clear"/>
        <w:spacing w:after="20" w:line="260"/>
        <w:ind w:left="480"/>
      </w:pPr>
      <w:r>
        <w:rPr>
          <w:rFonts w:ascii="Courier New"/>
          <w:color w:val="2D3748"/>
          <w:sz w:val="20"/>
          <w:szCs w:val="20"/>
        </w:rPr>
        <w:t xml:space="preserve">        recent = [t for t in turns</w:t>
      </w:r>
    </w:p>
    <w:p>
      <w:pPr>
        <w:shd w:fill="F0F2F5" w:val="clear"/>
        <w:spacing w:after="20" w:line="260"/>
        <w:ind w:left="480"/>
      </w:pPr>
      <w:r>
        <w:rPr>
          <w:rFonts w:ascii="Courier New"/>
          <w:color w:val="2D3748"/>
          <w:sz w:val="20"/>
          <w:szCs w:val="20"/>
        </w:rPr>
        <w:t xml:space="preserve">                  if now - t['timestamp'] &lt; max_age_seconds</w:t>
      </w:r>
    </w:p>
    <w:p>
      <w:pPr>
        <w:shd w:fill="F0F2F5" w:val="clear"/>
        <w:spacing w:after="20" w:line="260"/>
        <w:ind w:left="480"/>
      </w:pPr>
      <w:r>
        <w:rPr>
          <w:rFonts w:ascii="Courier New"/>
          <w:color w:val="2D3748"/>
          <w:sz w:val="20"/>
          <w:szCs w:val="20"/>
        </w:rPr>
        <w:t xml:space="preserve">                  or t["role"] in ("user", "assistant")]</w:t>
      </w:r>
    </w:p>
    <w:p>
      <w:pPr>
        <w:shd w:fill="F0F2F5" w:val="clear"/>
        <w:spacing w:after="20" w:line="260"/>
        <w:ind w:left="480"/>
      </w:pPr>
      <w:r>
        <w:rPr>
          <w:rFonts w:ascii="Courier New"/>
          <w:color w:val="2D3748"/>
          <w:sz w:val="20"/>
          <w:szCs w:val="20"/>
        </w:rPr>
        <w:t xml:space="preserve">        return recent</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flush(self):</w:t>
      </w:r>
    </w:p>
    <w:p>
      <w:pPr>
        <w:shd w:fill="F0F2F5" w:val="clear"/>
        <w:spacing w:after="20" w:line="260"/>
        <w:ind w:left="480"/>
      </w:pPr>
      <w:r>
        <w:rPr>
          <w:rFonts w:ascii="Courier New"/>
          <w:color w:val="2D3748"/>
          <w:sz w:val="20"/>
          <w:szCs w:val="20"/>
        </w:rPr>
        <w:t xml:space="preserve">        """Force filesystem sync for durability."""</w:t>
      </w:r>
    </w:p>
    <w:p>
      <w:pPr>
        <w:shd w:fill="F0F2F5" w:val="clear"/>
        <w:spacing w:after="20" w:line="260"/>
        <w:ind w:left="480"/>
      </w:pPr>
      <w:r>
        <w:rPr>
          <w:rFonts w:ascii="Courier New"/>
          <w:color w:val="2D3748"/>
          <w:sz w:val="20"/>
          <w:szCs w:val="20"/>
        </w:rPr>
        <w:t xml:space="preserve">        os.sync()</w:t>
      </w:r>
    </w:p>
    <w:p>
      <w:pPr>
        <w:pStyle w:val="Heading2"/>
        <w:spacing w:after="120" w:before="280" w:line="312"/>
      </w:pPr>
      <w:bookmarkStart w:id="100028" w:name="_Toc100028"/>
      <w:r>
        <w:rPr>
          <w:rFonts w:ascii="Times New Roman"/>
          <w:b/>
          <w:bCs/>
          <w:color w:val="0A1628"/>
          <w:sz w:val="28"/>
          <w:szCs w:val="28"/>
        </w:rPr>
        <w:t xml:space="preserve">4.2 session_memory.py — Rolling Markdown Notes</w:t>
      </w:r>
      <w:bookmarkEnd w:id="100028"/>
    </w:p>
    <w:p>
      <w:pPr>
        <w:pStyle w:val="Heading3"/>
        <w:spacing w:after="100" w:before="200" w:line="312"/>
      </w:pPr>
      <w:bookmarkStart w:id="100029" w:name="_Toc100029"/>
      <w:r>
        <w:rPr>
          <w:rFonts w:ascii="Times New Roman"/>
          <w:b/>
          <w:bCs/>
          <w:color w:val="0A1628"/>
          <w:sz w:val="24"/>
          <w:szCs w:val="24"/>
        </w:rPr>
        <w:t xml:space="preserve">4.2.1 Purpose and Design Philosophy</w:t>
      </w:r>
      <w:bookmarkEnd w:id="100029"/>
    </w:p>
    <w:p>
      <w:pPr>
        <w:spacing w:after="100" w:line="312"/>
        <w:ind w:firstLine="480"/>
        <w:jc w:val="both"/>
      </w:pPr>
      <w:r>
        <w:rPr>
          <w:rFonts w:ascii="Times New Roman"/>
          <w:color w:val="000000"/>
          <w:sz w:val="24"/>
          <w:szCs w:val="24"/>
        </w:rPr>
        <w:t xml:space="preserve">The session_memory.py module maintains rolling Markdown notes that serve as a zero-API-call compaction mechanism. Unlike the context_manager.py's Layer 5/6 compaction, which uses the LLM to summarize conversation history (consuming valuable VRAM and API tokens), the session memory notes are generated by simple string templating and heuristic extraction. The notes contain three sections: Current State, Errors, and Workflow. These sections are updated at specific token thresholds (every 5,000 new tokens of conversation) by scanning the recent conversation for key patterns (file paths, error messages, task descriptions) and extracting them into the Markdown template. The result is a compact, always-available summary of the session's current state that can be injected into the system prompt without any LLM calls.</w:t>
      </w:r>
    </w:p>
    <w:p>
      <w:pPr>
        <w:pStyle w:val="Heading3"/>
        <w:spacing w:after="100" w:before="200" w:line="312"/>
      </w:pPr>
      <w:bookmarkStart w:id="100030" w:name="_Toc100030"/>
      <w:r>
        <w:rPr>
          <w:rFonts w:ascii="Times New Roman"/>
          <w:b/>
          <w:bCs/>
          <w:color w:val="0A1628"/>
          <w:sz w:val="24"/>
          <w:szCs w:val="24"/>
        </w:rPr>
        <w:t xml:space="preserve">4.2.2 Three-Section Markdown Structure</w:t>
      </w:r>
      <w:bookmarkEnd w:id="10003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Section</w:t>
            </w:r>
          </w:p>
        </w:tc>
        <w:tc>
          <w:tcPr>
            <w:shd w:fill="1B6B7A" w:val="clear"/>
            <w:tcMar>
              <w:top w:type="dxa" w:w="60"/>
              <w:left w:type="dxa" w:w="120"/>
              <w:bottom w:type="dxa" w:w="60"/>
              <w:right w:type="dxa" w:w="120"/>
            </w:tcMar>
          </w:tcPr>
          <w:p>
            <w:r>
              <w:rPr>
                <w:rFonts w:ascii="Calibri"/>
                <w:b/>
                <w:bCs/>
                <w:color w:val="FFFFFF"/>
                <w:sz w:val="21"/>
                <w:szCs w:val="21"/>
              </w:rPr>
              <w:t xml:space="preserve">Content</w:t>
            </w:r>
          </w:p>
        </w:tc>
        <w:tc>
          <w:tcPr>
            <w:shd w:fill="1B6B7A" w:val="clear"/>
            <w:tcMar>
              <w:top w:type="dxa" w:w="60"/>
              <w:left w:type="dxa" w:w="120"/>
              <w:bottom w:type="dxa" w:w="60"/>
              <w:right w:type="dxa" w:w="120"/>
            </w:tcMar>
          </w:tcPr>
          <w:p>
            <w:r>
              <w:rPr>
                <w:rFonts w:ascii="Calibri"/>
                <w:b/>
                <w:bCs/>
                <w:color w:val="FFFFFF"/>
                <w:sz w:val="21"/>
                <w:szCs w:val="21"/>
              </w:rPr>
              <w:t xml:space="preserve">Update Trigger</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Current State</w:t>
            </w:r>
          </w:p>
        </w:tc>
        <w:tc>
          <w:tcPr>
            <w:shd w:fill="EDF3F5" w:val="clear"/>
            <w:tcMar>
              <w:top w:type="dxa" w:w="60"/>
              <w:left w:type="dxa" w:w="120"/>
              <w:bottom w:type="dxa" w:w="60"/>
              <w:right w:type="dxa" w:w="120"/>
            </w:tcMar>
          </w:tcPr>
          <w:p>
            <w:r>
              <w:rPr>
                <w:rFonts w:ascii="Calibri"/>
                <w:color w:val="000000"/>
                <w:sz w:val="21"/>
                <w:szCs w:val="21"/>
              </w:rPr>
              <w:t xml:space="preserve">Active files, current task description, open edits</w:t>
            </w:r>
          </w:p>
        </w:tc>
        <w:tc>
          <w:tcPr>
            <w:shd w:fill="EDF3F5" w:val="clear"/>
            <w:tcMar>
              <w:top w:type="dxa" w:w="60"/>
              <w:left w:type="dxa" w:w="120"/>
              <w:bottom w:type="dxa" w:w="60"/>
              <w:right w:type="dxa" w:w="120"/>
            </w:tcMar>
          </w:tcPr>
          <w:p>
            <w:r>
              <w:rPr>
                <w:rFonts w:ascii="Calibri"/>
                <w:color w:val="000000"/>
                <w:sz w:val="21"/>
                <w:szCs w:val="21"/>
              </w:rPr>
              <w:t xml:space="preserve">Every 5,000 tokens or on file edit</w:t>
            </w:r>
          </w:p>
        </w:tc>
      </w:tr>
      <w:tr>
        <w:trPr>
          <w:cantSplit/>
        </w:trPr>
        <w:tc>
          <w:tcPr>
            <w:tcMar>
              <w:top w:type="dxa" w:w="60"/>
              <w:left w:type="dxa" w:w="120"/>
              <w:bottom w:type="dxa" w:w="60"/>
              <w:right w:type="dxa" w:w="120"/>
            </w:tcMar>
          </w:tcPr>
          <w:p>
            <w:r>
              <w:rPr>
                <w:rFonts w:ascii="Calibri"/>
                <w:color w:val="000000"/>
                <w:sz w:val="21"/>
                <w:szCs w:val="21"/>
              </w:rPr>
              <w:t xml:space="preserve">Errors</w:t>
            </w:r>
          </w:p>
        </w:tc>
        <w:tc>
          <w:tcPr>
            <w:tcMar>
              <w:top w:type="dxa" w:w="60"/>
              <w:left w:type="dxa" w:w="120"/>
              <w:bottom w:type="dxa" w:w="60"/>
              <w:right w:type="dxa" w:w="120"/>
            </w:tcMar>
          </w:tcPr>
          <w:p>
            <w:r>
              <w:rPr>
                <w:rFonts w:ascii="Calibri"/>
                <w:color w:val="000000"/>
                <w:sz w:val="21"/>
                <w:szCs w:val="21"/>
              </w:rPr>
              <w:t xml:space="preserve">Recent error messages and their resolutions (if any)</w:t>
            </w:r>
          </w:p>
        </w:tc>
        <w:tc>
          <w:tcPr>
            <w:tcMar>
              <w:top w:type="dxa" w:w="60"/>
              <w:left w:type="dxa" w:w="120"/>
              <w:bottom w:type="dxa" w:w="60"/>
              <w:right w:type="dxa" w:w="120"/>
            </w:tcMar>
          </w:tcPr>
          <w:p>
            <w:r>
              <w:rPr>
                <w:rFonts w:ascii="Calibri"/>
                <w:color w:val="000000"/>
                <w:sz w:val="21"/>
                <w:szCs w:val="21"/>
              </w:rPr>
              <w:t xml:space="preserve">On error occurrence</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Workflow</w:t>
            </w:r>
          </w:p>
        </w:tc>
        <w:tc>
          <w:tcPr>
            <w:shd w:fill="EDF3F5" w:val="clear"/>
            <w:tcMar>
              <w:top w:type="dxa" w:w="60"/>
              <w:left w:type="dxa" w:w="120"/>
              <w:bottom w:type="dxa" w:w="60"/>
              <w:right w:type="dxa" w:w="120"/>
            </w:tcMar>
          </w:tcPr>
          <w:p>
            <w:r>
              <w:rPr>
                <w:rFonts w:ascii="Calibri"/>
                <w:color w:val="000000"/>
                <w:sz w:val="21"/>
                <w:szCs w:val="21"/>
              </w:rPr>
              <w:t xml:space="preserve">Completed steps, pending steps, dependencies</w:t>
            </w:r>
          </w:p>
        </w:tc>
        <w:tc>
          <w:tcPr>
            <w:shd w:fill="EDF3F5" w:val="clear"/>
            <w:tcMar>
              <w:top w:type="dxa" w:w="60"/>
              <w:left w:type="dxa" w:w="120"/>
              <w:bottom w:type="dxa" w:w="60"/>
              <w:right w:type="dxa" w:w="120"/>
            </w:tcMar>
          </w:tcPr>
          <w:p>
            <w:r>
              <w:rPr>
                <w:rFonts w:ascii="Calibri"/>
                <w:color w:val="000000"/>
                <w:sz w:val="21"/>
                <w:szCs w:val="21"/>
              </w:rPr>
              <w:t xml:space="preserve">Every 5,000 tokens</w:t>
            </w:r>
          </w:p>
        </w:tc>
      </w:tr>
    </w:tbl>
    <w:p>
      <w:pPr>
        <w:spacing w:after="100" w:line="312"/>
        <w:ind w:firstLine="480"/>
        <w:jc w:val="both"/>
      </w:pPr>
      <w:r>
        <w:rPr>
          <w:rFonts w:ascii="Times New Roman"/>
          <w:color w:val="000000"/>
          <w:sz w:val="24"/>
          <w:szCs w:val="24"/>
        </w:rPr>
        <w:t xml:space="preserve">The Markdown format is deliberately simple and human-readable, because it serves two audiences: the LLM (which reads it as system prompt context) and the developer (who can inspect it to understand the session state). The notes are stored in memory during the session and optionally persisted to disk at session end. The key insight from the Claude Code analysis is that Anthropic uses a similar rolling notes system to maintain context across long sessions, and it works well because the LLM can quickly scan the structured Markdown to understand where things stand without needing to re-read the entire conversation history.</w:t>
      </w:r>
    </w:p>
    <w:p>
      <w:pPr>
        <w:pStyle w:val="Heading3"/>
        <w:spacing w:after="100" w:before="200" w:line="312"/>
      </w:pPr>
      <w:bookmarkStart w:id="100031" w:name="_Toc100031"/>
      <w:r>
        <w:rPr>
          <w:rFonts w:ascii="Times New Roman"/>
          <w:b/>
          <w:bCs/>
          <w:color w:val="0A1628"/>
          <w:sz w:val="24"/>
          <w:szCs w:val="24"/>
        </w:rPr>
        <w:t xml:space="preserve">4.2.3 Integration with Phase 3 Context Manager</w:t>
      </w:r>
      <w:bookmarkEnd w:id="100031"/>
    </w:p>
    <w:p>
      <w:pPr>
        <w:spacing w:after="100" w:line="312"/>
        <w:ind w:firstLine="480"/>
        <w:jc w:val="both"/>
      </w:pPr>
      <w:r>
        <w:rPr>
          <w:rFonts w:ascii="Times New Roman"/>
          <w:color w:val="000000"/>
          <w:sz w:val="24"/>
          <w:szCs w:val="24"/>
        </w:rPr>
        <w:t xml:space="preserve">The session memory notes integrate with the Phase 3 context_manager.py by providing an alternative data source for Layer 5 (Rolling Chunk Compaction). Instead of using the LLM to summarize the oldest 20% of uncompacted messages, the context manager can use the session memory notes as a pre-built summary that costs zero API calls. This is the zero-API-call compaction mechanism mentioned in the design philosophy. The integration point is the _layer5_rolling_chunk() method, which will check if session memory notes are available before falling back to LLM-based summarization. If notes are available, they are used directly; if not, the existing LLM-based compaction runs as before.</w:t>
      </w:r>
    </w:p>
    <w:p>
      <w:pPr>
        <w:pStyle w:val="Heading3"/>
        <w:spacing w:after="100" w:before="200" w:line="312"/>
      </w:pPr>
      <w:bookmarkStart w:id="100032" w:name="_Toc100032"/>
      <w:r>
        <w:rPr>
          <w:rFonts w:ascii="Times New Roman"/>
          <w:b/>
          <w:bCs/>
          <w:color w:val="0A1628"/>
          <w:sz w:val="24"/>
          <w:szCs w:val="24"/>
        </w:rPr>
        <w:t xml:space="preserve">4.2.4 API Surface</w:t>
      </w:r>
      <w:bookmarkEnd w:id="100032"/>
    </w:p>
    <w:p>
      <w:pPr>
        <w:shd w:fill="F0F2F5" w:val="clear"/>
        <w:spacing w:after="20" w:line="260"/>
        <w:ind w:left="480"/>
      </w:pPr>
      <w:r>
        <w:rPr>
          <w:rFonts w:ascii="Courier New"/>
          <w:color w:val="2D3748"/>
          <w:sz w:val="20"/>
          <w:szCs w:val="20"/>
        </w:rPr>
        <w:t xml:space="preserve">class SessionMemory:</w:t>
      </w:r>
    </w:p>
    <w:p>
      <w:pPr>
        <w:shd w:fill="F0F2F5" w:val="clear"/>
        <w:spacing w:after="20" w:line="260"/>
        <w:ind w:left="480"/>
      </w:pPr>
      <w:r>
        <w:rPr>
          <w:rFonts w:ascii="Courier New"/>
          <w:color w:val="2D3748"/>
          <w:sz w:val="20"/>
          <w:szCs w:val="20"/>
        </w:rPr>
        <w:t xml:space="preserve">    def __init__(self, project_root: str):</w:t>
      </w:r>
    </w:p>
    <w:p>
      <w:pPr>
        <w:shd w:fill="F0F2F5" w:val="clear"/>
        <w:spacing w:after="20" w:line="260"/>
        <w:ind w:left="480"/>
      </w:pPr>
      <w:r>
        <w:rPr>
          <w:rFonts w:ascii="Courier New"/>
          <w:color w:val="2D3748"/>
          <w:sz w:val="20"/>
          <w:szCs w:val="20"/>
        </w:rPr>
        <w:t xml:space="preserve">        self.current_state = ""</w:t>
      </w:r>
    </w:p>
    <w:p>
      <w:pPr>
        <w:shd w:fill="F0F2F5" w:val="clear"/>
        <w:spacing w:after="20" w:line="260"/>
        <w:ind w:left="480"/>
      </w:pPr>
      <w:r>
        <w:rPr>
          <w:rFonts w:ascii="Courier New"/>
          <w:color w:val="2D3748"/>
          <w:sz w:val="20"/>
          <w:szCs w:val="20"/>
        </w:rPr>
        <w:t xml:space="preserve">        self.errors = ""</w:t>
      </w:r>
    </w:p>
    <w:p>
      <w:pPr>
        <w:shd w:fill="F0F2F5" w:val="clear"/>
        <w:spacing w:after="20" w:line="260"/>
        <w:ind w:left="480"/>
      </w:pPr>
      <w:r>
        <w:rPr>
          <w:rFonts w:ascii="Courier New"/>
          <w:color w:val="2D3748"/>
          <w:sz w:val="20"/>
          <w:szCs w:val="20"/>
        </w:rPr>
        <w:t xml:space="preserve">        self.workflow = ""</w:t>
      </w:r>
    </w:p>
    <w:p>
      <w:pPr>
        <w:shd w:fill="F0F2F5" w:val="clear"/>
        <w:spacing w:after="20" w:line="260"/>
        <w:ind w:left="480"/>
      </w:pPr>
      <w:r>
        <w:rPr>
          <w:rFonts w:ascii="Courier New"/>
          <w:color w:val="2D3748"/>
          <w:sz w:val="20"/>
          <w:szCs w:val="20"/>
        </w:rPr>
        <w:t xml:space="preserve">        self._token_counter = 0</w:t>
      </w:r>
    </w:p>
    <w:p>
      <w:pPr>
        <w:shd w:fill="F0F2F5" w:val="clear"/>
        <w:spacing w:after="20" w:line="260"/>
        <w:ind w:left="480"/>
      </w:pPr>
      <w:r>
        <w:rPr>
          <w:rFonts w:ascii="Courier New"/>
          <w:color w:val="2D3748"/>
          <w:sz w:val="20"/>
          <w:szCs w:val="20"/>
        </w:rPr>
        <w:t xml:space="preserve">        self._update_threshold = 5000</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update(self, messages: list, new_tokens: int):</w:t>
      </w:r>
    </w:p>
    <w:p>
      <w:pPr>
        <w:shd w:fill="F0F2F5" w:val="clear"/>
        <w:spacing w:after="20" w:line="260"/>
        <w:ind w:left="480"/>
      </w:pPr>
      <w:r>
        <w:rPr>
          <w:rFonts w:ascii="Courier New"/>
          <w:color w:val="2D3748"/>
          <w:sz w:val="20"/>
          <w:szCs w:val="20"/>
        </w:rPr>
        <w:t xml:space="preserve">        """Check if update is needed and regenerate notes."""</w:t>
      </w:r>
    </w:p>
    <w:p>
      <w:pPr>
        <w:shd w:fill="F0F2F5" w:val="clear"/>
        <w:spacing w:after="20" w:line="260"/>
        <w:ind w:left="480"/>
      </w:pPr>
      <w:r>
        <w:rPr>
          <w:rFonts w:ascii="Courier New"/>
          <w:color w:val="2D3748"/>
          <w:sz w:val="20"/>
          <w:szCs w:val="20"/>
        </w:rPr>
        <w:t xml:space="preserve">        self._token_counter += new_tokens</w:t>
      </w:r>
    </w:p>
    <w:p>
      <w:pPr>
        <w:shd w:fill="F0F2F5" w:val="clear"/>
        <w:spacing w:after="20" w:line="260"/>
        <w:ind w:left="480"/>
      </w:pPr>
      <w:r>
        <w:rPr>
          <w:rFonts w:ascii="Courier New"/>
          <w:color w:val="2D3748"/>
          <w:sz w:val="20"/>
          <w:szCs w:val="20"/>
        </w:rPr>
        <w:t xml:space="preserve">        if self._token_counter &gt;= self._update_threshold:</w:t>
      </w:r>
    </w:p>
    <w:p>
      <w:pPr>
        <w:shd w:fill="F0F2F5" w:val="clear"/>
        <w:spacing w:after="20" w:line="260"/>
        <w:ind w:left="480"/>
      </w:pPr>
      <w:r>
        <w:rPr>
          <w:rFonts w:ascii="Courier New"/>
          <w:color w:val="2D3748"/>
          <w:sz w:val="20"/>
          <w:szCs w:val="20"/>
        </w:rPr>
        <w:t xml:space="preserve">            self._regenerate(messages)</w:t>
      </w:r>
    </w:p>
    <w:p>
      <w:pPr>
        <w:shd w:fill="F0F2F5" w:val="clear"/>
        <w:spacing w:after="20" w:line="260"/>
        <w:ind w:left="480"/>
      </w:pPr>
      <w:r>
        <w:rPr>
          <w:rFonts w:ascii="Courier New"/>
          <w:color w:val="2D3748"/>
          <w:sz w:val="20"/>
          <w:szCs w:val="20"/>
        </w:rPr>
        <w:t xml:space="preserve">            self._token_counter = 0</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get_notes(self) -&gt; str:</w:t>
      </w:r>
    </w:p>
    <w:p>
      <w:pPr>
        <w:shd w:fill="F0F2F5" w:val="clear"/>
        <w:spacing w:after="20" w:line="260"/>
        <w:ind w:left="480"/>
      </w:pPr>
      <w:r>
        <w:rPr>
          <w:rFonts w:ascii="Courier New"/>
          <w:color w:val="2D3748"/>
          <w:sz w:val="20"/>
          <w:szCs w:val="20"/>
        </w:rPr>
        <w:t xml:space="preserve">        """Render notes as Markdown string."""</w:t>
      </w:r>
    </w:p>
    <w:p>
      <w:pPr>
        <w:shd w:fill="F0F2F5" w:val="clear"/>
        <w:spacing w:after="20" w:line="260"/>
        <w:ind w:left="480"/>
      </w:pPr>
      <w:r>
        <w:rPr>
          <w:rFonts w:ascii="Courier New"/>
          <w:color w:val="2D3748"/>
          <w:sz w:val="20"/>
          <w:szCs w:val="20"/>
        </w:rPr>
        <w:t xml:space="preserve">        return f"""</w:t>
      </w:r>
    </w:p>
    <w:p>
      <w:pPr>
        <w:shd w:fill="F0F2F5" w:val="clear"/>
        <w:spacing w:after="20" w:line="260"/>
        <w:ind w:left="480"/>
      </w:pPr>
      <w:r>
        <w:rPr>
          <w:rFonts w:ascii="Courier New"/>
          <w:color w:val="2D3748"/>
          <w:sz w:val="20"/>
          <w:szCs w:val="20"/>
        </w:rPr>
        <w:t xml:space="preserve"># Session Memory</w:t>
      </w:r>
    </w:p>
    <w:p>
      <w:pPr>
        <w:shd w:fill="F0F2F5" w:val="clear"/>
        <w:spacing w:after="20" w:line="260"/>
        <w:ind w:left="480"/>
      </w:pPr>
      <w:r>
        <w:rPr>
          <w:rFonts w:ascii="Courier New"/>
          <w:color w:val="2D3748"/>
          <w:sz w:val="20"/>
          <w:szCs w:val="20"/>
        </w:rPr>
        <w:t xml:space="preserve">## Current State</w:t>
      </w:r>
    </w:p>
    <w:p>
      <w:pPr>
        <w:shd w:fill="F0F2F5" w:val="clear"/>
        <w:spacing w:after="20" w:line="260"/>
        <w:ind w:left="480"/>
      </w:pPr>
      <w:r>
        <w:rPr>
          <w:rFonts w:ascii="Courier New"/>
          <w:color w:val="2D3748"/>
          <w:sz w:val="20"/>
          <w:szCs w:val="20"/>
        </w:rPr>
        <w:t xml:space="preserve">{self.current_state}</w:t>
      </w:r>
    </w:p>
    <w:p>
      <w:pPr>
        <w:shd w:fill="F0F2F5" w:val="clear"/>
        <w:spacing w:after="20" w:line="260"/>
        <w:ind w:left="480"/>
      </w:pPr>
      <w:r>
        <w:rPr>
          <w:rFonts w:ascii="Courier New"/>
          <w:color w:val="2D3748"/>
          <w:sz w:val="20"/>
          <w:szCs w:val="20"/>
        </w:rPr>
        <w:t xml:space="preserve">## Errors</w:t>
      </w:r>
    </w:p>
    <w:p>
      <w:pPr>
        <w:shd w:fill="F0F2F5" w:val="clear"/>
        <w:spacing w:after="20" w:line="260"/>
        <w:ind w:left="480"/>
      </w:pPr>
      <w:r>
        <w:rPr>
          <w:rFonts w:ascii="Courier New"/>
          <w:color w:val="2D3748"/>
          <w:sz w:val="20"/>
          <w:szCs w:val="20"/>
        </w:rPr>
        <w:t xml:space="preserve">{self.errors}</w:t>
      </w:r>
    </w:p>
    <w:p>
      <w:pPr>
        <w:shd w:fill="F0F2F5" w:val="clear"/>
        <w:spacing w:after="20" w:line="260"/>
        <w:ind w:left="480"/>
      </w:pPr>
      <w:r>
        <w:rPr>
          <w:rFonts w:ascii="Courier New"/>
          <w:color w:val="2D3748"/>
          <w:sz w:val="20"/>
          <w:szCs w:val="20"/>
        </w:rPr>
        <w:t xml:space="preserve">## Workflow</w:t>
      </w:r>
    </w:p>
    <w:p>
      <w:pPr>
        <w:shd w:fill="F0F2F5" w:val="clear"/>
        <w:spacing w:after="20" w:line="260"/>
        <w:ind w:left="480"/>
      </w:pPr>
      <w:r>
        <w:rPr>
          <w:rFonts w:ascii="Courier New"/>
          <w:color w:val="2D3748"/>
          <w:sz w:val="20"/>
          <w:szCs w:val="20"/>
        </w:rPr>
        <w:t xml:space="preserve">{self.workflow}</w:t>
      </w:r>
    </w:p>
    <w:p>
      <w:pPr>
        <w:shd w:fill="F0F2F5" w:val="clear"/>
        <w:spacing w:after="20" w:line="260"/>
        <w:ind w:left="480"/>
      </w:pPr>
      <w:r>
        <w:rPr>
          <w:rFonts w:ascii="Courier New"/>
          <w:color w:val="2D3748"/>
          <w:sz w:val="20"/>
          <w:szCs w:val="20"/>
        </w:rPr>
        <w:t xml:space="preserve">"""</w:t>
      </w:r>
    </w:p>
    <w:p>
      <w:pPr>
        <w:pStyle w:val="Heading2"/>
        <w:spacing w:after="120" w:before="280" w:line="312"/>
      </w:pPr>
      <w:bookmarkStart w:id="100033" w:name="_Toc100033"/>
      <w:r>
        <w:rPr>
          <w:rFonts w:ascii="Times New Roman"/>
          <w:b/>
          <w:bCs/>
          <w:color w:val="0A1628"/>
          <w:sz w:val="28"/>
          <w:szCs w:val="28"/>
        </w:rPr>
        <w:t xml:space="preserve">4.3 memory_extractor.py — Background Sub-Agent</w:t>
      </w:r>
      <w:bookmarkEnd w:id="100033"/>
    </w:p>
    <w:p>
      <w:pPr>
        <w:pStyle w:val="Heading3"/>
        <w:spacing w:after="100" w:before="200" w:line="312"/>
      </w:pPr>
      <w:bookmarkStart w:id="100034" w:name="_Toc100034"/>
      <w:r>
        <w:rPr>
          <w:rFonts w:ascii="Times New Roman"/>
          <w:b/>
          <w:bCs/>
          <w:color w:val="0A1628"/>
          <w:sz w:val="24"/>
          <w:szCs w:val="24"/>
        </w:rPr>
        <w:t xml:space="preserve">4.3.1 Purpose and Design Philosophy</w:t>
      </w:r>
      <w:bookmarkEnd w:id="100034"/>
    </w:p>
    <w:p>
      <w:pPr>
        <w:spacing w:after="100" w:line="312"/>
        <w:ind w:firstLine="480"/>
        <w:jc w:val="both"/>
      </w:pPr>
      <w:r>
        <w:rPr>
          <w:rFonts w:ascii="Times New Roman"/>
          <w:color w:val="000000"/>
          <w:sz w:val="24"/>
          <w:szCs w:val="24"/>
        </w:rPr>
        <w:t xml:space="preserve">The memory_extractor.py module implements a background sub-agent that extracts user preferences, project conventions, and reference links from the session transcript and writes them as YAML frontmatter Markdown files to ~/.eaa/memory/. This is the most sophisticated module in Phase 7, because it requires running an LLM to perform intelligent extraction. However, due to the 8GB VRAM constraint, the extraction cannot run concurrently with the main session. Instead, it is triggered at two specific times: when the user issues the /exit command, or when the system detects an idle period (no user input for a configurable duration, default 5 minutes). At either trigger point, the system unloads the main model, loads the extraction model (which can be the same Qwen2.5-7B with a different system prompt), processes the transcript, writes the memory files, and then unloads the extraction model.</w:t>
      </w:r>
    </w:p>
    <w:p>
      <w:pPr>
        <w:spacing w:after="80" w:before="200" w:line="312"/>
      </w:pPr>
      <w:r>
        <w:rPr>
          <w:i/>
          <w:rFonts w:ascii="Calibri" w:hAnsi="Calibri"/>
          <w:sz w:val="24"/>
        </w:rPr>
        <w:t xml:space="preserve">[Amendment: Daemon Thread Idle Trigger] The idle detection mechanism uses a dedicated daemon thread that continuously polls a last_input_timestamp variable updated by the main agent loop on every user message. The daemon thread wakes every 30 seconds, checks if (current_time - last_input_timestamp) &gt; 300 (5 minutes of idle), and triggers extraction if the condition is met. The daemon thread must be a true Python daemon thread (threading.Thread(daemon=True)) so that it does not prevent clean process exit. This approach is superior to a simple time-based check at exit because it ensures memory extraction happens during long idle periods in active sessions, not just at shutdown. The daemon thread checks an is_extracting flag to prevent overlapping extraction runs if the idle period extends beyond the extraction duration.</w:t>
      </w:r>
    </w:p>
    <w:p>
      <w:pPr>
        <w:pStyle w:val="Heading3"/>
        <w:spacing w:after="100" w:before="200" w:line="312"/>
      </w:pPr>
      <w:bookmarkStart w:id="100035" w:name="_Toc100035"/>
      <w:r>
        <w:rPr>
          <w:rFonts w:ascii="Times New Roman"/>
          <w:b/>
          <w:bCs/>
          <w:color w:val="0A1628"/>
          <w:sz w:val="24"/>
          <w:szCs w:val="24"/>
        </w:rPr>
        <w:t xml:space="preserve">4.3.2 Memory File Format</w:t>
      </w:r>
      <w:bookmarkEnd w:id="100035"/>
    </w:p>
    <w:p>
      <w:pPr>
        <w:spacing w:after="100" w:line="312"/>
        <w:ind w:firstLine="480"/>
        <w:jc w:val="both"/>
      </w:pPr>
      <w:r>
        <w:rPr>
          <w:rFonts w:ascii="Times New Roman"/>
          <w:color w:val="000000"/>
          <w:sz w:val="24"/>
          <w:szCs w:val="24"/>
        </w:rPr>
        <w:t xml:space="preserve">Each extracted memory file is a Markdown document with YAML frontmatter that specifies the memory type, scope, and relevance conditions. The Phase 4 memory_loader.py already supports YAML frontmatter parsing and path-based conditional loading, so the extracted memory files integrate seamlessly into the existing memory loading pipeline. The four memory types are: user_preferences (coding style, naming conventions, preferred libraries), project_rules (architecture patterns, testing requirements, deployment procedures), reference_links (documentation URLs, API references, stack overflow answers cited during the session), and error_patterns (recurring errors and their solutions). Each type has its own file in ~/.eaa/memory/, and the memory_loader.py auto-loads all of them at startup.</w:t>
      </w:r>
    </w:p>
    <w:p>
      <w:pPr>
        <w:pStyle w:val="Heading3"/>
        <w:spacing w:after="100" w:before="200" w:line="312"/>
      </w:pPr>
      <w:bookmarkStart w:id="100036" w:name="_Toc100036"/>
      <w:r>
        <w:rPr>
          <w:rFonts w:ascii="Times New Roman"/>
          <w:b/>
          <w:bCs/>
          <w:color w:val="0A1628"/>
          <w:sz w:val="24"/>
          <w:szCs w:val="24"/>
        </w:rPr>
        <w:t xml:space="preserve">4.3.3 Extraction Pipeline</w:t>
      </w:r>
      <w:bookmarkEnd w:id="100036"/>
    </w:p>
    <w:p>
      <w:pPr>
        <w:spacing w:after="100" w:line="312"/>
        <w:ind w:firstLine="480"/>
        <w:jc w:val="both"/>
      </w:pPr>
      <w:r>
        <w:rPr>
          <w:rFonts w:ascii="Times New Roman"/>
          <w:color w:val="000000"/>
          <w:sz w:val="24"/>
          <w:szCs w:val="24"/>
        </w:rPr>
        <w:t xml:space="preserve">The extraction pipeline has four stages. First, the transcript reader loads the session transcript and filters out noise (system messages, repeated content). Second, the heuristic extractor scans the filtered transcript for extractable patterns using regular expressions and simple NLP heuristics (e.g., detecting file paths, error messages, import statements). Third, the LLM extractor takes the heuristic results and generates structured memory entries using a specific extraction prompt. Fourth, the file writer serializes the entries as YAML frontmatter Markdown and writes them to ~/.eaa/memory/. The heuristic extractor runs first to reduce the amount of text that the LLM needs to process, which is critical given the VRAM constraints.</w:t>
      </w:r>
    </w:p>
    <w:p>
      <w:pPr>
        <w:spacing w:after="80" w:before="200" w:line="312"/>
      </w:pPr>
      <w:r>
        <w:rPr>
          <w:i/>
          <w:rFonts w:ascii="Calibri" w:hAnsi="Calibri"/>
          <w:sz w:val="24"/>
        </w:rPr>
        <w:t xml:space="preserve">[Amendment: Sliding Window Extraction] For long transcripts that exceed the 7B model's effective context window, the extraction pipeline uses a 4K-token sliding window with 1K-token overlap. The transcript is tokenized once, then chunked into consecutive 4K-token segments. Each segment includes a rolling fact context header that summarizes the key facts extracted from all preceding segments. This ensures that the LLM extractor has context from earlier parts of the transcript without needing to load the entire transcript into VRAM. The rolling fact context is maintained as a compact bulleted list (max 500 tokens) that is prepended to each chunk before extraction. This approach is critical for sessions with 50K+ tokens of transcript, where loading the entire transcript would cause an out-of-memory crash on the 8GB VRAM constraint.</w:t>
      </w:r>
    </w:p>
    <w:p>
      <w:pPr>
        <w:pStyle w:val="Heading3"/>
        <w:spacing w:after="100" w:before="200" w:line="312"/>
      </w:pPr>
      <w:bookmarkStart w:id="100037" w:name="_Toc100037"/>
      <w:r>
        <w:rPr>
          <w:rFonts w:ascii="Times New Roman"/>
          <w:b/>
          <w:bCs/>
          <w:color w:val="0A1628"/>
          <w:sz w:val="24"/>
          <w:szCs w:val="24"/>
        </w:rPr>
        <w:t xml:space="preserve">4.3.4 Integration with Phase 4 Memory Loader</w:t>
      </w:r>
      <w:bookmarkEnd w:id="100037"/>
    </w:p>
    <w:p>
      <w:pPr>
        <w:spacing w:after="100" w:line="312"/>
        <w:ind w:firstLine="480"/>
        <w:jc w:val="both"/>
      </w:pPr>
      <w:r>
        <w:rPr>
          <w:rFonts w:ascii="Times New Roman"/>
          <w:color w:val="000000"/>
          <w:sz w:val="24"/>
          <w:szCs w:val="24"/>
        </w:rPr>
        <w:t xml:space="preserve">The memory_extractor.py output integrates with Phase 4's memory_loader.py through the auto-memory directory. The memory_loader.py already scans ~/.eaa/memory/auto.md at startup (scope 5 in the loading priority chain). The memory_extractor writes individual files to ~/.eaa/memory/ (e.g., user_preferences.md, project_rules.md), and a startup script or the memory_loader itself can concatenate them into auto.md. Alternatively, the memory_loader can be extended to scan all .md files in the memory directory, not just auto.md. This is a minor modification to the existing load_all_memory() function that adds a directory scan of ~/.eaa/memory/ as an additional scope level.</w:t>
      </w:r>
    </w:p>
    <w:p>
      <w:pPr>
        <w:pStyle w:val="Heading3"/>
        <w:spacing w:after="100" w:before="200" w:line="312"/>
      </w:pPr>
      <w:bookmarkStart w:id="100038" w:name="_Toc100038"/>
      <w:r>
        <w:rPr>
          <w:rFonts w:ascii="Times New Roman"/>
          <w:b/>
          <w:bCs/>
          <w:color w:val="0A1628"/>
          <w:sz w:val="24"/>
          <w:szCs w:val="24"/>
        </w:rPr>
        <w:t xml:space="preserve">4.3.5 API Surface</w:t>
      </w:r>
      <w:bookmarkEnd w:id="100038"/>
    </w:p>
    <w:p>
      <w:pPr>
        <w:shd w:fill="F0F2F5" w:val="clear"/>
        <w:spacing w:after="20" w:line="260"/>
        <w:ind w:left="480"/>
      </w:pPr>
      <w:r>
        <w:rPr>
          <w:rFonts w:ascii="Courier New"/>
          <w:color w:val="2D3748"/>
          <w:sz w:val="20"/>
          <w:szCs w:val="20"/>
        </w:rPr>
        <w:t xml:space="preserve">class MemoryExtractor:</w:t>
      </w:r>
    </w:p>
    <w:p>
      <w:pPr>
        <w:shd w:fill="F0F2F5" w:val="clear"/>
        <w:spacing w:after="20" w:line="260"/>
        <w:ind w:left="480"/>
      </w:pPr>
      <w:r>
        <w:rPr>
          <w:rFonts w:ascii="Courier New"/>
          <w:color w:val="2D3748"/>
          <w:sz w:val="20"/>
          <w:szCs w:val="20"/>
        </w:rPr>
        <w:t xml:space="preserve">    def __init__(self, transcript: SessionTranscript):</w:t>
      </w:r>
    </w:p>
    <w:p>
      <w:pPr>
        <w:shd w:fill="F0F2F5" w:val="clear"/>
        <w:spacing w:after="20" w:line="260"/>
        <w:ind w:left="480"/>
      </w:pPr>
      <w:r>
        <w:rPr>
          <w:rFonts w:ascii="Courier New"/>
          <w:color w:val="2D3748"/>
          <w:sz w:val="20"/>
          <w:szCs w:val="20"/>
        </w:rPr>
        <w:t xml:space="preserve">        self.transcript = transcript</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extract(self) -&gt; List[MemoryEntry]:</w:t>
      </w:r>
    </w:p>
    <w:p>
      <w:pPr>
        <w:shd w:fill="F0F2F5" w:val="clear"/>
        <w:spacing w:after="20" w:line="260"/>
        <w:ind w:left="480"/>
      </w:pPr>
      <w:r>
        <w:rPr>
          <w:rFonts w:ascii="Courier New"/>
          <w:color w:val="2D3748"/>
          <w:sz w:val="20"/>
          <w:szCs w:val="20"/>
        </w:rPr>
        <w:t xml:space="preserve">        """Run full extraction pipeline."""</w:t>
      </w:r>
    </w:p>
    <w:p>
      <w:pPr>
        <w:shd w:fill="F0F2F5" w:val="clear"/>
        <w:spacing w:after="20" w:line="260"/>
        <w:ind w:left="480"/>
      </w:pPr>
      <w:r>
        <w:rPr>
          <w:rFonts w:ascii="Courier New"/>
          <w:color w:val="2D3748"/>
          <w:sz w:val="20"/>
          <w:szCs w:val="20"/>
        </w:rPr>
        <w:t xml:space="preserve">        turns = self.transcript._read_all_turns()</w:t>
      </w:r>
    </w:p>
    <w:p>
      <w:pPr>
        <w:shd w:fill="F0F2F5" w:val="clear"/>
        <w:spacing w:after="20" w:line="260"/>
        <w:ind w:left="480"/>
      </w:pPr>
      <w:r>
        <w:rPr>
          <w:rFonts w:ascii="Courier New"/>
          <w:color w:val="2D3748"/>
          <w:sz w:val="20"/>
          <w:szCs w:val="20"/>
        </w:rPr>
        <w:t xml:space="preserve">        filtered = self._filter_noise(turns)</w:t>
      </w:r>
    </w:p>
    <w:p>
      <w:pPr>
        <w:shd w:fill="F0F2F5" w:val="clear"/>
        <w:spacing w:after="20" w:line="260"/>
        <w:ind w:left="480"/>
      </w:pPr>
      <w:r>
        <w:rPr>
          <w:rFonts w:ascii="Courier New"/>
          <w:color w:val="2D3748"/>
          <w:sz w:val="20"/>
          <w:szCs w:val="20"/>
        </w:rPr>
        <w:t xml:space="preserve">        heuristics = self._heuristic_extract(filtered)</w:t>
      </w:r>
    </w:p>
    <w:p>
      <w:pPr>
        <w:shd w:fill="F0F2F5" w:val="clear"/>
        <w:spacing w:after="20" w:line="260"/>
        <w:ind w:left="480"/>
      </w:pPr>
      <w:r>
        <w:rPr>
          <w:rFonts w:ascii="Courier New"/>
          <w:color w:val="2D3748"/>
          <w:sz w:val="20"/>
          <w:szCs w:val="20"/>
        </w:rPr>
        <w:t xml:space="preserve">        structured = self._llm_extract(heuristics)</w:t>
      </w:r>
    </w:p>
    <w:p>
      <w:pPr>
        <w:shd w:fill="F0F2F5" w:val="clear"/>
        <w:spacing w:after="20" w:line="260"/>
        <w:ind w:left="480"/>
      </w:pPr>
      <w:r>
        <w:rPr>
          <w:rFonts w:ascii="Courier New"/>
          <w:color w:val="2D3748"/>
          <w:sz w:val="20"/>
          <w:szCs w:val="20"/>
        </w:rPr>
        <w:t xml:space="preserve">        self._write_memory_files(structured)</w:t>
      </w:r>
    </w:p>
    <w:p>
      <w:pPr>
        <w:shd w:fill="F0F2F5" w:val="clear"/>
        <w:spacing w:after="20" w:line="260"/>
        <w:ind w:left="480"/>
      </w:pPr>
      <w:r>
        <w:rPr>
          <w:rFonts w:ascii="Courier New"/>
          <w:color w:val="2D3748"/>
          <w:sz w:val="20"/>
          <w:szCs w:val="20"/>
        </w:rPr>
        <w:t xml:space="preserve">        return structured</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trigger_on_exit(self):</w:t>
      </w:r>
    </w:p>
    <w:p>
      <w:pPr>
        <w:shd w:fill="F0F2F5" w:val="clear"/>
        <w:spacing w:after="20" w:line="260"/>
        <w:ind w:left="480"/>
      </w:pPr>
      <w:r>
        <w:rPr>
          <w:rFonts w:ascii="Courier New"/>
          <w:color w:val="2D3748"/>
          <w:sz w:val="20"/>
          <w:szCs w:val="20"/>
        </w:rPr>
        <w:t xml:space="preserve">        """Called at /exit or session end."""</w:t>
      </w:r>
    </w:p>
    <w:p>
      <w:pPr>
        <w:shd w:fill="F0F2F5" w:val="clear"/>
        <w:spacing w:after="20" w:line="260"/>
        <w:ind w:left="480"/>
      </w:pPr>
      <w:r>
        <w:rPr>
          <w:rFonts w:ascii="Courier New"/>
          <w:color w:val="2D3748"/>
          <w:sz w:val="20"/>
          <w:szCs w:val="20"/>
        </w:rPr>
        <w:t xml:space="preserve">        return self.extract()</w:t>
      </w:r>
    </w:p>
    <w:p>
      <w:pPr>
        <w:spacing w:after="80" w:before="120" w:line="312"/>
      </w:pPr>
      <w:r>
        <w:rPr>
          <w:i/>
          <w:rFonts w:ascii="Calibri" w:hAnsi="Calibri"/>
          <w:sz w:val="24"/>
        </w:rPr>
        <w:t xml:space="preserve">[Amendment: Daemon Thread Implementation] The trigger_on_idle method is no longer called by an external idle detector. Instead, the MemoryExtractor spawns a daemon thread in its __init__ method that calls trigger_on_idle in a loop. The method signature remains the same for backward compatibility, but the actual invocation comes from the daemon thread. The thread runs: while True: time.sleep(30); if self._check_idle(300): self.extract(). The daemon thread is automatically terminated when the main process exits.</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trigger_on_idle(self, idle_seconds: int = 300):</w:t>
      </w:r>
    </w:p>
    <w:p>
      <w:pPr>
        <w:shd w:fill="F0F2F5" w:val="clear"/>
        <w:spacing w:after="20" w:line="260"/>
        <w:ind w:left="480"/>
      </w:pPr>
      <w:r>
        <w:rPr>
          <w:rFonts w:ascii="Courier New"/>
          <w:color w:val="2D3748"/>
          <w:sz w:val="20"/>
          <w:szCs w:val="20"/>
        </w:rPr>
        <w:t xml:space="preserve">        """Called by idle detector."""</w:t>
      </w:r>
    </w:p>
    <w:p>
      <w:pPr>
        <w:shd w:fill="F0F2F5" w:val="clear"/>
        <w:spacing w:after="20" w:line="260"/>
        <w:ind w:left="480"/>
      </w:pPr>
      <w:r>
        <w:rPr>
          <w:rFonts w:ascii="Courier New"/>
          <w:color w:val="2D3748"/>
          <w:sz w:val="20"/>
          <w:szCs w:val="20"/>
        </w:rPr>
        <w:t xml:space="preserve">        if self._is_idle(idle_seconds):</w:t>
      </w:r>
    </w:p>
    <w:p>
      <w:pPr>
        <w:shd w:fill="F0F2F5" w:val="clear"/>
        <w:spacing w:after="20" w:line="260"/>
        <w:ind w:left="480"/>
      </w:pPr>
      <w:r>
        <w:rPr>
          <w:rFonts w:ascii="Courier New"/>
          <w:color w:val="2D3748"/>
          <w:sz w:val="20"/>
          <w:szCs w:val="20"/>
        </w:rPr>
        <w:t xml:space="preserve">            return self.extract()</w:t>
      </w:r>
    </w:p>
    <w:p>
      <w:pPr>
        <w:shd w:fill="F0F2F5" w:val="clear"/>
        <w:spacing w:after="20" w:line="260"/>
        <w:ind w:left="480"/>
      </w:pPr>
      <w:r>
        <w:rPr>
          <w:rFonts w:ascii="Courier New"/>
          <w:color w:val="2D3748"/>
          <w:sz w:val="20"/>
          <w:szCs w:val="20"/>
        </w:rPr>
        <w:t xml:space="preserve">        return []</w:t>
      </w:r>
    </w:p>
    <w:p>
      <w:pPr>
        <w:pStyle w:val="Heading2"/>
        <w:spacing w:after="120" w:before="280" w:line="312"/>
      </w:pPr>
      <w:bookmarkStart w:id="100039" w:name="_Toc100039"/>
      <w:r>
        <w:rPr>
          <w:rFonts w:ascii="Times New Roman"/>
          <w:b/>
          <w:bCs/>
          <w:color w:val="0A1628"/>
          <w:sz w:val="28"/>
          <w:szCs w:val="28"/>
        </w:rPr>
        <w:t xml:space="preserve">4.4 prompt_history.py — Global Command-Line History</w:t>
      </w:r>
      <w:bookmarkEnd w:id="100039"/>
    </w:p>
    <w:p>
      <w:pPr>
        <w:pStyle w:val="Heading3"/>
        <w:spacing w:after="100" w:before="200" w:line="312"/>
      </w:pPr>
      <w:bookmarkStart w:id="100040" w:name="_Toc100040"/>
      <w:r>
        <w:rPr>
          <w:rFonts w:ascii="Times New Roman"/>
          <w:b/>
          <w:bCs/>
          <w:color w:val="0A1628"/>
          <w:sz w:val="24"/>
          <w:szCs w:val="24"/>
        </w:rPr>
        <w:t xml:space="preserve">4.4.1 Purpose and Design Philosophy</w:t>
      </w:r>
      <w:bookmarkEnd w:id="100040"/>
    </w:p>
    <w:p>
      <w:pPr>
        <w:spacing w:after="100" w:line="312"/>
        <w:ind w:firstLine="480"/>
        <w:jc w:val="both"/>
      </w:pPr>
      <w:r>
        <w:rPr>
          <w:rFonts w:ascii="Times New Roman"/>
          <w:color w:val="000000"/>
          <w:sz w:val="24"/>
          <w:szCs w:val="24"/>
        </w:rPr>
        <w:t xml:space="preserve">The prompt_history.py module provides global, project-scoped command-line history stored in a JSONL file for terminal recall. While the session_transcript.py records full conversation turns (including tool results and metadata), the prompt_history.py records only the raw user input commands in a compact format suitable for terminal arrow-key navigation and fuzzy search. This module fills a gap in the existing architecture by providing a command audit trail that persists across sessions, similar to how bash history persists across terminal sessions. The history file is stored at ~/.eaa/projects/&lt;project_hash&gt;_history.jsonl, alongside the transcript file.</w:t>
      </w:r>
    </w:p>
    <w:p>
      <w:pPr>
        <w:pStyle w:val="Heading3"/>
        <w:spacing w:after="100" w:before="200" w:line="312"/>
      </w:pPr>
      <w:bookmarkStart w:id="100041" w:name="_Toc100041"/>
      <w:r>
        <w:rPr>
          <w:rFonts w:ascii="Times New Roman"/>
          <w:b/>
          <w:bCs/>
          <w:color w:val="0A1628"/>
          <w:sz w:val="24"/>
          <w:szCs w:val="24"/>
        </w:rPr>
        <w:t xml:space="preserve">4.4.2 History Format and Features</w:t>
      </w:r>
      <w:bookmarkEnd w:id="100041"/>
    </w:p>
    <w:p>
      <w:pPr>
        <w:spacing w:after="100" w:line="312"/>
        <w:ind w:firstLine="480"/>
        <w:jc w:val="both"/>
      </w:pPr>
      <w:r>
        <w:rPr>
          <w:rFonts w:ascii="Times New Roman"/>
          <w:color w:val="000000"/>
          <w:sz w:val="24"/>
          <w:szCs w:val="24"/>
        </w:rPr>
        <w:t xml:space="preserve">Each line in the history JSONL file contains a timestamp, the raw user input string, and a session identifier. The module provides two primary interfaces: append(command) to record a new command, and search(query, limit=20) to perform fuzzy substring matching against the history. The search function returns the most recent matches first, making it easy to recall previously used commands. The module also supports a /history built-in command that displays the last N commands in the current project scope. Commands are scoped per project, so commands from one project don't pollute the history of another.</w:t>
      </w:r>
    </w:p>
    <w:p>
      <w:pPr>
        <w:pStyle w:val="Heading3"/>
        <w:spacing w:after="100" w:before="200" w:line="312"/>
      </w:pPr>
      <w:bookmarkStart w:id="100042" w:name="_Toc100042"/>
      <w:r>
        <w:rPr>
          <w:rFonts w:ascii="Times New Roman"/>
          <w:b/>
          <w:bCs/>
          <w:color w:val="0A1628"/>
          <w:sz w:val="24"/>
          <w:szCs w:val="24"/>
        </w:rPr>
        <w:t xml:space="preserve">4.4.3 Integration with Phase 4 Prompt Assembler</w:t>
      </w:r>
      <w:bookmarkEnd w:id="100042"/>
    </w:p>
    <w:p>
      <w:pPr>
        <w:spacing w:after="100" w:line="312"/>
        <w:ind w:firstLine="480"/>
        <w:jc w:val="both"/>
      </w:pPr>
      <w:r>
        <w:rPr>
          <w:rFonts w:ascii="Times New Roman"/>
          <w:color w:val="000000"/>
          <w:sz w:val="24"/>
          <w:szCs w:val="24"/>
        </w:rPr>
        <w:t xml:space="preserve">The prompt history integrates with the Phase 4 prompt_assembler.py by providing recent command context that can be injected into the system prompt. When the prompt assembler builds the system prompt for the Master agent, it can include the last 3-5 user commands from the history as contextual background. This helps the Master agent understand the user's workflow and intent, especially at the start of a new session when there is no conversation history yet. The integration is lightweight: the prompt assembler calls prompt_history.search(project_root, limit=5) and includes the results in a "Recent Commands" section of the system prompt.</w:t>
      </w:r>
    </w:p>
    <w:p>
      <w:pPr>
        <w:pStyle w:val="Heading3"/>
        <w:spacing w:after="100" w:before="200" w:line="312"/>
      </w:pPr>
      <w:bookmarkStart w:id="100043" w:name="_Toc100043"/>
      <w:r>
        <w:rPr>
          <w:rFonts w:ascii="Times New Roman"/>
          <w:b/>
          <w:bCs/>
          <w:color w:val="0A1628"/>
          <w:sz w:val="24"/>
          <w:szCs w:val="24"/>
        </w:rPr>
        <w:t xml:space="preserve">4.4.4 API Surface</w:t>
      </w:r>
      <w:bookmarkEnd w:id="100043"/>
    </w:p>
    <w:p>
      <w:pPr>
        <w:shd w:fill="F0F2F5" w:val="clear"/>
        <w:spacing w:after="20" w:line="260"/>
        <w:ind w:left="480"/>
      </w:pPr>
      <w:r>
        <w:rPr>
          <w:rFonts w:ascii="Courier New"/>
          <w:color w:val="2D3748"/>
          <w:sz w:val="20"/>
          <w:szCs w:val="20"/>
        </w:rPr>
        <w:t xml:space="preserve">class PromptHistory:</w:t>
      </w:r>
    </w:p>
    <w:p>
      <w:pPr>
        <w:shd w:fill="F0F2F5" w:val="clear"/>
        <w:spacing w:after="20" w:line="260"/>
        <w:ind w:left="480"/>
      </w:pPr>
      <w:r>
        <w:rPr>
          <w:rFonts w:ascii="Courier New"/>
          <w:color w:val="2D3748"/>
          <w:sz w:val="20"/>
          <w:szCs w:val="20"/>
        </w:rPr>
        <w:t xml:space="preserve">    def __init__(self, project_root: str):</w:t>
      </w:r>
    </w:p>
    <w:p>
      <w:pPr>
        <w:shd w:fill="F0F2F5" w:val="clear"/>
        <w:spacing w:after="20" w:line="260"/>
        <w:ind w:left="480"/>
      </w:pPr>
      <w:r>
        <w:rPr>
          <w:rFonts w:ascii="Courier New"/>
          <w:color w:val="2D3748"/>
          <w:sz w:val="20"/>
          <w:szCs w:val="20"/>
        </w:rPr>
        <w:t xml:space="preserve">        self.project_root = project_root</w:t>
      </w:r>
    </w:p>
    <w:p>
      <w:pPr>
        <w:shd w:fill="F0F2F5" w:val="clear"/>
        <w:spacing w:after="20" w:line="260"/>
        <w:ind w:left="480"/>
      </w:pPr>
      <w:r>
        <w:rPr>
          <w:rFonts w:ascii="Courier New"/>
          <w:color w:val="2D3748"/>
          <w:sz w:val="20"/>
          <w:szCs w:val="20"/>
        </w:rPr>
        <w:t xml:space="preserve">        self.history_path = self._get_history_path()</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append(self, command: str, session_id: str = ""):</w:t>
      </w:r>
    </w:p>
    <w:p>
      <w:pPr>
        <w:shd w:fill="F0F2F5" w:val="clear"/>
        <w:spacing w:after="20" w:line="260"/>
        <w:ind w:left="480"/>
      </w:pPr>
      <w:r>
        <w:rPr>
          <w:rFonts w:ascii="Courier New"/>
          <w:color w:val="2D3748"/>
          <w:sz w:val="20"/>
          <w:szCs w:val="20"/>
        </w:rPr>
        <w:t xml:space="preserve">        """Append a command to the history JSONL file."""</w:t>
      </w:r>
    </w:p>
    <w:p>
      <w:pPr>
        <w:shd w:fill="F0F2F5" w:val="clear"/>
        <w:spacing w:after="20" w:line="260"/>
        <w:ind w:left="480"/>
      </w:pPr>
      <w:r>
        <w:rPr>
          <w:rFonts w:ascii="Courier New"/>
          <w:color w:val="2D3748"/>
          <w:sz w:val="20"/>
          <w:szCs w:val="20"/>
        </w:rPr>
        <w:t xml:space="preserve">        entry = {</w:t>
      </w:r>
    </w:p>
    <w:p>
      <w:pPr>
        <w:shd w:fill="F0F2F5" w:val="clear"/>
        <w:spacing w:after="20" w:line="260"/>
        <w:ind w:left="480"/>
      </w:pPr>
      <w:r>
        <w:rPr>
          <w:rFonts w:ascii="Courier New"/>
          <w:color w:val="2D3748"/>
          <w:sz w:val="20"/>
          <w:szCs w:val="20"/>
        </w:rPr>
        <w:t xml:space="preserve">            "ts": time.time(),</w:t>
      </w:r>
    </w:p>
    <w:p>
      <w:pPr>
        <w:shd w:fill="F0F2F5" w:val="clear"/>
        <w:spacing w:after="20" w:line="260"/>
        <w:ind w:left="480"/>
      </w:pPr>
      <w:r>
        <w:rPr>
          <w:rFonts w:ascii="Courier New"/>
          <w:color w:val="2D3748"/>
          <w:sz w:val="20"/>
          <w:szCs w:val="20"/>
        </w:rPr>
        <w:t xml:space="preserve">            "cmd": command,</w:t>
      </w:r>
    </w:p>
    <w:p>
      <w:pPr>
        <w:shd w:fill="F0F2F5" w:val="clear"/>
        <w:spacing w:after="20" w:line="260"/>
        <w:ind w:left="480"/>
      </w:pPr>
      <w:r>
        <w:rPr>
          <w:rFonts w:ascii="Courier New"/>
          <w:color w:val="2D3748"/>
          <w:sz w:val="20"/>
          <w:szCs w:val="20"/>
        </w:rPr>
        <w:t xml:space="preserve">            "session": session_id,</w:t>
      </w:r>
    </w:p>
    <w:p>
      <w:pPr>
        <w:shd w:fill="F0F2F5" w:val="clear"/>
        <w:spacing w:after="20" w:line="260"/>
        <w:ind w:left="480"/>
      </w:pPr>
      <w:r>
        <w:rPr>
          <w:rFonts w:ascii="Courier New"/>
          <w:color w:val="2D3748"/>
          <w:sz w:val="20"/>
          <w:szCs w:val="20"/>
        </w:rPr>
        <w:t xml:space="preserve">        }</w:t>
      </w:r>
    </w:p>
    <w:p>
      <w:pPr>
        <w:shd w:fill="F0F2F5" w:val="clear"/>
        <w:spacing w:after="20" w:line="260"/>
        <w:ind w:left="480"/>
      </w:pPr>
      <w:r>
        <w:rPr>
          <w:rFonts w:ascii="Courier New"/>
          <w:color w:val="2D3748"/>
          <w:sz w:val="20"/>
          <w:szCs w:val="20"/>
        </w:rPr>
        <w:t xml:space="preserve">        with open(self.history_path, "a") as f:</w:t>
      </w:r>
    </w:p>
    <w:p>
      <w:pPr>
        <w:shd w:fill="F0F2F5" w:val="clear"/>
        <w:spacing w:after="20" w:line="260"/>
        <w:ind w:left="480"/>
      </w:pPr>
      <w:r>
        <w:rPr>
          <w:rFonts w:ascii="Courier New"/>
          <w:color w:val="2D3748"/>
          <w:sz w:val="20"/>
          <w:szCs w:val="20"/>
        </w:rPr>
        <w:t xml:space="preserve">            f.write(json.dumps(entry) + '\n')</w:t>
      </w:r>
    </w:p>
    <w:p>
      <w:pPr>
        <w:shd w:fill="F0F2F5" w:val="clear"/>
        <w:spacing w:after="20" w:line="260"/>
        <w:ind w:left="480"/>
      </w:pPr>
      <w:r>
        <w:rPr>
          <w:rFonts w:ascii="Courier New"/>
          <w:color w:val="2D3748"/>
          <w:sz w:val="20"/>
          <w:szCs w:val="20"/>
        </w:rPr>
        <w:t xml:space="preserve"/>
      </w:r>
    </w:p>
    <w:p>
      <w:pPr>
        <w:shd w:fill="F0F2F5" w:val="clear"/>
        <w:spacing w:after="20" w:line="260"/>
        <w:ind w:left="480"/>
      </w:pPr>
      <w:r>
        <w:rPr>
          <w:rFonts w:ascii="Courier New"/>
          <w:color w:val="2D3748"/>
          <w:sz w:val="20"/>
          <w:szCs w:val="20"/>
        </w:rPr>
        <w:t xml:space="preserve">    def search(self, query: str = "", limit: int = 20) -&gt; list:</w:t>
      </w:r>
    </w:p>
    <w:p>
      <w:pPr>
        <w:shd w:fill="F0F2F5" w:val="clear"/>
        <w:spacing w:after="20" w:line="260"/>
        <w:ind w:left="480"/>
      </w:pPr>
      <w:r>
        <w:rPr>
          <w:rFonts w:ascii="Courier New"/>
          <w:color w:val="2D3748"/>
          <w:sz w:val="20"/>
          <w:szCs w:val="20"/>
        </w:rPr>
        <w:t xml:space="preserve">        """Search history. Returns recent matches."""</w:t>
      </w:r>
    </w:p>
    <w:p>
      <w:pPr>
        <w:shd w:fill="F0F2F5" w:val="clear"/>
        <w:spacing w:after="20" w:line="260"/>
        <w:ind w:left="480"/>
      </w:pPr>
      <w:r>
        <w:rPr>
          <w:rFonts w:ascii="Courier New"/>
          <w:color w:val="2D3748"/>
          <w:sz w:val="20"/>
          <w:szCs w:val="20"/>
        </w:rPr>
        <w:t xml:space="preserve">        entries = self._read_all()</w:t>
      </w:r>
    </w:p>
    <w:p>
      <w:pPr>
        <w:shd w:fill="F0F2F5" w:val="clear"/>
        <w:spacing w:after="20" w:line="260"/>
        <w:ind w:left="480"/>
      </w:pPr>
      <w:r>
        <w:rPr>
          <w:rFonts w:ascii="Courier New"/>
          <w:color w:val="2D3748"/>
          <w:sz w:val="20"/>
          <w:szCs w:val="20"/>
        </w:rPr>
        <w:t xml:space="preserve">        if query:</w:t>
      </w:r>
    </w:p>
    <w:p>
      <w:pPr>
        <w:shd w:fill="F0F2F5" w:val="clear"/>
        <w:spacing w:after="20" w:line="260"/>
        <w:ind w:left="480"/>
      </w:pPr>
      <w:r>
        <w:rPr>
          <w:rFonts w:ascii="Courier New"/>
          <w:color w:val="2D3748"/>
          <w:sz w:val="20"/>
          <w:szCs w:val="20"/>
        </w:rPr>
        <w:t xml:space="preserve">            entries = [e for e in entries if query.lower() in e["cmd"].lower()]</w:t>
      </w:r>
    </w:p>
    <w:p>
      <w:pPr>
        <w:shd w:fill="F0F2F5" w:val="clear"/>
        <w:spacing w:after="20" w:line="260"/>
        <w:ind w:left="480"/>
      </w:pPr>
      <w:r>
        <w:rPr>
          <w:rFonts w:ascii="Courier New"/>
          <w:color w:val="2D3748"/>
          <w:sz w:val="20"/>
          <w:szCs w:val="20"/>
        </w:rPr>
        <w:t xml:space="preserve">        return entries[-limit:]</w:t>
      </w:r>
    </w:p>
    <w:p>
      <w:pPr>
        <w:pStyle w:val="Heading2"/>
        <w:spacing w:after="120" w:before="280" w:line="312"/>
      </w:pPr>
      <w:bookmarkStart w:id="100044" w:name="_Toc100044"/>
      <w:r>
        <w:rPr>
          <w:rFonts w:ascii="Times New Roman"/>
          <w:b/>
          <w:bCs/>
          <w:color w:val="0A1628"/>
          <w:sz w:val="28"/>
          <w:szCs w:val="28"/>
        </w:rPr>
        <w:t xml:space="preserve">4.5 Phase 7 Integration Map</w:t>
      </w:r>
      <w:bookmarkEnd w:id="10004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Phase 7 Module</w:t>
            </w:r>
          </w:p>
        </w:tc>
        <w:tc>
          <w:tcPr>
            <w:shd w:fill="1B6B7A" w:val="clear"/>
            <w:tcMar>
              <w:top w:type="dxa" w:w="60"/>
              <w:left w:type="dxa" w:w="120"/>
              <w:bottom w:type="dxa" w:w="60"/>
              <w:right w:type="dxa" w:w="120"/>
            </w:tcMar>
          </w:tcPr>
          <w:p>
            <w:r>
              <w:rPr>
                <w:rFonts w:ascii="Calibri"/>
                <w:b/>
                <w:bCs/>
                <w:color w:val="FFFFFF"/>
                <w:sz w:val="21"/>
                <w:szCs w:val="21"/>
              </w:rPr>
              <w:t xml:space="preserve">Connects To</w:t>
            </w:r>
          </w:p>
        </w:tc>
        <w:tc>
          <w:tcPr>
            <w:shd w:fill="1B6B7A" w:val="clear"/>
            <w:tcMar>
              <w:top w:type="dxa" w:w="60"/>
              <w:left w:type="dxa" w:w="120"/>
              <w:bottom w:type="dxa" w:w="60"/>
              <w:right w:type="dxa" w:w="120"/>
            </w:tcMar>
          </w:tcPr>
          <w:p>
            <w:r>
              <w:rPr>
                <w:rFonts w:ascii="Calibri"/>
                <w:b/>
                <w:bCs/>
                <w:color w:val="FFFFFF"/>
                <w:sz w:val="21"/>
                <w:szCs w:val="21"/>
              </w:rPr>
              <w:t xml:space="preserve">Hook Point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session_transcript.py</w:t>
            </w:r>
          </w:p>
        </w:tc>
        <w:tc>
          <w:tcPr>
            <w:shd w:fill="EDF3F5" w:val="clear"/>
            <w:tcMar>
              <w:top w:type="dxa" w:w="60"/>
              <w:left w:type="dxa" w:w="120"/>
              <w:bottom w:type="dxa" w:w="60"/>
              <w:right w:type="dxa" w:w="120"/>
            </w:tcMar>
          </w:tcPr>
          <w:p>
            <w:r>
              <w:rPr>
                <w:rFonts w:ascii="Calibri"/>
                <w:color w:val="000000"/>
                <w:sz w:val="21"/>
                <w:szCs w:val="21"/>
              </w:rPr>
              <w:t xml:space="preserve">context_manager.py</w:t>
            </w:r>
          </w:p>
        </w:tc>
        <w:tc>
          <w:tcPr>
            <w:shd w:fill="EDF3F5" w:val="clear"/>
            <w:tcMar>
              <w:top w:type="dxa" w:w="60"/>
              <w:left w:type="dxa" w:w="120"/>
              <w:bottom w:type="dxa" w:w="60"/>
              <w:right w:type="dxa" w:w="120"/>
            </w:tcMar>
          </w:tcPr>
          <w:p>
            <w:r>
              <w:rPr>
                <w:rFonts w:ascii="Calibri"/>
                <w:color w:val="000000"/>
                <w:sz w:val="21"/>
                <w:szCs w:val="21"/>
              </w:rPr>
              <w:t xml:space="preserve">Feeds resumed turns into context as pre-loaded messages</w:t>
            </w:r>
          </w:p>
        </w:tc>
      </w:tr>
      <w:tr>
        <w:trPr>
          <w:cantSplit/>
        </w:trPr>
        <w:tc>
          <w:tcPr>
            <w:tcMar>
              <w:top w:type="dxa" w:w="60"/>
              <w:left w:type="dxa" w:w="120"/>
              <w:bottom w:type="dxa" w:w="60"/>
              <w:right w:type="dxa" w:w="120"/>
            </w:tcMar>
          </w:tcPr>
          <w:p>
            <w:r>
              <w:rPr>
                <w:rFonts w:ascii="Calibri"/>
                <w:color w:val="000000"/>
                <w:sz w:val="21"/>
                <w:szCs w:val="21"/>
              </w:rPr>
              <w:t xml:space="preserve">session_memory.py</w:t>
            </w:r>
          </w:p>
        </w:tc>
        <w:tc>
          <w:tcPr>
            <w:tcMar>
              <w:top w:type="dxa" w:w="60"/>
              <w:left w:type="dxa" w:w="120"/>
              <w:bottom w:type="dxa" w:w="60"/>
              <w:right w:type="dxa" w:w="120"/>
            </w:tcMar>
          </w:tcPr>
          <w:p>
            <w:r>
              <w:rPr>
                <w:rFonts w:ascii="Calibri"/>
                <w:color w:val="000000"/>
                <w:sz w:val="21"/>
                <w:szCs w:val="21"/>
              </w:rPr>
              <w:t xml:space="preserve">context_manager.py (Layer 5)</w:t>
            </w:r>
          </w:p>
        </w:tc>
        <w:tc>
          <w:tcPr>
            <w:tcMar>
              <w:top w:type="dxa" w:w="60"/>
              <w:left w:type="dxa" w:w="120"/>
              <w:bottom w:type="dxa" w:w="60"/>
              <w:right w:type="dxa" w:w="120"/>
            </w:tcMar>
          </w:tcPr>
          <w:p>
            <w:r>
              <w:rPr>
                <w:rFonts w:ascii="Calibri"/>
                <w:color w:val="000000"/>
                <w:sz w:val="21"/>
                <w:szCs w:val="21"/>
              </w:rPr>
              <w:t xml:space="preserve">Provides zero-API-call compaction data as alternative to LLM summary</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memory_extractor.py</w:t>
            </w:r>
          </w:p>
        </w:tc>
        <w:tc>
          <w:tcPr>
            <w:shd w:fill="EDF3F5" w:val="clear"/>
            <w:tcMar>
              <w:top w:type="dxa" w:w="60"/>
              <w:left w:type="dxa" w:w="120"/>
              <w:bottom w:type="dxa" w:w="60"/>
              <w:right w:type="dxa" w:w="120"/>
            </w:tcMar>
          </w:tcPr>
          <w:p>
            <w:r>
              <w:rPr>
                <w:rFonts w:ascii="Calibri"/>
                <w:color w:val="000000"/>
                <w:sz w:val="21"/>
                <w:szCs w:val="21"/>
              </w:rPr>
              <w:t xml:space="preserve">memory_loader.py (Phase 4)</w:t>
            </w:r>
          </w:p>
        </w:tc>
        <w:tc>
          <w:tcPr>
            <w:shd w:fill="EDF3F5" w:val="clear"/>
            <w:tcMar>
              <w:top w:type="dxa" w:w="60"/>
              <w:left w:type="dxa" w:w="120"/>
              <w:bottom w:type="dxa" w:w="60"/>
              <w:right w:type="dxa" w:w="120"/>
            </w:tcMar>
          </w:tcPr>
          <w:p>
            <w:r>
              <w:rPr>
                <w:rFonts w:ascii="Calibri"/>
                <w:color w:val="000000"/>
                <w:sz w:val="21"/>
                <w:szCs w:val="21"/>
              </w:rPr>
              <w:t xml:space="preserve">Writes YAML frontmatter Markdown to ~/.eaa/memory/, auto-loaded at startup</w:t>
            </w:r>
          </w:p>
        </w:tc>
      </w:tr>
      <w:tr>
        <w:trPr>
          <w:cantSplit/>
        </w:trPr>
        <w:tc>
          <w:tcPr>
            <w:tcMar>
              <w:top w:type="dxa" w:w="60"/>
              <w:left w:type="dxa" w:w="120"/>
              <w:bottom w:type="dxa" w:w="60"/>
              <w:right w:type="dxa" w:w="120"/>
            </w:tcMar>
          </w:tcPr>
          <w:p>
            <w:r>
              <w:rPr>
                <w:rFonts w:ascii="Calibri"/>
                <w:color w:val="000000"/>
                <w:sz w:val="21"/>
                <w:szCs w:val="21"/>
              </w:rPr>
              <w:t xml:space="preserve">prompt_history.py</w:t>
            </w:r>
          </w:p>
        </w:tc>
        <w:tc>
          <w:tcPr>
            <w:tcMar>
              <w:top w:type="dxa" w:w="60"/>
              <w:left w:type="dxa" w:w="120"/>
              <w:bottom w:type="dxa" w:w="60"/>
              <w:right w:type="dxa" w:w="120"/>
            </w:tcMar>
          </w:tcPr>
          <w:p>
            <w:r>
              <w:rPr>
                <w:rFonts w:ascii="Calibri"/>
                <w:color w:val="000000"/>
                <w:sz w:val="21"/>
                <w:szCs w:val="21"/>
              </w:rPr>
              <w:t xml:space="preserve">prompt_assembler.py (Phase 4)</w:t>
            </w:r>
          </w:p>
        </w:tc>
        <w:tc>
          <w:tcPr>
            <w:tcMar>
              <w:top w:type="dxa" w:w="60"/>
              <w:left w:type="dxa" w:w="120"/>
              <w:bottom w:type="dxa" w:w="60"/>
              <w:right w:type="dxa" w:w="120"/>
            </w:tcMar>
          </w:tcPr>
          <w:p>
            <w:r>
              <w:rPr>
                <w:rFonts w:ascii="Calibri"/>
                <w:color w:val="000000"/>
                <w:sz w:val="21"/>
                <w:szCs w:val="21"/>
              </w:rPr>
              <w:t xml:space="preserve">Provides recent command context for system prompt injection</w:t>
            </w:r>
          </w:p>
        </w:tc>
      </w:tr>
    </w:tbl>
    <w:p>
      <w:pPr>
        <w:pStyle w:val="Heading1"/>
        <w:spacing w:after="160" w:before="360" w:line="312"/>
      </w:pPr>
      <w:bookmarkStart w:id="100045" w:name="_Toc100045"/>
      <w:r>
        <w:rPr>
          <w:rFonts w:ascii="Times New Roman"/>
          <w:b/>
          <w:bCs/>
          <w:color w:val="0A1628"/>
          <w:sz w:val="32"/>
          <w:szCs w:val="32"/>
        </w:rPr>
        <w:t xml:space="preserve">5. File Summary and Line Estimates</w:t>
      </w:r>
      <w:bookmarkEnd w:id="10004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Phase</w:t>
            </w:r>
          </w:p>
        </w:tc>
        <w:tc>
          <w:tcPr>
            <w:shd w:fill="1B6B7A" w:val="clear"/>
            <w:tcMar>
              <w:top w:type="dxa" w:w="60"/>
              <w:left w:type="dxa" w:w="120"/>
              <w:bottom w:type="dxa" w:w="60"/>
              <w:right w:type="dxa" w:w="120"/>
            </w:tcMar>
          </w:tcPr>
          <w:p>
            <w:r>
              <w:rPr>
                <w:rFonts w:ascii="Calibri"/>
                <w:b/>
                <w:bCs/>
                <w:color w:val="FFFFFF"/>
                <w:sz w:val="21"/>
                <w:szCs w:val="21"/>
              </w:rPr>
              <w:t xml:space="preserve">File</w:t>
            </w:r>
          </w:p>
        </w:tc>
        <w:tc>
          <w:tcPr>
            <w:shd w:fill="1B6B7A" w:val="clear"/>
            <w:tcMar>
              <w:top w:type="dxa" w:w="60"/>
              <w:left w:type="dxa" w:w="120"/>
              <w:bottom w:type="dxa" w:w="60"/>
              <w:right w:type="dxa" w:w="120"/>
            </w:tcMar>
          </w:tcPr>
          <w:p>
            <w:r>
              <w:rPr>
                <w:rFonts w:ascii="Calibri"/>
                <w:b/>
                <w:bCs/>
                <w:color w:val="FFFFFF"/>
                <w:sz w:val="21"/>
                <w:szCs w:val="21"/>
              </w:rPr>
              <w:t xml:space="preserve">Est. Lines</w:t>
            </w:r>
          </w:p>
        </w:tc>
        <w:tc>
          <w:tcPr>
            <w:shd w:fill="1B6B7A" w:val="clear"/>
            <w:tcMar>
              <w:top w:type="dxa" w:w="60"/>
              <w:left w:type="dxa" w:w="120"/>
              <w:bottom w:type="dxa" w:w="60"/>
              <w:right w:type="dxa" w:w="120"/>
            </w:tcMar>
          </w:tcPr>
          <w:p>
            <w:r>
              <w:rPr>
                <w:rFonts w:ascii="Calibri"/>
                <w:b/>
                <w:bCs/>
                <w:color w:val="FFFFFF"/>
                <w:sz w:val="21"/>
                <w:szCs w:val="21"/>
              </w:rPr>
              <w:t xml:space="preserve">Key Classes/Functions</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6</w:t>
            </w:r>
          </w:p>
        </w:tc>
        <w:tc>
          <w:tcPr>
            <w:shd w:fill="EDF3F5" w:val="clear"/>
            <w:tcMar>
              <w:top w:type="dxa" w:w="60"/>
              <w:left w:type="dxa" w:w="120"/>
              <w:bottom w:type="dxa" w:w="60"/>
              <w:right w:type="dxa" w:w="120"/>
            </w:tcMar>
          </w:tcPr>
          <w:p>
            <w:r>
              <w:rPr>
                <w:rFonts w:ascii="Calibri"/>
                <w:color w:val="000000"/>
                <w:sz w:val="21"/>
                <w:szCs w:val="21"/>
              </w:rPr>
              <w:t xml:space="preserve">error_handler.py</w:t>
            </w:r>
          </w:p>
        </w:tc>
        <w:tc>
          <w:tcPr>
            <w:shd w:fill="EDF3F5" w:val="clear"/>
            <w:tcMar>
              <w:top w:type="dxa" w:w="60"/>
              <w:left w:type="dxa" w:w="120"/>
              <w:bottom w:type="dxa" w:w="60"/>
              <w:right w:type="dxa" w:w="120"/>
            </w:tcMar>
          </w:tcPr>
          <w:p>
            <w:r>
              <w:rPr>
                <w:rFonts w:ascii="Calibri"/>
                <w:color w:val="000000"/>
                <w:sz w:val="21"/>
                <w:szCs w:val="21"/>
              </w:rPr>
              <w:t xml:space="preserve">~120</w:t>
            </w:r>
          </w:p>
        </w:tc>
        <w:tc>
          <w:tcPr>
            <w:shd w:fill="EDF3F5" w:val="clear"/>
            <w:tcMar>
              <w:top w:type="dxa" w:w="60"/>
              <w:left w:type="dxa" w:w="120"/>
              <w:bottom w:type="dxa" w:w="60"/>
              <w:right w:type="dxa" w:w="120"/>
            </w:tcMar>
          </w:tcPr>
          <w:p>
            <w:r>
              <w:rPr>
                <w:rFonts w:ascii="Calibri"/>
                <w:color w:val="000000"/>
                <w:sz w:val="21"/>
                <w:szCs w:val="21"/>
              </w:rPr>
              <w:t xml:space="preserve">ErrorHandler, RecoveryAction</w:t>
            </w:r>
          </w:p>
        </w:tc>
      </w:tr>
      <w:tr>
        <w:trPr>
          <w:cantSplit/>
        </w:trPr>
        <w:tc>
          <w:tcPr>
            <w:tcMar>
              <w:top w:type="dxa" w:w="60"/>
              <w:left w:type="dxa" w:w="120"/>
              <w:bottom w:type="dxa" w:w="60"/>
              <w:right w:type="dxa" w:w="120"/>
            </w:tcMar>
          </w:tcPr>
          <w:p>
            <w:r>
              <w:rPr>
                <w:rFonts w:ascii="Calibri"/>
                <w:color w:val="000000"/>
                <w:sz w:val="21"/>
                <w:szCs w:val="21"/>
              </w:rPr>
              <w:t xml:space="preserve">6</w:t>
            </w:r>
          </w:p>
        </w:tc>
        <w:tc>
          <w:tcPr>
            <w:tcMar>
              <w:top w:type="dxa" w:w="60"/>
              <w:left w:type="dxa" w:w="120"/>
              <w:bottom w:type="dxa" w:w="60"/>
              <w:right w:type="dxa" w:w="120"/>
            </w:tcMar>
          </w:tcPr>
          <w:p>
            <w:r>
              <w:rPr>
                <w:rFonts w:ascii="Calibri"/>
                <w:color w:val="000000"/>
                <w:sz w:val="21"/>
                <w:szCs w:val="21"/>
              </w:rPr>
              <w:t xml:space="preserve">validation_hooks.py</w:t>
            </w:r>
          </w:p>
        </w:tc>
        <w:tc>
          <w:tcPr>
            <w:tcMar>
              <w:top w:type="dxa" w:w="60"/>
              <w:left w:type="dxa" w:w="120"/>
              <w:bottom w:type="dxa" w:w="60"/>
              <w:right w:type="dxa" w:w="120"/>
            </w:tcMar>
          </w:tcPr>
          <w:p>
            <w:r>
              <w:rPr>
                <w:rFonts w:ascii="Calibri"/>
                <w:color w:val="000000"/>
                <w:sz w:val="21"/>
                <w:szCs w:val="21"/>
              </w:rPr>
              <w:t xml:space="preserve">~100</w:t>
            </w:r>
          </w:p>
        </w:tc>
        <w:tc>
          <w:tcPr>
            <w:tcMar>
              <w:top w:type="dxa" w:w="60"/>
              <w:left w:type="dxa" w:w="120"/>
              <w:bottom w:type="dxa" w:w="60"/>
              <w:right w:type="dxa" w:w="120"/>
            </w:tcMar>
          </w:tcPr>
          <w:p>
            <w:r>
              <w:rPr>
                <w:rFonts w:ascii="Calibri"/>
                <w:color w:val="000000"/>
                <w:sz w:val="21"/>
                <w:szCs w:val="21"/>
              </w:rPr>
              <w:t xml:space="preserve">ValidationHook, PythonSyntaxHook, ValidationHookRegistry</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6</w:t>
            </w:r>
          </w:p>
        </w:tc>
        <w:tc>
          <w:tcPr>
            <w:shd w:fill="EDF3F5" w:val="clear"/>
            <w:tcMar>
              <w:top w:type="dxa" w:w="60"/>
              <w:left w:type="dxa" w:w="120"/>
              <w:bottom w:type="dxa" w:w="60"/>
              <w:right w:type="dxa" w:w="120"/>
            </w:tcMar>
          </w:tcPr>
          <w:p>
            <w:r>
              <w:rPr>
                <w:rFonts w:ascii="Calibri"/>
                <w:color w:val="000000"/>
                <w:sz w:val="21"/>
                <w:szCs w:val="21"/>
              </w:rPr>
              <w:t xml:space="preserve">concurrent_isolation.py</w:t>
            </w:r>
          </w:p>
        </w:tc>
        <w:tc>
          <w:tcPr>
            <w:shd w:fill="EDF3F5" w:val="clear"/>
            <w:tcMar>
              <w:top w:type="dxa" w:w="60"/>
              <w:left w:type="dxa" w:w="120"/>
              <w:bottom w:type="dxa" w:w="60"/>
              <w:right w:type="dxa" w:w="120"/>
            </w:tcMar>
          </w:tcPr>
          <w:p>
            <w:r>
              <w:rPr>
                <w:rFonts w:ascii="Calibri"/>
                <w:color w:val="000000"/>
                <w:sz w:val="21"/>
                <w:szCs w:val="21"/>
              </w:rPr>
              <w:t xml:space="preserve">~130</w:t>
            </w:r>
          </w:p>
        </w:tc>
        <w:tc>
          <w:tcPr>
            <w:shd w:fill="EDF3F5" w:val="clear"/>
            <w:tcMar>
              <w:top w:type="dxa" w:w="60"/>
              <w:left w:type="dxa" w:w="120"/>
              <w:bottom w:type="dxa" w:w="60"/>
              <w:right w:type="dxa" w:w="120"/>
            </w:tcMar>
          </w:tcPr>
          <w:p>
            <w:r>
              <w:rPr>
                <w:rFonts w:ascii="Calibri"/>
                <w:color w:val="000000"/>
                <w:sz w:val="21"/>
                <w:szCs w:val="21"/>
              </w:rPr>
              <w:t xml:space="preserve">SiblingGroup, ConcurrentIsolationController</w:t>
            </w:r>
          </w:p>
        </w:tc>
      </w:tr>
      <w:tr>
        <w:trPr>
          <w:cantSplit/>
        </w:trPr>
        <w:tc>
          <w:tcPr>
            <w:tcMar>
              <w:top w:type="dxa" w:w="60"/>
              <w:left w:type="dxa" w:w="120"/>
              <w:bottom w:type="dxa" w:w="60"/>
              <w:right w:type="dxa" w:w="120"/>
            </w:tcMar>
          </w:tcPr>
          <w:p>
            <w:r>
              <w:rPr>
                <w:rFonts w:ascii="Calibri"/>
                <w:color w:val="000000"/>
                <w:sz w:val="21"/>
                <w:szCs w:val="21"/>
              </w:rPr>
              <w:t xml:space="preserve">7</w:t>
            </w:r>
          </w:p>
        </w:tc>
        <w:tc>
          <w:tcPr>
            <w:tcMar>
              <w:top w:type="dxa" w:w="60"/>
              <w:left w:type="dxa" w:w="120"/>
              <w:bottom w:type="dxa" w:w="60"/>
              <w:right w:type="dxa" w:w="120"/>
            </w:tcMar>
          </w:tcPr>
          <w:p>
            <w:r>
              <w:rPr>
                <w:rFonts w:ascii="Calibri"/>
                <w:color w:val="000000"/>
                <w:sz w:val="21"/>
                <w:szCs w:val="21"/>
              </w:rPr>
              <w:t xml:space="preserve">session_transcript.py</w:t>
            </w:r>
          </w:p>
        </w:tc>
        <w:tc>
          <w:tcPr>
            <w:tcMar>
              <w:top w:type="dxa" w:w="60"/>
              <w:left w:type="dxa" w:w="120"/>
              <w:bottom w:type="dxa" w:w="60"/>
              <w:right w:type="dxa" w:w="120"/>
            </w:tcMar>
          </w:tcPr>
          <w:p>
            <w:r>
              <w:rPr>
                <w:rFonts w:ascii="Calibri"/>
                <w:color w:val="000000"/>
                <w:sz w:val="21"/>
                <w:szCs w:val="21"/>
              </w:rPr>
              <w:t xml:space="preserve">~120</w:t>
            </w:r>
          </w:p>
        </w:tc>
        <w:tc>
          <w:tcPr>
            <w:tcMar>
              <w:top w:type="dxa" w:w="60"/>
              <w:left w:type="dxa" w:w="120"/>
              <w:bottom w:type="dxa" w:w="60"/>
              <w:right w:type="dxa" w:w="120"/>
            </w:tcMar>
          </w:tcPr>
          <w:p>
            <w:r>
              <w:rPr>
                <w:rFonts w:ascii="Calibri"/>
                <w:color w:val="000000"/>
                <w:sz w:val="21"/>
                <w:szCs w:val="21"/>
              </w:rPr>
              <w:t xml:space="preserve">SessionTranscript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7</w:t>
            </w:r>
          </w:p>
        </w:tc>
        <w:tc>
          <w:tcPr>
            <w:shd w:fill="EDF3F5" w:val="clear"/>
            <w:tcMar>
              <w:top w:type="dxa" w:w="60"/>
              <w:left w:type="dxa" w:w="120"/>
              <w:bottom w:type="dxa" w:w="60"/>
              <w:right w:type="dxa" w:w="120"/>
            </w:tcMar>
          </w:tcPr>
          <w:p>
            <w:r>
              <w:rPr>
                <w:rFonts w:ascii="Calibri"/>
                <w:color w:val="000000"/>
                <w:sz w:val="21"/>
                <w:szCs w:val="21"/>
              </w:rPr>
              <w:t xml:space="preserve">session_memory.py</w:t>
            </w:r>
          </w:p>
        </w:tc>
        <w:tc>
          <w:tcPr>
            <w:shd w:fill="EDF3F5" w:val="clear"/>
            <w:tcMar>
              <w:top w:type="dxa" w:w="60"/>
              <w:left w:type="dxa" w:w="120"/>
              <w:bottom w:type="dxa" w:w="60"/>
              <w:right w:type="dxa" w:w="120"/>
            </w:tcMar>
          </w:tcPr>
          <w:p>
            <w:r>
              <w:rPr>
                <w:rFonts w:ascii="Calibri"/>
                <w:color w:val="000000"/>
                <w:sz w:val="21"/>
                <w:szCs w:val="21"/>
              </w:rPr>
              <w:t xml:space="preserve">~130</w:t>
            </w:r>
          </w:p>
        </w:tc>
        <w:tc>
          <w:tcPr>
            <w:shd w:fill="EDF3F5" w:val="clear"/>
            <w:tcMar>
              <w:top w:type="dxa" w:w="60"/>
              <w:left w:type="dxa" w:w="120"/>
              <w:bottom w:type="dxa" w:w="60"/>
              <w:right w:type="dxa" w:w="120"/>
            </w:tcMar>
          </w:tcPr>
          <w:p>
            <w:r>
              <w:rPr>
                <w:rFonts w:ascii="Calibri"/>
                <w:color w:val="000000"/>
                <w:sz w:val="21"/>
                <w:szCs w:val="21"/>
              </w:rPr>
              <w:t xml:space="preserve">SessionMemory</w:t>
            </w:r>
          </w:p>
        </w:tc>
      </w:tr>
      <w:tr>
        <w:trPr>
          <w:cantSplit/>
        </w:trPr>
        <w:tc>
          <w:tcPr>
            <w:tcMar>
              <w:top w:type="dxa" w:w="60"/>
              <w:left w:type="dxa" w:w="120"/>
              <w:bottom w:type="dxa" w:w="60"/>
              <w:right w:type="dxa" w:w="120"/>
            </w:tcMar>
          </w:tcPr>
          <w:p>
            <w:r>
              <w:rPr>
                <w:rFonts w:ascii="Calibri"/>
                <w:color w:val="000000"/>
                <w:sz w:val="21"/>
                <w:szCs w:val="21"/>
              </w:rPr>
              <w:t xml:space="preserve">7</w:t>
            </w:r>
          </w:p>
        </w:tc>
        <w:tc>
          <w:tcPr>
            <w:tcMar>
              <w:top w:type="dxa" w:w="60"/>
              <w:left w:type="dxa" w:w="120"/>
              <w:bottom w:type="dxa" w:w="60"/>
              <w:right w:type="dxa" w:w="120"/>
            </w:tcMar>
          </w:tcPr>
          <w:p>
            <w:r>
              <w:rPr>
                <w:rFonts w:ascii="Calibri"/>
                <w:color w:val="000000"/>
                <w:sz w:val="21"/>
                <w:szCs w:val="21"/>
              </w:rPr>
              <w:t xml:space="preserve">memory_extractor.py</w:t>
            </w:r>
          </w:p>
        </w:tc>
        <w:tc>
          <w:tcPr>
            <w:tcMar>
              <w:top w:type="dxa" w:w="60"/>
              <w:left w:type="dxa" w:w="120"/>
              <w:bottom w:type="dxa" w:w="60"/>
              <w:right w:type="dxa" w:w="120"/>
            </w:tcMar>
          </w:tcPr>
          <w:p>
            <w:r>
              <w:rPr>
                <w:rFonts w:ascii="Calibri"/>
                <w:color w:val="000000"/>
                <w:sz w:val="21"/>
                <w:szCs w:val="21"/>
              </w:rPr>
              <w:t xml:space="preserve">~180</w:t>
            </w:r>
          </w:p>
        </w:tc>
        <w:tc>
          <w:tcPr>
            <w:tcMar>
              <w:top w:type="dxa" w:w="60"/>
              <w:left w:type="dxa" w:w="120"/>
              <w:bottom w:type="dxa" w:w="60"/>
              <w:right w:type="dxa" w:w="120"/>
            </w:tcMar>
          </w:tcPr>
          <w:p>
            <w:r>
              <w:rPr>
                <w:rFonts w:ascii="Calibri"/>
                <w:color w:val="000000"/>
                <w:sz w:val="21"/>
                <w:szCs w:val="21"/>
              </w:rPr>
              <w:t xml:space="preserve">MemoryExtractor, MemoryEntry</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7</w:t>
            </w:r>
          </w:p>
        </w:tc>
        <w:tc>
          <w:tcPr>
            <w:shd w:fill="EDF3F5" w:val="clear"/>
            <w:tcMar>
              <w:top w:type="dxa" w:w="60"/>
              <w:left w:type="dxa" w:w="120"/>
              <w:bottom w:type="dxa" w:w="60"/>
              <w:right w:type="dxa" w:w="120"/>
            </w:tcMar>
          </w:tcPr>
          <w:p>
            <w:r>
              <w:rPr>
                <w:rFonts w:ascii="Calibri"/>
                <w:color w:val="000000"/>
                <w:sz w:val="21"/>
                <w:szCs w:val="21"/>
              </w:rPr>
              <w:t xml:space="preserve">prompt_history.py</w:t>
            </w:r>
          </w:p>
        </w:tc>
        <w:tc>
          <w:tcPr>
            <w:shd w:fill="EDF3F5" w:val="clear"/>
            <w:tcMar>
              <w:top w:type="dxa" w:w="60"/>
              <w:left w:type="dxa" w:w="120"/>
              <w:bottom w:type="dxa" w:w="60"/>
              <w:right w:type="dxa" w:w="120"/>
            </w:tcMar>
          </w:tcPr>
          <w:p>
            <w:r>
              <w:rPr>
                <w:rFonts w:ascii="Calibri"/>
                <w:color w:val="000000"/>
                <w:sz w:val="21"/>
                <w:szCs w:val="21"/>
              </w:rPr>
              <w:t xml:space="preserve">~80</w:t>
            </w:r>
          </w:p>
        </w:tc>
        <w:tc>
          <w:tcPr>
            <w:shd w:fill="EDF3F5" w:val="clear"/>
            <w:tcMar>
              <w:top w:type="dxa" w:w="60"/>
              <w:left w:type="dxa" w:w="120"/>
              <w:bottom w:type="dxa" w:w="60"/>
              <w:right w:type="dxa" w:w="120"/>
            </w:tcMar>
          </w:tcPr>
          <w:p>
            <w:r>
              <w:rPr>
                <w:rFonts w:ascii="Calibri"/>
                <w:color w:val="000000"/>
                <w:sz w:val="21"/>
                <w:szCs w:val="21"/>
              </w:rPr>
              <w:t xml:space="preserve">PromptHistory</w:t>
            </w:r>
          </w:p>
        </w:tc>
      </w:tr>
    </w:tbl>
    <w:p>
      <w:pPr>
        <w:spacing w:after="100" w:line="312"/>
        <w:ind w:firstLine="480"/>
        <w:jc w:val="both"/>
      </w:pPr>
      <w:r>
        <w:rPr>
          <w:rFonts w:ascii="Times New Roman"/>
          <w:color w:val="000000"/>
          <w:sz w:val="24"/>
          <w:szCs w:val="24"/>
        </w:rPr>
        <w:t xml:space="preserve">The total estimated code for both phases is approximately 860 lines across seven files. This is an increase from the original estimate of 800 lines (six files), reflecting the addition of prompt_history.py. All files are designed to be self-contained with clear API surfaces and minimal external dependencies. The test files will add approximately 600-800 additional lines across two test files (test_phase6.py and test_phase7.py).</w:t>
      </w:r>
    </w:p>
    <w:p>
      <w:pPr>
        <w:pStyle w:val="Heading1"/>
        <w:spacing w:after="160" w:before="360" w:line="312"/>
      </w:pPr>
      <w:bookmarkStart w:id="100046" w:name="_Toc100046"/>
      <w:r>
        <w:rPr>
          <w:rFonts w:ascii="Times New Roman"/>
          <w:b/>
          <w:bCs/>
          <w:color w:val="0A1628"/>
          <w:sz w:val="32"/>
          <w:szCs w:val="32"/>
        </w:rPr>
        <w:t xml:space="preserve">6. Test Strategy</w:t>
      </w:r>
      <w:bookmarkEnd w:id="100046"/>
    </w:p>
    <w:p>
      <w:pPr>
        <w:pStyle w:val="Heading2"/>
        <w:spacing w:after="120" w:before="280" w:line="312"/>
      </w:pPr>
      <w:bookmarkStart w:id="100047" w:name="_Toc100047"/>
      <w:r>
        <w:rPr>
          <w:rFonts w:ascii="Times New Roman"/>
          <w:b/>
          <w:bCs/>
          <w:color w:val="0A1628"/>
          <w:sz w:val="28"/>
          <w:szCs w:val="28"/>
        </w:rPr>
        <w:t xml:space="preserve">6.1 Unit Testing Approach</w:t>
      </w:r>
      <w:bookmarkEnd w:id="100047"/>
    </w:p>
    <w:p>
      <w:pPr>
        <w:spacing w:after="100" w:line="312"/>
        <w:ind w:firstLine="480"/>
        <w:jc w:val="both"/>
      </w:pPr>
      <w:r>
        <w:rPr>
          <w:rFonts w:ascii="Times New Roman"/>
          <w:color w:val="000000"/>
          <w:sz w:val="24"/>
          <w:szCs w:val="24"/>
        </w:rPr>
        <w:t xml:space="preserve">Each module will be tested independently with a dedicated test class. The testing approach follows the same patterns established in Phases 0-5: each test creates the module in isolation, exercises its public API with various inputs (including edge cases and failure modes), and asserts the expected outputs. The test files will be named test_phase6.py and test_phase7.py, following the existing naming convention. All tests use Python's built-in unittest module and do not require any external testing frameworks. Tests run without GPU access, using mock objects to simulate tool execution and LLM inference.</w:t>
      </w:r>
    </w:p>
    <w:p>
      <w:pPr>
        <w:pStyle w:val="Heading2"/>
        <w:spacing w:after="120" w:before="280" w:line="312"/>
      </w:pPr>
      <w:bookmarkStart w:id="100048" w:name="_Toc100048"/>
      <w:r>
        <w:rPr>
          <w:rFonts w:ascii="Times New Roman"/>
          <w:b/>
          <w:bCs/>
          <w:color w:val="0A1628"/>
          <w:sz w:val="28"/>
          <w:szCs w:val="28"/>
        </w:rPr>
        <w:t xml:space="preserve">6.2 Phase 6 Test Cases</w:t>
      </w:r>
      <w:bookmarkEnd w:id="10004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Module</w:t>
            </w:r>
          </w:p>
        </w:tc>
        <w:tc>
          <w:tcPr>
            <w:shd w:fill="1B6B7A" w:val="clear"/>
            <w:tcMar>
              <w:top w:type="dxa" w:w="60"/>
              <w:left w:type="dxa" w:w="120"/>
              <w:bottom w:type="dxa" w:w="60"/>
              <w:right w:type="dxa" w:w="120"/>
            </w:tcMar>
          </w:tcPr>
          <w:p>
            <w:r>
              <w:rPr>
                <w:rFonts w:ascii="Calibri"/>
                <w:b/>
                <w:bCs/>
                <w:color w:val="FFFFFF"/>
                <w:sz w:val="21"/>
                <w:szCs w:val="21"/>
              </w:rPr>
              <w:t xml:space="preserve">Test Count</w:t>
            </w:r>
          </w:p>
        </w:tc>
        <w:tc>
          <w:tcPr>
            <w:shd w:fill="1B6B7A" w:val="clear"/>
            <w:tcMar>
              <w:top w:type="dxa" w:w="60"/>
              <w:left w:type="dxa" w:w="120"/>
              <w:bottom w:type="dxa" w:w="60"/>
              <w:right w:type="dxa" w:w="120"/>
            </w:tcMar>
          </w:tcPr>
          <w:p>
            <w:r>
              <w:rPr>
                <w:rFonts w:ascii="Calibri"/>
                <w:b/>
                <w:bCs/>
                <w:color w:val="FFFFFF"/>
                <w:sz w:val="21"/>
                <w:szCs w:val="21"/>
              </w:rPr>
              <w:t xml:space="preserve">Key Test Scenarios</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error_handler.py</w:t>
            </w:r>
          </w:p>
        </w:tc>
        <w:tc>
          <w:tcPr>
            <w:shd w:fill="EDF3F5" w:val="clear"/>
            <w:tcMar>
              <w:top w:type="dxa" w:w="60"/>
              <w:left w:type="dxa" w:w="120"/>
              <w:bottom w:type="dxa" w:w="60"/>
              <w:right w:type="dxa" w:w="120"/>
            </w:tcMar>
          </w:tcPr>
          <w:p>
            <w:r>
              <w:rPr>
                <w:rFonts w:ascii="Calibri"/>
                <w:color w:val="000000"/>
                <w:sz w:val="21"/>
                <w:szCs w:val="21"/>
              </w:rPr>
              <w:t xml:space="preserve">12-15</w:t>
            </w:r>
          </w:p>
        </w:tc>
        <w:tc>
          <w:tcPr>
            <w:shd w:fill="EDF3F5" w:val="clear"/>
            <w:tcMar>
              <w:top w:type="dxa" w:w="60"/>
              <w:left w:type="dxa" w:w="120"/>
              <w:bottom w:type="dxa" w:w="60"/>
              <w:right w:type="dxa" w:w="120"/>
            </w:tcMar>
          </w:tcPr>
          <w:p>
            <w:r>
              <w:rPr>
                <w:rFonts w:ascii="Calibri"/>
                <w:color w:val="000000"/>
                <w:sz w:val="21"/>
                <w:szCs w:val="21"/>
              </w:rPr>
              <w:t xml:space="preserve">Tier 1/2/3 recovery; prompt-too-long compaction; error wrapping; abort after max tiers</w:t>
            </w:r>
          </w:p>
        </w:tc>
      </w:tr>
      <w:tr>
        <w:trPr>
          <w:cantSplit/>
        </w:trPr>
        <w:tc>
          <w:tcPr>
            <w:tcMar>
              <w:top w:type="dxa" w:w="60"/>
              <w:left w:type="dxa" w:w="120"/>
              <w:bottom w:type="dxa" w:w="60"/>
              <w:right w:type="dxa" w:w="120"/>
            </w:tcMar>
          </w:tcPr>
          <w:p>
            <w:r>
              <w:rPr>
                <w:rFonts w:ascii="Calibri"/>
                <w:color w:val="000000"/>
                <w:sz w:val="21"/>
                <w:szCs w:val="21"/>
              </w:rPr>
              <w:t xml:space="preserve">validation_hooks.py</w:t>
            </w:r>
          </w:p>
        </w:tc>
        <w:tc>
          <w:tcPr>
            <w:tcMar>
              <w:top w:type="dxa" w:w="60"/>
              <w:left w:type="dxa" w:w="120"/>
              <w:bottom w:type="dxa" w:w="60"/>
              <w:right w:type="dxa" w:w="120"/>
            </w:tcMar>
          </w:tcPr>
          <w:p>
            <w:r>
              <w:rPr>
                <w:rFonts w:ascii="Calibri"/>
                <w:color w:val="000000"/>
                <w:sz w:val="21"/>
                <w:szCs w:val="21"/>
              </w:rPr>
              <w:t xml:space="preserve">10-12</w:t>
            </w:r>
          </w:p>
        </w:tc>
        <w:tc>
          <w:tcPr>
            <w:tcMar>
              <w:top w:type="dxa" w:w="60"/>
              <w:left w:type="dxa" w:w="120"/>
              <w:bottom w:type="dxa" w:w="60"/>
              <w:right w:type="dxa" w:w="120"/>
            </w:tcMar>
          </w:tcPr>
          <w:p>
            <w:r>
              <w:rPr>
                <w:rFonts w:ascii="Calibri"/>
                <w:color w:val="000000"/>
                <w:sz w:val="21"/>
                <w:szCs w:val="21"/>
              </w:rPr>
              <w:t xml:space="preserve">py_compile success/failure; hook registration; multi-hook chain; non-Python files skip</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concurrent_isolation.py</w:t>
            </w:r>
          </w:p>
        </w:tc>
        <w:tc>
          <w:tcPr>
            <w:shd w:fill="EDF3F5" w:val="clear"/>
            <w:tcMar>
              <w:top w:type="dxa" w:w="60"/>
              <w:left w:type="dxa" w:w="120"/>
              <w:bottom w:type="dxa" w:w="60"/>
              <w:right w:type="dxa" w:w="120"/>
            </w:tcMar>
          </w:tcPr>
          <w:p>
            <w:r>
              <w:rPr>
                <w:rFonts w:ascii="Calibri"/>
                <w:color w:val="000000"/>
                <w:sz w:val="21"/>
                <w:szCs w:val="21"/>
              </w:rPr>
              <w:t xml:space="preserve">8-10</w:t>
            </w:r>
          </w:p>
        </w:tc>
        <w:tc>
          <w:tcPr>
            <w:shd w:fill="EDF3F5" w:val="clear"/>
            <w:tcMar>
              <w:top w:type="dxa" w:w="60"/>
              <w:left w:type="dxa" w:w="120"/>
              <w:bottom w:type="dxa" w:w="60"/>
              <w:right w:type="dxa" w:w="120"/>
            </w:tcMar>
          </w:tcPr>
          <w:p>
            <w:r>
              <w:rPr>
                <w:rFonts w:ascii="Calibri"/>
                <w:color w:val="000000"/>
                <w:sz w:val="21"/>
                <w:szCs w:val="21"/>
              </w:rPr>
              <w:t xml:space="preserve">Sibling registration; critical failure cancellation; non-critical failure passes; group cleanup</w:t>
            </w:r>
          </w:p>
        </w:tc>
      </w:tr>
    </w:tbl>
    <w:p>
      <w:pPr>
        <w:pStyle w:val="Heading2"/>
        <w:spacing w:after="120" w:before="280" w:line="312"/>
      </w:pPr>
      <w:bookmarkStart w:id="100049" w:name="_Toc100049"/>
      <w:r>
        <w:rPr>
          <w:rFonts w:ascii="Times New Roman"/>
          <w:b/>
          <w:bCs/>
          <w:color w:val="0A1628"/>
          <w:sz w:val="28"/>
          <w:szCs w:val="28"/>
        </w:rPr>
        <w:t xml:space="preserve">6.3 Phase 7 Test Cases</w:t>
      </w:r>
      <w:bookmarkEnd w:id="10004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Module</w:t>
            </w:r>
          </w:p>
        </w:tc>
        <w:tc>
          <w:tcPr>
            <w:shd w:fill="1B6B7A" w:val="clear"/>
            <w:tcMar>
              <w:top w:type="dxa" w:w="60"/>
              <w:left w:type="dxa" w:w="120"/>
              <w:bottom w:type="dxa" w:w="60"/>
              <w:right w:type="dxa" w:w="120"/>
            </w:tcMar>
          </w:tcPr>
          <w:p>
            <w:r>
              <w:rPr>
                <w:rFonts w:ascii="Calibri"/>
                <w:b/>
                <w:bCs/>
                <w:color w:val="FFFFFF"/>
                <w:sz w:val="21"/>
                <w:szCs w:val="21"/>
              </w:rPr>
              <w:t xml:space="preserve">Test Count</w:t>
            </w:r>
          </w:p>
        </w:tc>
        <w:tc>
          <w:tcPr>
            <w:shd w:fill="1B6B7A" w:val="clear"/>
            <w:tcMar>
              <w:top w:type="dxa" w:w="60"/>
              <w:left w:type="dxa" w:w="120"/>
              <w:bottom w:type="dxa" w:w="60"/>
              <w:right w:type="dxa" w:w="120"/>
            </w:tcMar>
          </w:tcPr>
          <w:p>
            <w:r>
              <w:rPr>
                <w:rFonts w:ascii="Calibri"/>
                <w:b/>
                <w:bCs/>
                <w:color w:val="FFFFFF"/>
                <w:sz w:val="21"/>
                <w:szCs w:val="21"/>
              </w:rPr>
              <w:t xml:space="preserve">Key Test Scenarios</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session_transcript.py</w:t>
            </w:r>
          </w:p>
        </w:tc>
        <w:tc>
          <w:tcPr>
            <w:shd w:fill="EDF3F5" w:val="clear"/>
            <w:tcMar>
              <w:top w:type="dxa" w:w="60"/>
              <w:left w:type="dxa" w:w="120"/>
              <w:bottom w:type="dxa" w:w="60"/>
              <w:right w:type="dxa" w:w="120"/>
            </w:tcMar>
          </w:tcPr>
          <w:p>
            <w:r>
              <w:rPr>
                <w:rFonts w:ascii="Calibri"/>
                <w:color w:val="000000"/>
                <w:sz w:val="21"/>
                <w:szCs w:val="21"/>
              </w:rPr>
              <w:t xml:space="preserve">10-12</w:t>
            </w:r>
          </w:p>
        </w:tc>
        <w:tc>
          <w:tcPr>
            <w:shd w:fill="EDF3F5" w:val="clear"/>
            <w:tcMar>
              <w:top w:type="dxa" w:w="60"/>
              <w:left w:type="dxa" w:w="120"/>
              <w:bottom w:type="dxa" w:w="60"/>
              <w:right w:type="dxa" w:w="120"/>
            </w:tcMar>
          </w:tcPr>
          <w:p>
            <w:r>
              <w:rPr>
                <w:rFonts w:ascii="Calibri"/>
                <w:color w:val="000000"/>
                <w:sz w:val="21"/>
                <w:szCs w:val="21"/>
              </w:rPr>
              <w:t xml:space="preserve">Write/append turns; resume with age filter; corrupted line recovery; project isolation</w:t>
            </w:r>
          </w:p>
        </w:tc>
      </w:tr>
      <w:tr>
        <w:trPr>
          <w:cantSplit/>
        </w:trPr>
        <w:tc>
          <w:tcPr>
            <w:tcMar>
              <w:top w:type="dxa" w:w="60"/>
              <w:left w:type="dxa" w:w="120"/>
              <w:bottom w:type="dxa" w:w="60"/>
              <w:right w:type="dxa" w:w="120"/>
            </w:tcMar>
          </w:tcPr>
          <w:p>
            <w:r>
              <w:rPr>
                <w:rFonts w:ascii="Calibri"/>
                <w:color w:val="000000"/>
                <w:sz w:val="21"/>
                <w:szCs w:val="21"/>
              </w:rPr>
              <w:t xml:space="preserve">session_memory.py</w:t>
            </w:r>
          </w:p>
        </w:tc>
        <w:tc>
          <w:tcPr>
            <w:tcMar>
              <w:top w:type="dxa" w:w="60"/>
              <w:left w:type="dxa" w:w="120"/>
              <w:bottom w:type="dxa" w:w="60"/>
              <w:right w:type="dxa" w:w="120"/>
            </w:tcMar>
          </w:tcPr>
          <w:p>
            <w:r>
              <w:rPr>
                <w:rFonts w:ascii="Calibri"/>
                <w:color w:val="000000"/>
                <w:sz w:val="21"/>
                <w:szCs w:val="21"/>
              </w:rPr>
              <w:t xml:space="preserve">8-10</w:t>
            </w:r>
          </w:p>
        </w:tc>
        <w:tc>
          <w:tcPr>
            <w:tcMar>
              <w:top w:type="dxa" w:w="60"/>
              <w:left w:type="dxa" w:w="120"/>
              <w:bottom w:type="dxa" w:w="60"/>
              <w:right w:type="dxa" w:w="120"/>
            </w:tcMar>
          </w:tcPr>
          <w:p>
            <w:r>
              <w:rPr>
                <w:rFonts w:ascii="Calibri"/>
                <w:color w:val="000000"/>
                <w:sz w:val="21"/>
                <w:szCs w:val="21"/>
              </w:rPr>
              <w:t xml:space="preserve">Note generation; threshold-based updates; Markdown rendering; empty state handling</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memory_extractor.py</w:t>
            </w:r>
          </w:p>
        </w:tc>
        <w:tc>
          <w:tcPr>
            <w:shd w:fill="EDF3F5" w:val="clear"/>
            <w:tcMar>
              <w:top w:type="dxa" w:w="60"/>
              <w:left w:type="dxa" w:w="120"/>
              <w:bottom w:type="dxa" w:w="60"/>
              <w:right w:type="dxa" w:w="120"/>
            </w:tcMar>
          </w:tcPr>
          <w:p>
            <w:r>
              <w:rPr>
                <w:rFonts w:ascii="Calibri"/>
                <w:color w:val="000000"/>
                <w:sz w:val="21"/>
                <w:szCs w:val="21"/>
              </w:rPr>
              <w:t xml:space="preserve">10-15</w:t>
            </w:r>
          </w:p>
        </w:tc>
        <w:tc>
          <w:tcPr>
            <w:shd w:fill="EDF3F5" w:val="clear"/>
            <w:tcMar>
              <w:top w:type="dxa" w:w="60"/>
              <w:left w:type="dxa" w:w="120"/>
              <w:bottom w:type="dxa" w:w="60"/>
              <w:right w:type="dxa" w:w="120"/>
            </w:tcMar>
          </w:tcPr>
          <w:p>
            <w:r>
              <w:rPr>
                <w:rFonts w:ascii="Calibri"/>
                <w:color w:val="000000"/>
                <w:sz w:val="21"/>
                <w:szCs w:val="21"/>
              </w:rPr>
              <w:t xml:space="preserve">Heuristic extraction; LLM extraction (mocked); file writing; idle/exit triggers</w:t>
            </w:r>
          </w:p>
        </w:tc>
      </w:tr>
      <w:tr>
        <w:trPr>
          <w:cantSplit/>
        </w:trPr>
        <w:tc>
          <w:tcPr>
            <w:tcMar>
              <w:top w:type="dxa" w:w="60"/>
              <w:left w:type="dxa" w:w="120"/>
              <w:bottom w:type="dxa" w:w="60"/>
              <w:right w:type="dxa" w:w="120"/>
            </w:tcMar>
          </w:tcPr>
          <w:p>
            <w:r>
              <w:rPr>
                <w:rFonts w:ascii="Calibri"/>
                <w:color w:val="000000"/>
                <w:sz w:val="21"/>
                <w:szCs w:val="21"/>
              </w:rPr>
              <w:t xml:space="preserve">prompt_history.py</w:t>
            </w:r>
          </w:p>
        </w:tc>
        <w:tc>
          <w:tcPr>
            <w:tcMar>
              <w:top w:type="dxa" w:w="60"/>
              <w:left w:type="dxa" w:w="120"/>
              <w:bottom w:type="dxa" w:w="60"/>
              <w:right w:type="dxa" w:w="120"/>
            </w:tcMar>
          </w:tcPr>
          <w:p>
            <w:r>
              <w:rPr>
                <w:rFonts w:ascii="Calibri"/>
                <w:color w:val="000000"/>
                <w:sz w:val="21"/>
                <w:szCs w:val="21"/>
              </w:rPr>
              <w:t xml:space="preserve">6-8</w:t>
            </w:r>
          </w:p>
        </w:tc>
        <w:tc>
          <w:tcPr>
            <w:tcMar>
              <w:top w:type="dxa" w:w="60"/>
              <w:left w:type="dxa" w:w="120"/>
              <w:bottom w:type="dxa" w:w="60"/>
              <w:right w:type="dxa" w:w="120"/>
            </w:tcMar>
          </w:tcPr>
          <w:p>
            <w:r>
              <w:rPr>
                <w:rFonts w:ascii="Calibri"/>
                <w:color w:val="000000"/>
                <w:sz w:val="21"/>
                <w:szCs w:val="21"/>
              </w:rPr>
              <w:t xml:space="preserve">Append/search; fuzzy matching; project scoping; recent commands limit</w:t>
            </w:r>
          </w:p>
        </w:tc>
      </w:tr>
    </w:tbl>
    <w:p>
      <w:pPr>
        <w:spacing w:after="100" w:line="312"/>
        <w:ind w:firstLine="480"/>
        <w:jc w:val="both"/>
      </w:pPr>
      <w:r>
        <w:rPr>
          <w:rFonts w:ascii="Times New Roman"/>
          <w:color w:val="000000"/>
          <w:sz w:val="24"/>
          <w:szCs w:val="24"/>
        </w:rPr>
        <w:t xml:space="preserve">The estimated total test count is approximately 64-82 tests across both phases. This is consistent with the test density of previous phases (Phase 2 had 68 tests, Phase 4 had 139 tests including the prompt assembly pipeline). All tests will be run against the existing test infrastructure, and the cumulative test count after Phase 7 will be approximately 570-590 tests.</w:t>
      </w:r>
    </w:p>
    <w:p>
      <w:pPr>
        <w:pStyle w:val="Heading1"/>
        <w:spacing w:after="160" w:before="360" w:line="312"/>
      </w:pPr>
      <w:bookmarkStart w:id="100050" w:name="_Toc100050"/>
      <w:r>
        <w:rPr>
          <w:rFonts w:ascii="Times New Roman"/>
          <w:b/>
          <w:bCs/>
          <w:color w:val="0A1628"/>
          <w:sz w:val="32"/>
          <w:szCs w:val="32"/>
        </w:rPr>
        <w:t xml:space="preserve">7. Runtime Wiring Plan</w:t>
      </w:r>
      <w:bookmarkEnd w:id="100050"/>
    </w:p>
    <w:p>
      <w:pPr>
        <w:spacing w:after="100" w:line="312"/>
        <w:ind w:firstLine="480"/>
        <w:jc w:val="both"/>
      </w:pPr>
      <w:r>
        <w:rPr>
          <w:rFonts w:ascii="Times New Roman"/>
          <w:color w:val="000000"/>
          <w:sz w:val="24"/>
          <w:szCs w:val="24"/>
        </w:rPr>
        <w:t xml:space="preserve">After Phase 6 and Phase 7 are complete and all tests pass, the final step is to wire everything together into a running system. The runtime wiring connects all modules across all phases into a cohesive agent loop that can accept user input, delegate to workers, execute tools, handle errors, manage context, and persist memory. The wiring step does not add any new functionality; it simply connects the existing modules at their designated integration points. The following connection points need to be established in the main agent loop.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20"/>
              <w:bottom w:type="dxa" w:w="60"/>
              <w:right w:type="dxa" w:w="120"/>
            </w:tcMar>
          </w:tcPr>
          <w:p>
            <w:r>
              <w:rPr>
                <w:rFonts w:ascii="Calibri"/>
                <w:b/>
                <w:bCs/>
                <w:color w:val="FFFFFF"/>
                <w:sz w:val="21"/>
                <w:szCs w:val="21"/>
              </w:rPr>
              <w:t xml:space="preserve">Connection</w:t>
            </w:r>
          </w:p>
        </w:tc>
        <w:tc>
          <w:tcPr>
            <w:shd w:fill="1B6B7A" w:val="clear"/>
            <w:tcMar>
              <w:top w:type="dxa" w:w="60"/>
              <w:left w:type="dxa" w:w="120"/>
              <w:bottom w:type="dxa" w:w="60"/>
              <w:right w:type="dxa" w:w="120"/>
            </w:tcMar>
          </w:tcPr>
          <w:p>
            <w:r>
              <w:rPr>
                <w:rFonts w:ascii="Calibri"/>
                <w:b/>
                <w:bCs/>
                <w:color w:val="FFFFFF"/>
                <w:sz w:val="21"/>
                <w:szCs w:val="21"/>
              </w:rPr>
              <w:t xml:space="preserve">Source</w:t>
            </w:r>
          </w:p>
        </w:tc>
        <w:tc>
          <w:tcPr>
            <w:shd w:fill="1B6B7A" w:val="clear"/>
            <w:tcMar>
              <w:top w:type="dxa" w:w="60"/>
              <w:left w:type="dxa" w:w="120"/>
              <w:bottom w:type="dxa" w:w="60"/>
              <w:right w:type="dxa" w:w="120"/>
            </w:tcMar>
          </w:tcPr>
          <w:p>
            <w:r>
              <w:rPr>
                <w:rFonts w:ascii="Calibri"/>
                <w:b/>
                <w:bCs/>
                <w:color w:val="FFFFFF"/>
                <w:sz w:val="21"/>
                <w:szCs w:val="21"/>
              </w:rPr>
              <w:t xml:space="preserve">Destination</w:t>
            </w:r>
          </w:p>
        </w:tc>
        <w:tc>
          <w:tcPr>
            <w:shd w:fill="1B6B7A"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Error Recovery</w:t>
            </w:r>
          </w:p>
        </w:tc>
        <w:tc>
          <w:tcPr>
            <w:shd w:fill="EDF3F5" w:val="clear"/>
            <w:tcMar>
              <w:top w:type="dxa" w:w="60"/>
              <w:left w:type="dxa" w:w="120"/>
              <w:bottom w:type="dxa" w:w="60"/>
              <w:right w:type="dxa" w:w="120"/>
            </w:tcMar>
          </w:tcPr>
          <w:p>
            <w:r>
              <w:rPr>
                <w:rFonts w:ascii="Calibri"/>
                <w:color w:val="000000"/>
                <w:sz w:val="21"/>
                <w:szCs w:val="21"/>
              </w:rPr>
              <w:t xml:space="preserve">error_handler.py</w:t>
            </w:r>
          </w:p>
        </w:tc>
        <w:tc>
          <w:tcPr>
            <w:shd w:fill="EDF3F5" w:val="clear"/>
            <w:tcMar>
              <w:top w:type="dxa" w:w="60"/>
              <w:left w:type="dxa" w:w="120"/>
              <w:bottom w:type="dxa" w:w="60"/>
              <w:right w:type="dxa" w:w="120"/>
            </w:tcMar>
          </w:tcPr>
          <w:p>
            <w:r>
              <w:rPr>
                <w:rFonts w:ascii="Calibri"/>
                <w:color w:val="000000"/>
                <w:sz w:val="21"/>
                <w:szCs w:val="21"/>
              </w:rPr>
              <w:t xml:space="preserve">router.py result processing</w:t>
            </w:r>
          </w:p>
        </w:tc>
        <w:tc>
          <w:tcPr>
            <w:shd w:fill="EDF3F5" w:val="clear"/>
            <w:tcMar>
              <w:top w:type="dxa" w:w="60"/>
              <w:left w:type="dxa" w:w="120"/>
              <w:bottom w:type="dxa" w:w="60"/>
              <w:right w:type="dxa" w:w="120"/>
            </w:tcMar>
          </w:tcPr>
          <w:p>
            <w:r>
              <w:rPr>
                <w:rFonts w:ascii="Calibri"/>
                <w:color w:val="000000"/>
                <w:sz w:val="21"/>
                <w:szCs w:val="21"/>
              </w:rPr>
              <w:t xml:space="preserve">Handle truncated Worker outputs via 3-tier cascade</w:t>
            </w:r>
          </w:p>
        </w:tc>
      </w:tr>
      <w:tr>
        <w:trPr>
          <w:cantSplit/>
        </w:trPr>
        <w:tc>
          <w:tcPr>
            <w:tcMar>
              <w:top w:type="dxa" w:w="60"/>
              <w:left w:type="dxa" w:w="120"/>
              <w:bottom w:type="dxa" w:w="60"/>
              <w:right w:type="dxa" w:w="120"/>
            </w:tcMar>
          </w:tcPr>
          <w:p>
            <w:r>
              <w:rPr>
                <w:rFonts w:ascii="Calibri"/>
                <w:color w:val="000000"/>
                <w:sz w:val="21"/>
                <w:szCs w:val="21"/>
              </w:rPr>
              <w:t xml:space="preserve">Edit Validation</w:t>
            </w:r>
          </w:p>
        </w:tc>
        <w:tc>
          <w:tcPr>
            <w:tcMar>
              <w:top w:type="dxa" w:w="60"/>
              <w:left w:type="dxa" w:w="120"/>
              <w:bottom w:type="dxa" w:w="60"/>
              <w:right w:type="dxa" w:w="120"/>
            </w:tcMar>
          </w:tcPr>
          <w:p>
            <w:r>
              <w:rPr>
                <w:rFonts w:ascii="Calibri"/>
                <w:color w:val="000000"/>
                <w:sz w:val="21"/>
                <w:szCs w:val="21"/>
              </w:rPr>
              <w:t xml:space="preserve">validation_hooks.py</w:t>
            </w:r>
          </w:p>
        </w:tc>
        <w:tc>
          <w:tcPr>
            <w:tcMar>
              <w:top w:type="dxa" w:w="60"/>
              <w:left w:type="dxa" w:w="120"/>
              <w:bottom w:type="dxa" w:w="60"/>
              <w:right w:type="dxa" w:w="120"/>
            </w:tcMar>
          </w:tcPr>
          <w:p>
            <w:r>
              <w:rPr>
                <w:rFonts w:ascii="Calibri"/>
                <w:color w:val="000000"/>
                <w:sz w:val="21"/>
                <w:szCs w:val="21"/>
              </w:rPr>
              <w:t xml:space="preserve">smart_edit.py post-edit</w:t>
            </w:r>
          </w:p>
        </w:tc>
        <w:tc>
          <w:tcPr>
            <w:tcMar>
              <w:top w:type="dxa" w:w="60"/>
              <w:left w:type="dxa" w:w="120"/>
              <w:bottom w:type="dxa" w:w="60"/>
              <w:right w:type="dxa" w:w="120"/>
            </w:tcMar>
          </w:tcPr>
          <w:p>
            <w:r>
              <w:rPr>
                <w:rFonts w:ascii="Calibri"/>
                <w:color w:val="000000"/>
                <w:sz w:val="21"/>
                <w:szCs w:val="21"/>
              </w:rPr>
              <w:t xml:space="preserve">Run py_compile after every file edit</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Batch Isolation</w:t>
            </w:r>
          </w:p>
        </w:tc>
        <w:tc>
          <w:tcPr>
            <w:shd w:fill="EDF3F5" w:val="clear"/>
            <w:tcMar>
              <w:top w:type="dxa" w:w="60"/>
              <w:left w:type="dxa" w:w="120"/>
              <w:bottom w:type="dxa" w:w="60"/>
              <w:right w:type="dxa" w:w="120"/>
            </w:tcMar>
          </w:tcPr>
          <w:p>
            <w:r>
              <w:rPr>
                <w:rFonts w:ascii="Calibri"/>
                <w:color w:val="000000"/>
                <w:sz w:val="21"/>
                <w:szCs w:val="21"/>
              </w:rPr>
              <w:t xml:space="preserve">concurrent_isolation.py</w:t>
            </w:r>
          </w:p>
        </w:tc>
        <w:tc>
          <w:tcPr>
            <w:shd w:fill="EDF3F5" w:val="clear"/>
            <w:tcMar>
              <w:top w:type="dxa" w:w="60"/>
              <w:left w:type="dxa" w:w="120"/>
              <w:bottom w:type="dxa" w:w="60"/>
              <w:right w:type="dxa" w:w="120"/>
            </w:tcMar>
          </w:tcPr>
          <w:p>
            <w:r>
              <w:rPr>
                <w:rFonts w:ascii="Calibri"/>
                <w:color w:val="000000"/>
                <w:sz w:val="21"/>
                <w:szCs w:val="21"/>
              </w:rPr>
              <w:t xml:space="preserve">workers.py execute_batch</w:t>
            </w:r>
          </w:p>
        </w:tc>
        <w:tc>
          <w:tcPr>
            <w:shd w:fill="EDF3F5" w:val="clear"/>
            <w:tcMar>
              <w:top w:type="dxa" w:w="60"/>
              <w:left w:type="dxa" w:w="120"/>
              <w:bottom w:type="dxa" w:w="60"/>
              <w:right w:type="dxa" w:w="120"/>
            </w:tcMar>
          </w:tcPr>
          <w:p>
            <w:r>
              <w:rPr>
                <w:rFonts w:ascii="Calibri"/>
                <w:color w:val="000000"/>
                <w:sz w:val="21"/>
                <w:szCs w:val="21"/>
              </w:rPr>
              <w:t xml:space="preserve">Track siblings and cancel on critical failure</w:t>
            </w:r>
          </w:p>
        </w:tc>
      </w:tr>
      <w:tr>
        <w:trPr>
          <w:cantSplit/>
        </w:trPr>
        <w:tc>
          <w:tcPr>
            <w:tcMar>
              <w:top w:type="dxa" w:w="60"/>
              <w:left w:type="dxa" w:w="120"/>
              <w:bottom w:type="dxa" w:w="60"/>
              <w:right w:type="dxa" w:w="120"/>
            </w:tcMar>
          </w:tcPr>
          <w:p>
            <w:r>
              <w:rPr>
                <w:rFonts w:ascii="Calibri"/>
                <w:color w:val="000000"/>
                <w:sz w:val="21"/>
                <w:szCs w:val="21"/>
              </w:rPr>
              <w:t xml:space="preserve">Transcript Logging</w:t>
            </w:r>
          </w:p>
        </w:tc>
        <w:tc>
          <w:tcPr>
            <w:tcMar>
              <w:top w:type="dxa" w:w="60"/>
              <w:left w:type="dxa" w:w="120"/>
              <w:bottom w:type="dxa" w:w="60"/>
              <w:right w:type="dxa" w:w="120"/>
            </w:tcMar>
          </w:tcPr>
          <w:p>
            <w:r>
              <w:rPr>
                <w:rFonts w:ascii="Calibri"/>
                <w:color w:val="000000"/>
                <w:sz w:val="21"/>
                <w:szCs w:val="21"/>
              </w:rPr>
              <w:t xml:space="preserve">session_transcript.py</w:t>
            </w:r>
          </w:p>
        </w:tc>
        <w:tc>
          <w:tcPr>
            <w:tcMar>
              <w:top w:type="dxa" w:w="60"/>
              <w:left w:type="dxa" w:w="120"/>
              <w:bottom w:type="dxa" w:w="60"/>
              <w:right w:type="dxa" w:w="120"/>
            </w:tcMar>
          </w:tcPr>
          <w:p>
            <w:r>
              <w:rPr>
                <w:rFonts w:ascii="Calibri"/>
                <w:color w:val="000000"/>
                <w:sz w:val="21"/>
                <w:szCs w:val="21"/>
              </w:rPr>
              <w:t xml:space="preserve">Main agent loop</w:t>
            </w:r>
          </w:p>
        </w:tc>
        <w:tc>
          <w:tcPr>
            <w:tcMar>
              <w:top w:type="dxa" w:w="60"/>
              <w:left w:type="dxa" w:w="120"/>
              <w:bottom w:type="dxa" w:w="60"/>
              <w:right w:type="dxa" w:w="120"/>
            </w:tcMar>
          </w:tcPr>
          <w:p>
            <w:r>
              <w:rPr>
                <w:rFonts w:ascii="Calibri"/>
                <w:color w:val="000000"/>
                <w:sz w:val="21"/>
                <w:szCs w:val="21"/>
              </w:rPr>
              <w:t xml:space="preserve">Append every turn to JSONL file</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Session Notes</w:t>
            </w:r>
          </w:p>
        </w:tc>
        <w:tc>
          <w:tcPr>
            <w:shd w:fill="EDF3F5" w:val="clear"/>
            <w:tcMar>
              <w:top w:type="dxa" w:w="60"/>
              <w:left w:type="dxa" w:w="120"/>
              <w:bottom w:type="dxa" w:w="60"/>
              <w:right w:type="dxa" w:w="120"/>
            </w:tcMar>
          </w:tcPr>
          <w:p>
            <w:r>
              <w:rPr>
                <w:rFonts w:ascii="Calibri"/>
                <w:color w:val="000000"/>
                <w:sz w:val="21"/>
                <w:szCs w:val="21"/>
              </w:rPr>
              <w:t xml:space="preserve">session_memory.py</w:t>
            </w:r>
          </w:p>
        </w:tc>
        <w:tc>
          <w:tcPr>
            <w:shd w:fill="EDF3F5" w:val="clear"/>
            <w:tcMar>
              <w:top w:type="dxa" w:w="60"/>
              <w:left w:type="dxa" w:w="120"/>
              <w:bottom w:type="dxa" w:w="60"/>
              <w:right w:type="dxa" w:w="120"/>
            </w:tcMar>
          </w:tcPr>
          <w:p>
            <w:r>
              <w:rPr>
                <w:rFonts w:ascii="Calibri"/>
                <w:color w:val="000000"/>
                <w:sz w:val="21"/>
                <w:szCs w:val="21"/>
              </w:rPr>
              <w:t xml:space="preserve">context_manager.py Layer 5</w:t>
            </w:r>
          </w:p>
        </w:tc>
        <w:tc>
          <w:tcPr>
            <w:shd w:fill="EDF3F5" w:val="clear"/>
            <w:tcMar>
              <w:top w:type="dxa" w:w="60"/>
              <w:left w:type="dxa" w:w="120"/>
              <w:bottom w:type="dxa" w:w="60"/>
              <w:right w:type="dxa" w:w="120"/>
            </w:tcMar>
          </w:tcPr>
          <w:p>
            <w:r>
              <w:rPr>
                <w:rFonts w:ascii="Calibri"/>
                <w:color w:val="000000"/>
                <w:sz w:val="21"/>
                <w:szCs w:val="21"/>
              </w:rPr>
              <w:t xml:space="preserve">Provide zero-API compaction data</w:t>
            </w:r>
          </w:p>
        </w:tc>
      </w:tr>
      <w:tr>
        <w:trPr>
          <w:cantSplit/>
        </w:trPr>
        <w:tc>
          <w:tcPr>
            <w:tcMar>
              <w:top w:type="dxa" w:w="60"/>
              <w:left w:type="dxa" w:w="120"/>
              <w:bottom w:type="dxa" w:w="60"/>
              <w:right w:type="dxa" w:w="120"/>
            </w:tcMar>
          </w:tcPr>
          <w:p>
            <w:r>
              <w:rPr>
                <w:rFonts w:ascii="Calibri"/>
                <w:color w:val="000000"/>
                <w:sz w:val="21"/>
                <w:szCs w:val="21"/>
              </w:rPr>
              <w:t xml:space="preserve">Memory Extraction</w:t>
            </w:r>
          </w:p>
        </w:tc>
        <w:tc>
          <w:tcPr>
            <w:tcMar>
              <w:top w:type="dxa" w:w="60"/>
              <w:left w:type="dxa" w:w="120"/>
              <w:bottom w:type="dxa" w:w="60"/>
              <w:right w:type="dxa" w:w="120"/>
            </w:tcMar>
          </w:tcPr>
          <w:p>
            <w:r>
              <w:rPr>
                <w:rFonts w:ascii="Calibri"/>
                <w:color w:val="000000"/>
                <w:sz w:val="21"/>
                <w:szCs w:val="21"/>
              </w:rPr>
              <w:t xml:space="preserve">memory_extractor.py</w:t>
            </w:r>
          </w:p>
        </w:tc>
        <w:tc>
          <w:tcPr>
            <w:tcMar>
              <w:top w:type="dxa" w:w="60"/>
              <w:left w:type="dxa" w:w="120"/>
              <w:bottom w:type="dxa" w:w="60"/>
              <w:right w:type="dxa" w:w="120"/>
            </w:tcMar>
          </w:tcPr>
          <w:p>
            <w:r>
              <w:rPr>
                <w:rFonts w:ascii="Calibri"/>
                <w:color w:val="000000"/>
                <w:sz w:val="21"/>
                <w:szCs w:val="21"/>
              </w:rPr>
              <w:t xml:space="preserve">/exit and idle detector</w:t>
            </w:r>
          </w:p>
        </w:tc>
        <w:tc>
          <w:tcPr>
            <w:tcMar>
              <w:top w:type="dxa" w:w="60"/>
              <w:left w:type="dxa" w:w="120"/>
              <w:bottom w:type="dxa" w:w="60"/>
              <w:right w:type="dxa" w:w="120"/>
            </w:tcMar>
          </w:tcPr>
          <w:p>
            <w:r>
              <w:rPr>
                <w:rFonts w:ascii="Calibri"/>
                <w:color w:val="000000"/>
                <w:sz w:val="21"/>
                <w:szCs w:val="21"/>
              </w:rPr>
              <w:t xml:space="preserve">Extract memories when session ends or goes idle</w:t>
            </w:r>
          </w:p>
        </w:tc>
      </w:tr>
      <w:tr>
        <w:trPr>
          <w:cantSplit/>
        </w:trPr>
        <w:tc>
          <w:tcPr>
            <w:shd w:fill="EDF3F5" w:val="clear"/>
            <w:tcMar>
              <w:top w:type="dxa" w:w="60"/>
              <w:left w:type="dxa" w:w="120"/>
              <w:bottom w:type="dxa" w:w="60"/>
              <w:right w:type="dxa" w:w="120"/>
            </w:tcMar>
          </w:tcPr>
          <w:p>
            <w:r>
              <w:rPr>
                <w:rFonts w:ascii="Calibri"/>
                <w:color w:val="000000"/>
                <w:sz w:val="21"/>
                <w:szCs w:val="21"/>
              </w:rPr>
              <w:t xml:space="preserve">Memory Loading</w:t>
            </w:r>
          </w:p>
        </w:tc>
        <w:tc>
          <w:tcPr>
            <w:shd w:fill="EDF3F5" w:val="clear"/>
            <w:tcMar>
              <w:top w:type="dxa" w:w="60"/>
              <w:left w:type="dxa" w:w="120"/>
              <w:bottom w:type="dxa" w:w="60"/>
              <w:right w:type="dxa" w:w="120"/>
            </w:tcMar>
          </w:tcPr>
          <w:p>
            <w:r>
              <w:rPr>
                <w:rFonts w:ascii="Calibri"/>
                <w:color w:val="000000"/>
                <w:sz w:val="21"/>
                <w:szCs w:val="21"/>
              </w:rPr>
              <w:t xml:space="preserve">memory_loader.py</w:t>
            </w:r>
          </w:p>
        </w:tc>
        <w:tc>
          <w:tcPr>
            <w:shd w:fill="EDF3F5" w:val="clear"/>
            <w:tcMar>
              <w:top w:type="dxa" w:w="60"/>
              <w:left w:type="dxa" w:w="120"/>
              <w:bottom w:type="dxa" w:w="60"/>
              <w:right w:type="dxa" w:w="120"/>
            </w:tcMar>
          </w:tcPr>
          <w:p>
            <w:r>
              <w:rPr>
                <w:rFonts w:ascii="Calibri"/>
                <w:color w:val="000000"/>
                <w:sz w:val="21"/>
                <w:szCs w:val="21"/>
              </w:rPr>
              <w:t xml:space="preserve">Startup sequence</w:t>
            </w:r>
          </w:p>
        </w:tc>
        <w:tc>
          <w:tcPr>
            <w:shd w:fill="EDF3F5" w:val="clear"/>
            <w:tcMar>
              <w:top w:type="dxa" w:w="60"/>
              <w:left w:type="dxa" w:w="120"/>
              <w:bottom w:type="dxa" w:w="60"/>
              <w:right w:type="dxa" w:w="120"/>
            </w:tcMar>
          </w:tcPr>
          <w:p>
            <w:r>
              <w:rPr>
                <w:rFonts w:ascii="Calibri"/>
                <w:color w:val="000000"/>
                <w:sz w:val="21"/>
                <w:szCs w:val="21"/>
              </w:rPr>
              <w:t xml:space="preserve">Load extracted memories into system prompt</w:t>
            </w:r>
          </w:p>
        </w:tc>
      </w:tr>
      <w:tr>
        <w:trPr>
          <w:cantSplit/>
        </w:trPr>
        <w:tc>
          <w:tcPr>
            <w:tcMar>
              <w:top w:type="dxa" w:w="60"/>
              <w:left w:type="dxa" w:w="120"/>
              <w:bottom w:type="dxa" w:w="60"/>
              <w:right w:type="dxa" w:w="120"/>
            </w:tcMar>
          </w:tcPr>
          <w:p>
            <w:r>
              <w:rPr>
                <w:rFonts w:ascii="Calibri"/>
                <w:color w:val="000000"/>
                <w:sz w:val="21"/>
                <w:szCs w:val="21"/>
              </w:rPr>
              <w:t xml:space="preserve">Command History</w:t>
            </w:r>
          </w:p>
        </w:tc>
        <w:tc>
          <w:tcPr>
            <w:tcMar>
              <w:top w:type="dxa" w:w="60"/>
              <w:left w:type="dxa" w:w="120"/>
              <w:bottom w:type="dxa" w:w="60"/>
              <w:right w:type="dxa" w:w="120"/>
            </w:tcMar>
          </w:tcPr>
          <w:p>
            <w:r>
              <w:rPr>
                <w:rFonts w:ascii="Calibri"/>
                <w:color w:val="000000"/>
                <w:sz w:val="21"/>
                <w:szCs w:val="21"/>
              </w:rPr>
              <w:t xml:space="preserve">prompt_history.py</w:t>
            </w:r>
          </w:p>
        </w:tc>
        <w:tc>
          <w:tcPr>
            <w:tcMar>
              <w:top w:type="dxa" w:w="60"/>
              <w:left w:type="dxa" w:w="120"/>
              <w:bottom w:type="dxa" w:w="60"/>
              <w:right w:type="dxa" w:w="120"/>
            </w:tcMar>
          </w:tcPr>
          <w:p>
            <w:r>
              <w:rPr>
                <w:rFonts w:ascii="Calibri"/>
                <w:color w:val="000000"/>
                <w:sz w:val="21"/>
                <w:szCs w:val="21"/>
              </w:rPr>
              <w:t xml:space="preserve">Main agent loop + prompt_assembler</w:t>
            </w:r>
          </w:p>
        </w:tc>
        <w:tc>
          <w:tcPr>
            <w:tcMar>
              <w:top w:type="dxa" w:w="60"/>
              <w:left w:type="dxa" w:w="120"/>
              <w:bottom w:type="dxa" w:w="60"/>
              <w:right w:type="dxa" w:w="120"/>
            </w:tcMar>
          </w:tcPr>
          <w:p>
            <w:r>
              <w:rPr>
                <w:rFonts w:ascii="Calibri"/>
                <w:color w:val="000000"/>
                <w:sz w:val="21"/>
                <w:szCs w:val="21"/>
              </w:rPr>
              <w:t xml:space="preserve">Log commands and inject recent history</w:t>
            </w:r>
          </w:p>
        </w:tc>
      </w:tr>
    </w:tbl>
    <w:p>
      <w:pPr>
        <w:spacing w:after="100" w:line="312"/>
        <w:ind w:firstLine="480"/>
        <w:jc w:val="both"/>
      </w:pPr>
      <w:r>
        <w:rPr>
          <w:rFonts w:ascii="Times New Roman"/>
          <w:color w:val="000000"/>
          <w:sz w:val="24"/>
          <w:szCs w:val="24"/>
        </w:rPr>
        <w:t xml:space="preserve">The wiring step is expected to require approximately 100-150 lines of integration code in a new main_loop.py file that serves as the top-level orchestrator. This file will import all modules from Phases 0-7, initialize them with the appropriate configuration, and run the main input-output loop. The wiring step also requires updating the existing module imports in router.py and workers.py to reference the new Phase 6 and Phase 7 modules.</w:t>
      </w:r>
    </w:p>
    <w:p>
      <w:pPr>
        <w:pStyle w:val="Heading1"/>
        <w:spacing w:after="160" w:before="360" w:line="312"/>
      </w:pPr>
      <w:bookmarkStart w:id="100051" w:name="_Toc100051"/>
      <w:r>
        <w:rPr>
          <w:rFonts w:ascii="Times New Roman"/>
          <w:b/>
          <w:bCs/>
          <w:color w:val="0A1628"/>
          <w:sz w:val="32"/>
          <w:szCs w:val="32"/>
        </w:rPr>
        <w:t xml:space="preserve">8. Risk Assessment</w:t>
      </w:r>
      <w:bookmarkEnd w:id="100051"/>
    </w:p>
    <w:p>
      <w:pPr>
        <w:pStyle w:val="Heading2"/>
        <w:spacing w:after="120" w:before="280" w:line="312"/>
      </w:pPr>
      <w:bookmarkStart w:id="100052" w:name="_Toc100052"/>
      <w:r>
        <w:rPr>
          <w:rFonts w:ascii="Times New Roman"/>
          <w:b/>
          <w:bCs/>
          <w:color w:val="0A1628"/>
          <w:sz w:val="28"/>
          <w:szCs w:val="28"/>
        </w:rPr>
        <w:t xml:space="preserve">8.1 VRAM Pressure from Validation Hooks</w:t>
      </w:r>
      <w:bookmarkEnd w:id="100052"/>
    </w:p>
    <w:p>
      <w:pPr>
        <w:spacing w:after="100" w:line="312"/>
        <w:ind w:firstLine="480"/>
        <w:jc w:val="both"/>
      </w:pPr>
      <w:r>
        <w:rPr>
          <w:rFonts w:ascii="Times New Roman"/>
          <w:color w:val="000000"/>
          <w:sz w:val="24"/>
          <w:szCs w:val="24"/>
        </w:rPr>
        <w:t xml:space="preserve">The py_compile validation hook runs as a subprocess (python -m py_compile), so it does not consume GPU memory. However, if validation hooks are extended to include LLM-based validation (e.g., running a linter that uses the model), the VRAM pressure could become significant. The mitigation is to limit validation hooks to lightweight, CPU-only checks in the initial implementation and to only add LLM-based hooks after the memory extraction system proves that model hot-swapping works reliably.</w:t>
      </w:r>
    </w:p>
    <w:p>
      <w:pPr>
        <w:pStyle w:val="Heading2"/>
        <w:spacing w:after="120" w:before="280" w:line="312"/>
      </w:pPr>
      <w:bookmarkStart w:id="100053" w:name="_Toc100053"/>
      <w:r>
        <w:rPr>
          <w:rFonts w:ascii="Times New Roman"/>
          <w:b/>
          <w:bCs/>
          <w:color w:val="0A1628"/>
          <w:sz w:val="28"/>
          <w:szCs w:val="28"/>
        </w:rPr>
        <w:t xml:space="preserve">8.2 Transcript File Growth</w:t>
      </w:r>
      <w:bookmarkEnd w:id="100053"/>
    </w:p>
    <w:p>
      <w:pPr>
        <w:spacing w:after="100" w:line="312"/>
        <w:ind w:firstLine="480"/>
        <w:jc w:val="both"/>
      </w:pPr>
      <w:r>
        <w:rPr>
          <w:rFonts w:ascii="Times New Roman"/>
          <w:color w:val="000000"/>
          <w:sz w:val="24"/>
          <w:szCs w:val="24"/>
        </w:rPr>
        <w:t xml:space="preserve">The JSONL transcript file will grow indefinitely over time, potentially reaching hundreds of megabytes for long-running projects. The mitigation is to implement transcript rotation: when a transcript file exceeds a configurable size (e.g., 50 MB), the oldest entries are archived to a compressed file and removed from the active transcript. The /resume command already filters by age, so archived entries would not be loaded unless explicitly requested.</w:t>
      </w:r>
    </w:p>
    <w:p>
      <w:pPr>
        <w:pStyle w:val="Heading2"/>
        <w:spacing w:after="120" w:before="280" w:line="312"/>
      </w:pPr>
      <w:bookmarkStart w:id="100054" w:name="_Toc100054"/>
      <w:r>
        <w:rPr>
          <w:rFonts w:ascii="Times New Roman"/>
          <w:b/>
          <w:bCs/>
          <w:color w:val="0A1628"/>
          <w:sz w:val="28"/>
          <w:szCs w:val="28"/>
        </w:rPr>
        <w:t xml:space="preserve">8.3 Memory Extraction Quality</w:t>
      </w:r>
      <w:bookmarkEnd w:id="100054"/>
    </w:p>
    <w:p>
      <w:pPr>
        <w:spacing w:after="100" w:line="312"/>
        <w:ind w:firstLine="480"/>
        <w:jc w:val="both"/>
      </w:pPr>
      <w:r>
        <w:rPr>
          <w:rFonts w:ascii="Times New Roman"/>
          <w:color w:val="000000"/>
          <w:sz w:val="24"/>
          <w:szCs w:val="24"/>
        </w:rPr>
        <w:t xml:space="preserve">The quality of extracted memories depends heavily on the 7B model's ability to identify and structure relevant information from the session transcript. 7B models may miss subtle preferences or extract irrelevant information. The mitigation is to use the heuristic extractor as a pre-filter, which reduces noise and focuses the LLM on the most extractable patterns. Additionally, the YAML frontmatter format makes it easy for users to manually edit or delete extracted memories that are incorrect or unwanted.</w:t>
      </w:r>
    </w:p>
    <w:p>
      <w:pPr>
        <w:pStyle w:val="Heading2"/>
        <w:spacing w:after="120" w:before="280" w:line="312"/>
      </w:pPr>
      <w:bookmarkStart w:id="100055" w:name="_Toc100055"/>
      <w:r>
        <w:rPr>
          <w:rFonts w:ascii="Times New Roman"/>
          <w:b/>
          <w:bCs/>
          <w:color w:val="0A1628"/>
          <w:sz w:val="28"/>
          <w:szCs w:val="28"/>
        </w:rPr>
        <w:t xml:space="preserve">8.4 Concurrent Isolation Complexity</w:t>
      </w:r>
      <w:bookmarkEnd w:id="100055"/>
    </w:p>
    <w:p>
      <w:pPr>
        <w:spacing w:after="100" w:line="312"/>
        <w:ind w:firstLine="480"/>
        <w:jc w:val="both"/>
      </w:pPr>
      <w:r>
        <w:rPr>
          <w:rFonts w:ascii="Times New Roman"/>
          <w:color w:val="000000"/>
          <w:sz w:val="24"/>
          <w:szCs w:val="24"/>
        </w:rPr>
        <w:t xml:space="preserve">The sibling cancellation system adds complexity to the batch execution path. If the cancellation logic has bugs, it could cause tasks to be cancelled prematurely or not cancelled when they should be. The mitigation is thorough unit testing of all cancellation scenarios, including edge cases like tasks that complete while their siblings are being cancelled, and tasks that fail with non-critical errors that should not trigger cancellation.</w:t>
      </w:r>
    </w:p>
    <w:p>
      <w:pPr>
        <w:pStyle w:val="Heading2"/>
        <w:spacing w:before="240" w:after="120"/>
      </w:pPr>
      <w:r>
        <w:rPr>
          <w:b/>
          <w:rFonts w:ascii="Calibri" w:hAnsi="Calibri"/>
          <w:sz w:val="28"/>
        </w:rPr>
        <w:t>8.5 SIGINT VRAM Cleanup Trap (Phase 8)</w:t>
      </w:r>
    </w:p>
    <w:p>
      <w:pPr>
        <w:spacing w:after="80" w:before="200" w:line="312"/>
      </w:pPr>
      <w:r>
        <w:rPr>
          <w:rFonts w:ascii="Calibri" w:hAnsi="Calibri"/>
          <w:sz w:val="24"/>
        </w:rPr>
        <w:t xml:space="preserve">The final runtime wiring step (Phase 8: main_loop.py) must install a SIGINT signal handler that traps Ctrl+C and ensures clean llama.cpp model unloading before process exit. On RTX 4060 Ti hardware, an ungraceful kill can leave GPU memory in a locked state, requiring a full system reboot to recover. The signal handler calls VRAMManager.unload_all() before raising SystemExit, guaranteeing that all loaded 7B model weights are freed back to the GPU. This is a non-negotiable safety requirement for local LLM deployments on consumer hardware. The handler must be installed early in the main_loop.py initialization, before any model loading occurs, and must use signal.signal(signal.SIGINT, handler) rather than atexit, because atexit handlers are not invoked on SIGINT.</w:t>
      </w:r>
    </w:p>
    <w:p>
      <w:pPr>
        <w:spacing w:after="80" w:before="80" w:line="312"/>
      </w:pPr>
      <w:r>
        <w:rPr>
          <w:rFonts w:ascii="Calibri" w:hAnsi="Calibri"/>
          <w:sz w:val="24"/>
        </w:rPr>
        <w:t xml:space="preserve">The SIGINT handler should also flush all pending transcript writes and session memory notes to disk before exit, ensuring that no conversation data is lost due to an interrupted session. The flush sequence is: (1) session_transcript.flush(), (2) session_memory.persist_to_disk(), (3) VRAMManager.unload_all(). This ordering ensures that all user data is persisted before the GPU resources are released. The handler must complete within 5 seconds to avoid the kernel sending SIGKILL, which cannot be trapped.</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8"/>
        <w:szCs w:val="18"/>
      </w:rPr>
      <w:t xml:space="preserve">EAA V4 — Phase 6 &amp; 7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20" w:before="280" w:line="312"/>
      <w:outlineLvl w:val="1"/>
    </w:pPr>
    <w:rPr>
      <w:rFonts w:ascii="Times New Roman" w:eastAsia="SimHei"/>
      <w:b/>
      <w:bCs/>
      <w:color w:val="0A1628"/>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2026-04-17T23:34:43.022Z</dcterms:created>
  <dcterms:modified xsi:type="dcterms:W3CDTF">2026-04-17T23:34:43.022Z</dcterms:modified>
</cp:coreProperties>
</file>

<file path=docProps/custom.xml><?xml version="1.0" encoding="utf-8"?>
<Properties xmlns="http://schemas.openxmlformats.org/officeDocument/2006/custom-properties" xmlns:vt="http://schemas.openxmlformats.org/officeDocument/2006/docPropsVTypes"/>
</file>