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55B8A6" wp14:paraId="5F486E4F" wp14:textId="166AD5D1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ممتاز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يا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ماجد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هذا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الملخص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الرسمي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لمشروعك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NexoraTrix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بصيغة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منظمة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ومهيكلة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بدقة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عالية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جاهز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للنسخ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ملف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Word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PDF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لقد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دمجت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فيه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جميع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الأفكار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التقنية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الإضافات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المبتكرة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مراحل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التنفيذ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والهوية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البصرية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تحديث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الاسم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الجديد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الأقسام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6755B8A6" wp14:paraId="18192610" wp14:textId="5F4E2DA2">
      <w:pPr>
        <w:bidi w:val="1"/>
        <w:jc w:val="center"/>
      </w:pPr>
    </w:p>
    <w:p xmlns:wp14="http://schemas.microsoft.com/office/word/2010/wordml" w:rsidP="6755B8A6" wp14:paraId="4B5F7C25" wp14:textId="604C4900">
      <w:pPr>
        <w:pStyle w:val="Heading1"/>
        <w:bidi w:val="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📘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>ملخص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>مشروع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NexoraTrix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48"/>
          <w:szCs w:val="48"/>
          <w:rtl w:val="1"/>
          <w:lang w:val="en-US"/>
        </w:rPr>
        <w:t>التقني</w:t>
      </w:r>
    </w:p>
    <w:p xmlns:wp14="http://schemas.microsoft.com/office/word/2010/wordml" w:rsidP="6755B8A6" wp14:paraId="7ED52FCA" wp14:textId="71E730CC">
      <w:pPr>
        <w:pStyle w:val="Heading2"/>
        <w:bidi w:val="1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مقدمة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تنفيذية</w:t>
      </w:r>
    </w:p>
    <w:p xmlns:wp14="http://schemas.microsoft.com/office/word/2010/wordml" w:rsidP="6755B8A6" wp14:paraId="17279854" wp14:textId="28418103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NexoraTrix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هي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منصة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ذكاء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اصطناعي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متعددة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العملاء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قابلة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للتخصيص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التعلم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والتوسع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مصممة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لتخدم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الأفراد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والشركات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في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مجالات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متعددة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مثل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:</w:t>
      </w:r>
    </w:p>
    <w:p xmlns:wp14="http://schemas.microsoft.com/office/word/2010/wordml" w:rsidP="6755B8A6" wp14:paraId="66C84F61" wp14:textId="1E8CC55B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التداول</w:t>
      </w:r>
    </w:p>
    <w:p xmlns:wp14="http://schemas.microsoft.com/office/word/2010/wordml" w:rsidP="6755B8A6" wp14:paraId="30A1A1F3" wp14:textId="424E0B51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التسويق</w:t>
      </w:r>
    </w:p>
    <w:p xmlns:wp14="http://schemas.microsoft.com/office/word/2010/wordml" w:rsidP="6755B8A6" wp14:paraId="5C56152C" wp14:textId="34E1D031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التعليم</w:t>
      </w:r>
    </w:p>
    <w:p xmlns:wp14="http://schemas.microsoft.com/office/word/2010/wordml" w:rsidP="6755B8A6" wp14:paraId="70574843" wp14:textId="513F8810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القانون</w:t>
      </w:r>
    </w:p>
    <w:p xmlns:wp14="http://schemas.microsoft.com/office/word/2010/wordml" w:rsidP="6755B8A6" wp14:paraId="5F99FB74" wp14:textId="115899D2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التجارة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الإلكترونية</w:t>
      </w:r>
    </w:p>
    <w:p xmlns:wp14="http://schemas.microsoft.com/office/word/2010/wordml" w:rsidP="6755B8A6" wp14:paraId="0EBE193F" wp14:textId="5DC33E8A">
      <w:pPr>
        <w:pStyle w:val="ListParagraph"/>
        <w:numPr>
          <w:ilvl w:val="0"/>
          <w:numId w:val="1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صناعة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المحتوى</w:t>
      </w:r>
    </w:p>
    <w:p xmlns:wp14="http://schemas.microsoft.com/office/word/2010/wordml" w:rsidP="6755B8A6" wp14:paraId="6E261BAE" wp14:textId="53AA5452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المنصة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تتيح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مستخدم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إنشاء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"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نواة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ذكية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"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مخصصة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له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تعمل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محليًا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سحابيًا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وتتكامل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مع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أدوات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خارجية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6755B8A6" wp14:paraId="42F5BA54" wp14:textId="0385CB26">
      <w:pPr>
        <w:bidi w:val="1"/>
        <w:jc w:val="center"/>
      </w:pPr>
    </w:p>
    <w:p xmlns:wp14="http://schemas.microsoft.com/office/word/2010/wordml" w:rsidP="6755B8A6" wp14:paraId="3A7049DE" wp14:textId="507F2207">
      <w:pPr>
        <w:pStyle w:val="Heading2"/>
        <w:bidi w:val="1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الرؤية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والرسالة</w:t>
      </w:r>
    </w:p>
    <w:p xmlns:wp14="http://schemas.microsoft.com/office/word/2010/wordml" w:rsidP="6755B8A6" wp14:paraId="41983849" wp14:textId="25F0F884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الرؤية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</w:p>
    <w:p xmlns:wp14="http://schemas.microsoft.com/office/word/2010/wordml" w:rsidP="6755B8A6" wp14:paraId="580C86EA" wp14:textId="0D175E26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تصبح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NexoraTrix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نقطة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التقاء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الذكاء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الاصطناعي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واحتياجات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الإنسان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حيث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تتحول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البيانات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قرارات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وتجارب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شخصية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6755B8A6" wp14:paraId="04C5F00F" wp14:textId="0492AEB9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الرسالة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: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</w:p>
    <w:p xmlns:wp14="http://schemas.microsoft.com/office/word/2010/wordml" w:rsidP="6755B8A6" wp14:paraId="4BA60F8C" wp14:textId="1490E185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تمكين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الأفراد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والشركات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استخدام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الذكاء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الاصطناعي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بشكل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طبيعي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وآمن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وقابل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للتخصيص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دون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الحاجة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إلى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خلفية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تقنية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6755B8A6" wp14:paraId="3E7A2649" wp14:textId="4115C7D8">
      <w:pPr>
        <w:bidi w:val="1"/>
        <w:jc w:val="center"/>
      </w:pPr>
    </w:p>
    <w:p xmlns:wp14="http://schemas.microsoft.com/office/word/2010/wordml" w:rsidP="6755B8A6" wp14:paraId="31C37D68" wp14:textId="26F16FC7">
      <w:pPr>
        <w:pStyle w:val="Heading2"/>
        <w:bidi w:val="1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الإضافات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المبتكرة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المدمجة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في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NexoraTrix</w:t>
      </w:r>
    </w:p>
    <w:p xmlns:wp14="http://schemas.microsoft.com/office/word/2010/wordml" w:rsidP="6755B8A6" wp14:paraId="4E558048" wp14:textId="4476B6AC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الذكاء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الذاتي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والتعلم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المستمر</w:t>
      </w:r>
    </w:p>
    <w:p xmlns:wp14="http://schemas.microsoft.com/office/word/2010/wordml" w:rsidP="6755B8A6" wp14:paraId="1CB4F305" wp14:textId="362F9D21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Self-Tuning Engine</w:t>
      </w:r>
    </w:p>
    <w:p xmlns:wp14="http://schemas.microsoft.com/office/word/2010/wordml" w:rsidP="6755B8A6" wp14:paraId="6EAC0C25" wp14:textId="0E0F1827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Internet Learning Core</w:t>
      </w:r>
    </w:p>
    <w:p xmlns:wp14="http://schemas.microsoft.com/office/word/2010/wordml" w:rsidP="6755B8A6" wp14:paraId="19E8C0C4" wp14:textId="2B6A4500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Crowd Learning Module</w:t>
      </w:r>
    </w:p>
    <w:p xmlns:wp14="http://schemas.microsoft.com/office/word/2010/wordml" w:rsidP="6755B8A6" wp14:paraId="00C675F5" wp14:textId="6688CB02">
      <w:pPr>
        <w:pStyle w:val="ListParagraph"/>
        <w:numPr>
          <w:ilvl w:val="0"/>
          <w:numId w:val="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Predictive Intelligence Core</w:t>
      </w:r>
    </w:p>
    <w:p xmlns:wp14="http://schemas.microsoft.com/office/word/2010/wordml" w:rsidP="6755B8A6" wp14:paraId="79868055" wp14:textId="3E2F82EC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التخصيص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والتوسع</w:t>
      </w:r>
    </w:p>
    <w:p xmlns:wp14="http://schemas.microsoft.com/office/word/2010/wordml" w:rsidP="6755B8A6" wp14:paraId="539B0843" wp14:textId="6E21A40E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AI Client Factory</w:t>
      </w:r>
    </w:p>
    <w:p xmlns:wp14="http://schemas.microsoft.com/office/word/2010/wordml" w:rsidP="6755B8A6" wp14:paraId="43691D3B" wp14:textId="0E3130F2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Plugin &amp; Extension Manager</w:t>
      </w:r>
    </w:p>
    <w:p xmlns:wp14="http://schemas.microsoft.com/office/word/2010/wordml" w:rsidP="6755B8A6" wp14:paraId="56E05387" wp14:textId="2D4ECECA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Admin Dashboard</w:t>
      </w:r>
    </w:p>
    <w:p xmlns:wp14="http://schemas.microsoft.com/office/word/2010/wordml" w:rsidP="6755B8A6" wp14:paraId="5909589D" wp14:textId="78B5D036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Multi-Agent System</w:t>
      </w:r>
    </w:p>
    <w:p xmlns:wp14="http://schemas.microsoft.com/office/word/2010/wordml" w:rsidP="6755B8A6" wp14:paraId="5E3C9C99" wp14:textId="16DB9756">
      <w:pPr>
        <w:pStyle w:val="ListParagraph"/>
        <w:numPr>
          <w:ilvl w:val="0"/>
          <w:numId w:val="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Versioning System</w:t>
      </w:r>
    </w:p>
    <w:p xmlns:wp14="http://schemas.microsoft.com/office/word/2010/wordml" w:rsidP="6755B8A6" wp14:paraId="5DCCE725" wp14:textId="61E1F41F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🎨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المحتوى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والإبداع</w:t>
      </w:r>
    </w:p>
    <w:p xmlns:wp14="http://schemas.microsoft.com/office/word/2010/wordml" w:rsidP="6755B8A6" wp14:paraId="2D2F3AD6" wp14:textId="51A6B650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Content Studio</w:t>
      </w:r>
    </w:p>
    <w:p xmlns:wp14="http://schemas.microsoft.com/office/word/2010/wordml" w:rsidP="6755B8A6" wp14:paraId="7A3E57DF" wp14:textId="034B362E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Auto Podcast Generator</w:t>
      </w:r>
    </w:p>
    <w:p xmlns:wp14="http://schemas.microsoft.com/office/word/2010/wordml" w:rsidP="6755B8A6" wp14:paraId="3C489EE2" wp14:textId="490B5978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Auto Video Generator</w:t>
      </w:r>
    </w:p>
    <w:p xmlns:wp14="http://schemas.microsoft.com/office/word/2010/wordml" w:rsidP="6755B8A6" wp14:paraId="0691C0BC" wp14:textId="780CDD65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Visual Intelligence Unit</w:t>
      </w:r>
    </w:p>
    <w:p xmlns:wp14="http://schemas.microsoft.com/office/word/2010/wordml" w:rsidP="6755B8A6" wp14:paraId="5D38C3B7" wp14:textId="2D2A8FA5">
      <w:pPr>
        <w:pStyle w:val="ListParagraph"/>
        <w:numPr>
          <w:ilvl w:val="0"/>
          <w:numId w:val="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AR Integration</w:t>
      </w:r>
    </w:p>
    <w:p xmlns:wp14="http://schemas.microsoft.com/office/word/2010/wordml" w:rsidP="6755B8A6" wp14:paraId="2E704214" wp14:textId="3DFDDE98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📈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التحليل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المالي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والتجاري</w:t>
      </w:r>
    </w:p>
    <w:p xmlns:wp14="http://schemas.microsoft.com/office/word/2010/wordml" w:rsidP="6755B8A6" wp14:paraId="44906FE4" wp14:textId="4959582F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Market Watcher</w:t>
      </w:r>
    </w:p>
    <w:p xmlns:wp14="http://schemas.microsoft.com/office/word/2010/wordml" w:rsidP="6755B8A6" wp14:paraId="0AB9BEE6" wp14:textId="486A0486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Smart Finance Advisor</w:t>
      </w:r>
    </w:p>
    <w:p xmlns:wp14="http://schemas.microsoft.com/office/word/2010/wordml" w:rsidP="6755B8A6" wp14:paraId="79071A7F" wp14:textId="56B0213C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Strategic Decision Assistant</w:t>
      </w:r>
    </w:p>
    <w:p xmlns:wp14="http://schemas.microsoft.com/office/word/2010/wordml" w:rsidP="6755B8A6" wp14:paraId="6670434A" wp14:textId="716E11CA">
      <w:pPr>
        <w:pStyle w:val="ListParagraph"/>
        <w:numPr>
          <w:ilvl w:val="0"/>
          <w:numId w:val="5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Competitor Intelligence Module</w:t>
      </w:r>
    </w:p>
    <w:p xmlns:wp14="http://schemas.microsoft.com/office/word/2010/wordml" w:rsidP="6755B8A6" wp14:paraId="792484A6" wp14:textId="3F7155B7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التفاعل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البشري</w:t>
      </w:r>
    </w:p>
    <w:p xmlns:wp14="http://schemas.microsoft.com/office/word/2010/wordml" w:rsidP="6755B8A6" wp14:paraId="6CA087E5" wp14:textId="409492EE">
      <w:pPr>
        <w:pStyle w:val="ListParagraph"/>
        <w:numPr>
          <w:ilvl w:val="0"/>
          <w:numId w:val="6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AI Personas</w:t>
      </w:r>
    </w:p>
    <w:p xmlns:wp14="http://schemas.microsoft.com/office/word/2010/wordml" w:rsidP="6755B8A6" wp14:paraId="52C0153B" wp14:textId="5741B4D1">
      <w:pPr>
        <w:pStyle w:val="ListParagraph"/>
        <w:numPr>
          <w:ilvl w:val="0"/>
          <w:numId w:val="6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Voice &amp; Emotion Analyzer</w:t>
      </w:r>
    </w:p>
    <w:p xmlns:wp14="http://schemas.microsoft.com/office/word/2010/wordml" w:rsidP="6755B8A6" wp14:paraId="0232D535" wp14:textId="7F925168">
      <w:pPr>
        <w:pStyle w:val="ListParagraph"/>
        <w:numPr>
          <w:ilvl w:val="0"/>
          <w:numId w:val="6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Empathetic Dialogue Engine</w:t>
      </w:r>
    </w:p>
    <w:p xmlns:wp14="http://schemas.microsoft.com/office/word/2010/wordml" w:rsidP="6755B8A6" wp14:paraId="7AC0B5C9" wp14:textId="3AE89C87">
      <w:pPr>
        <w:pStyle w:val="ListParagraph"/>
        <w:numPr>
          <w:ilvl w:val="0"/>
          <w:numId w:val="6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Social Intelligence Engine</w:t>
      </w:r>
    </w:p>
    <w:p xmlns:wp14="http://schemas.microsoft.com/office/word/2010/wordml" w:rsidP="6755B8A6" wp14:paraId="536F08EC" wp14:textId="1277D055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🛡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️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الخصوصية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والحماية</w:t>
      </w:r>
    </w:p>
    <w:p xmlns:wp14="http://schemas.microsoft.com/office/word/2010/wordml" w:rsidP="6755B8A6" wp14:paraId="47DCE08A" wp14:textId="62EB7E4B">
      <w:pPr>
        <w:pStyle w:val="ListParagraph"/>
        <w:numPr>
          <w:ilvl w:val="0"/>
          <w:numId w:val="7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Privacy Guardian AI</w:t>
      </w:r>
    </w:p>
    <w:p xmlns:wp14="http://schemas.microsoft.com/office/word/2010/wordml" w:rsidP="6755B8A6" wp14:paraId="03B9BA80" wp14:textId="36D64D66">
      <w:pPr>
        <w:pStyle w:val="ListParagraph"/>
        <w:numPr>
          <w:ilvl w:val="0"/>
          <w:numId w:val="7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Internet Access Control</w:t>
      </w:r>
    </w:p>
    <w:p xmlns:wp14="http://schemas.microsoft.com/office/word/2010/wordml" w:rsidP="6755B8A6" wp14:paraId="258D0C5E" wp14:textId="2D65F728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📚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التعليم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والدعم</w:t>
      </w:r>
    </w:p>
    <w:p xmlns:wp14="http://schemas.microsoft.com/office/word/2010/wordml" w:rsidP="6755B8A6" wp14:paraId="6954EDBA" wp14:textId="60185C1E">
      <w:pPr>
        <w:pStyle w:val="ListParagraph"/>
        <w:numPr>
          <w:ilvl w:val="0"/>
          <w:numId w:val="8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Learning Companion AI</w:t>
      </w:r>
    </w:p>
    <w:p xmlns:wp14="http://schemas.microsoft.com/office/word/2010/wordml" w:rsidP="6755B8A6" wp14:paraId="19B921D0" wp14:textId="65F47BF3">
      <w:pPr>
        <w:pStyle w:val="ListParagraph"/>
        <w:numPr>
          <w:ilvl w:val="0"/>
          <w:numId w:val="8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Legal Insight Engine</w:t>
      </w:r>
    </w:p>
    <w:p xmlns:wp14="http://schemas.microsoft.com/office/word/2010/wordml" w:rsidP="6755B8A6" wp14:paraId="59CAB7DB" wp14:textId="15A8E429">
      <w:pPr>
        <w:pStyle w:val="ListParagraph"/>
        <w:numPr>
          <w:ilvl w:val="0"/>
          <w:numId w:val="8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Meeting Assistant AI</w:t>
      </w:r>
    </w:p>
    <w:p xmlns:wp14="http://schemas.microsoft.com/office/word/2010/wordml" w:rsidP="6755B8A6" wp14:paraId="544ED7C5" wp14:textId="6A1CCAD3">
      <w:pPr>
        <w:pStyle w:val="Heading3"/>
        <w:bidi w:val="1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الإدارة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والتحكم</w:t>
      </w:r>
    </w:p>
    <w:p xmlns:wp14="http://schemas.microsoft.com/office/word/2010/wordml" w:rsidP="6755B8A6" wp14:paraId="21B11361" wp14:textId="4CC18CF0">
      <w:pPr>
        <w:pStyle w:val="ListParagraph"/>
        <w:numPr>
          <w:ilvl w:val="0"/>
          <w:numId w:val="9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Performance Monitor</w:t>
      </w:r>
    </w:p>
    <w:p xmlns:wp14="http://schemas.microsoft.com/office/word/2010/wordml" w:rsidP="6755B8A6" wp14:paraId="0323782B" wp14:textId="747842E7">
      <w:pPr>
        <w:pStyle w:val="ListParagraph"/>
        <w:numPr>
          <w:ilvl w:val="0"/>
          <w:numId w:val="9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Task Manager</w:t>
      </w:r>
    </w:p>
    <w:p xmlns:wp14="http://schemas.microsoft.com/office/word/2010/wordml" w:rsidP="6755B8A6" wp14:paraId="7961736C" wp14:textId="0B236224">
      <w:pPr>
        <w:pStyle w:val="ListParagraph"/>
        <w:numPr>
          <w:ilvl w:val="0"/>
          <w:numId w:val="9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Social Sync Engine</w:t>
      </w:r>
    </w:p>
    <w:p xmlns:wp14="http://schemas.microsoft.com/office/word/2010/wordml" w:rsidP="6755B8A6" wp14:paraId="5780F3D8" wp14:textId="7CA70581">
      <w:pPr>
        <w:pStyle w:val="ListParagraph"/>
        <w:numPr>
          <w:ilvl w:val="0"/>
          <w:numId w:val="9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Analytics Engine</w:t>
      </w:r>
    </w:p>
    <w:p xmlns:wp14="http://schemas.microsoft.com/office/word/2010/wordml" w:rsidP="6755B8A6" wp14:paraId="57AED696" wp14:textId="06C51F0E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كل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وحدة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قابلة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للتفعيل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التعطيل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لوحة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التحكم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ويمكن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تخصيصها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عميل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6755B8A6" wp14:paraId="495AE9C9" wp14:textId="6E72D743">
      <w:pPr>
        <w:bidi w:val="1"/>
        <w:jc w:val="center"/>
      </w:pPr>
    </w:p>
    <w:p xmlns:wp14="http://schemas.microsoft.com/office/word/2010/wordml" w:rsidP="6755B8A6" wp14:paraId="1A375DC4" wp14:textId="11A6C443">
      <w:pPr>
        <w:pStyle w:val="Heading2"/>
        <w:bidi w:val="1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المعمارية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التقنية</w:t>
      </w:r>
    </w:p>
    <w:p xmlns:wp14="http://schemas.microsoft.com/office/word/2010/wordml" w:rsidP="6755B8A6" wp14:paraId="391478C3" wp14:textId="415B87FB">
      <w:pPr>
        <w:bidi w:val="1"/>
        <w:jc w:val="center"/>
      </w:pP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User Browser →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FastAPI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Admin → Core Engine → Plugin Manager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↓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AI Client Instances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↓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Modules (Content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 xml:space="preserve">,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Vision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 xml:space="preserve">,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Finance…)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↓  </w:t>
      </w:r>
      <w:r>
        <w:br/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Local DB (SQLite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 xml:space="preserve">) /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Production DB (PostgreSQL)</w:t>
      </w:r>
      <w:r>
        <w:br/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55B8A6" wp14:paraId="23EEFD83" wp14:textId="1F07628B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بيئة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التطوير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Windows 11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+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WSL2 Ubuntu</w:t>
      </w:r>
    </w:p>
    <w:p xmlns:wp14="http://schemas.microsoft.com/office/word/2010/wordml" w:rsidP="6755B8A6" wp14:paraId="57A3D894" wp14:textId="039CD387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إدارة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الحزم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Poetry</w:t>
      </w:r>
    </w:p>
    <w:p xmlns:wp14="http://schemas.microsoft.com/office/word/2010/wordml" w:rsidP="6755B8A6" wp14:paraId="14C115E0" wp14:textId="2A26FFB1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قاعدة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البيانات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SQLite → PostgreSQL</w:t>
      </w:r>
    </w:p>
    <w:p xmlns:wp14="http://schemas.microsoft.com/office/word/2010/wordml" w:rsidP="6755B8A6" wp14:paraId="2F7384F2" wp14:textId="617DBC16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الواجهة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FastAPI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+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HTMX → React</w:t>
      </w:r>
    </w:p>
    <w:p xmlns:wp14="http://schemas.microsoft.com/office/word/2010/wordml" w:rsidP="6755B8A6" wp14:paraId="702F77A6" wp14:textId="2975F118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النماذج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PyTorch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+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Transformers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+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llama-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cpp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-python</w:t>
      </w:r>
    </w:p>
    <w:p xmlns:wp14="http://schemas.microsoft.com/office/word/2010/wordml" w:rsidP="6755B8A6" wp14:paraId="6A7F4717" wp14:textId="3E751138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الذاكرة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السياقية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FAISS</w:t>
      </w:r>
    </w:p>
    <w:p xmlns:wp14="http://schemas.microsoft.com/office/word/2010/wordml" w:rsidP="6755B8A6" wp14:paraId="6D5A0A90" wp14:textId="21A9CAA0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الجودة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pytest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mypy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ruff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pre-commit</w:t>
      </w:r>
    </w:p>
    <w:p xmlns:wp14="http://schemas.microsoft.com/office/word/2010/wordml" w:rsidP="6755B8A6" wp14:paraId="57635285" wp14:textId="48948E51">
      <w:pPr>
        <w:pStyle w:val="ListParagraph"/>
        <w:numPr>
          <w:ilvl w:val="0"/>
          <w:numId w:val="10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الأمان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JWT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RBAC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Audit Logs</w:t>
      </w:r>
    </w:p>
    <w:p xmlns:wp14="http://schemas.microsoft.com/office/word/2010/wordml" w:rsidP="6755B8A6" wp14:paraId="06499CEE" wp14:textId="44D20114">
      <w:pPr>
        <w:bidi w:val="1"/>
        <w:jc w:val="center"/>
      </w:pPr>
    </w:p>
    <w:p xmlns:wp14="http://schemas.microsoft.com/office/word/2010/wordml" w:rsidP="6755B8A6" wp14:paraId="7F3CF86B" wp14:textId="7C7E4E8F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.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نظام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الإصدارات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 xml:space="preserve"> (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Versioning)</w:t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92"/>
        <w:gridCol w:w="2937"/>
        <w:gridCol w:w="3570"/>
      </w:tblGrid>
      <w:tr w:rsidR="6755B8A6" w:rsidTr="6755B8A6" w14:paraId="61AA7959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4AA51022" w14:textId="290BFCA9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الإصدار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154B06B6" w14:textId="41192AC4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الاسم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1FF505CC" w14:textId="441BBF9A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المزايا</w:t>
            </w:r>
          </w:p>
        </w:tc>
      </w:tr>
      <w:tr w:rsidR="6755B8A6" w:rsidTr="6755B8A6" w14:paraId="7F0058C5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0B91D864" w14:textId="6B2A5F5D">
            <w:pPr>
              <w:bidi w:val="1"/>
              <w:spacing w:before="0" w:beforeAutospacing="off" w:after="0" w:afterAutospacing="off"/>
            </w:pPr>
            <w:r w:rsidR="6755B8A6">
              <w:rPr/>
              <w:t>1.0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49335369" w14:textId="10DA1765">
            <w:pPr>
              <w:bidi w:val="1"/>
              <w:spacing w:before="0" w:beforeAutospacing="off" w:after="0" w:afterAutospacing="off"/>
            </w:pPr>
            <w:r w:rsidR="6755B8A6">
              <w:rPr/>
              <w:t>NexoraTrix Core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300639F5" w14:textId="31BD0BEF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نواة أساسية، لوحة تحكم بسيطة، عميل واحد</w:t>
            </w:r>
          </w:p>
        </w:tc>
      </w:tr>
      <w:tr w:rsidR="6755B8A6" w:rsidTr="6755B8A6" w14:paraId="2C05AF66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062285D6" w14:textId="4FAB2856">
            <w:pPr>
              <w:bidi w:val="1"/>
              <w:spacing w:before="0" w:beforeAutospacing="off" w:after="0" w:afterAutospacing="off"/>
            </w:pPr>
            <w:r w:rsidR="6755B8A6">
              <w:rPr/>
              <w:t>1.5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07B95C9F" w14:textId="0B7AAA64">
            <w:pPr>
              <w:bidi w:val="1"/>
              <w:spacing w:before="0" w:beforeAutospacing="off" w:after="0" w:afterAutospacing="off"/>
            </w:pPr>
            <w:r w:rsidR="6755B8A6">
              <w:rPr/>
              <w:t>NexoraTrix Personas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23644BFA" w14:textId="1927E8F5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دعم شخصيات متعددة وتخصيص السلوك</w:t>
            </w:r>
          </w:p>
        </w:tc>
      </w:tr>
      <w:tr w:rsidR="6755B8A6" w:rsidTr="6755B8A6" w14:paraId="3BBAC1D2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0CEE391A" w14:textId="0F756E01">
            <w:pPr>
              <w:bidi w:val="1"/>
              <w:spacing w:before="0" w:beforeAutospacing="off" w:after="0" w:afterAutospacing="off"/>
            </w:pPr>
            <w:r w:rsidR="6755B8A6">
              <w:rPr/>
              <w:t>2.0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7A4091B4" w14:textId="621D8E25">
            <w:pPr>
              <w:bidi w:val="1"/>
              <w:spacing w:before="0" w:beforeAutospacing="off" w:after="0" w:afterAutospacing="off"/>
            </w:pPr>
            <w:r w:rsidR="6755B8A6">
              <w:rPr/>
              <w:t>NexoraTrix Pro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17740FC3" w14:textId="4CA896BC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تعلم ذاتي، إنترنت، تحليل مشاعر</w:t>
            </w:r>
          </w:p>
        </w:tc>
      </w:tr>
      <w:tr w:rsidR="6755B8A6" w:rsidTr="6755B8A6" w14:paraId="323DDA4B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28B0BAA7" w14:textId="331F316A">
            <w:pPr>
              <w:bidi w:val="1"/>
              <w:spacing w:before="0" w:beforeAutospacing="off" w:after="0" w:afterAutospacing="off"/>
            </w:pPr>
            <w:r w:rsidR="6755B8A6">
              <w:rPr/>
              <w:t>2.5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503A3BD4" w14:textId="249CBC2A">
            <w:pPr>
              <w:bidi w:val="1"/>
              <w:spacing w:before="0" w:beforeAutospacing="off" w:after="0" w:afterAutospacing="off"/>
            </w:pPr>
            <w:r w:rsidR="6755B8A6">
              <w:rPr/>
              <w:t>NexoraTrix Vision &amp; Voice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74619180" w14:textId="72E65B4F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دعم الرؤية والصوت</w:t>
            </w:r>
          </w:p>
        </w:tc>
      </w:tr>
      <w:tr w:rsidR="6755B8A6" w:rsidTr="6755B8A6" w14:paraId="43F6D195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45AA41F2" w14:textId="27A34ED2">
            <w:pPr>
              <w:bidi w:val="1"/>
              <w:spacing w:before="0" w:beforeAutospacing="off" w:after="0" w:afterAutospacing="off"/>
            </w:pPr>
            <w:r w:rsidR="6755B8A6">
              <w:rPr/>
              <w:t>3.0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656C0457" w14:textId="35DB4B12">
            <w:pPr>
              <w:bidi w:val="1"/>
              <w:spacing w:before="0" w:beforeAutospacing="off" w:after="0" w:afterAutospacing="off"/>
            </w:pPr>
            <w:r w:rsidR="6755B8A6">
              <w:rPr/>
              <w:t>NexoraTrix Multi-Client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01FA1A60" w14:textId="57AB500B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 xml:space="preserve">عملاء متعددون، </w:t>
            </w:r>
            <w:r w:rsidR="6755B8A6">
              <w:rPr/>
              <w:t>Plugin Manager</w:t>
            </w:r>
          </w:p>
        </w:tc>
      </w:tr>
      <w:tr w:rsidR="6755B8A6" w:rsidTr="6755B8A6" w14:paraId="5A6C1257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7E6B2730" w14:textId="6F241EC4">
            <w:pPr>
              <w:bidi w:val="1"/>
              <w:spacing w:before="0" w:beforeAutospacing="off" w:after="0" w:afterAutospacing="off"/>
            </w:pPr>
            <w:r w:rsidR="6755B8A6">
              <w:rPr/>
              <w:t>3.5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6CA180E0" w14:textId="49CDC877">
            <w:pPr>
              <w:bidi w:val="1"/>
              <w:spacing w:before="0" w:beforeAutospacing="off" w:after="0" w:afterAutospacing="off"/>
            </w:pPr>
            <w:r w:rsidR="6755B8A6">
              <w:rPr/>
              <w:t>NexoraTrix Cloud API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5AFA63D7" w14:textId="28F7E7AC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 xml:space="preserve">نشر سحابي، </w:t>
            </w:r>
            <w:r w:rsidR="6755B8A6">
              <w:rPr/>
              <w:t>API</w:t>
            </w:r>
            <w:r w:rsidR="6755B8A6">
              <w:rPr>
                <w:rtl w:val="1"/>
              </w:rPr>
              <w:t xml:space="preserve"> خارجي</w:t>
            </w:r>
          </w:p>
        </w:tc>
      </w:tr>
      <w:tr w:rsidR="6755B8A6" w:rsidTr="6755B8A6" w14:paraId="64C624FA">
        <w:trPr>
          <w:trHeight w:val="300"/>
        </w:trPr>
        <w:tc>
          <w:tcPr>
            <w:tcW w:w="892" w:type="dxa"/>
            <w:tcMar/>
            <w:vAlign w:val="center"/>
          </w:tcPr>
          <w:p w:rsidR="6755B8A6" w:rsidP="6755B8A6" w:rsidRDefault="6755B8A6" w14:paraId="43829655" w14:textId="4C3C73CC">
            <w:pPr>
              <w:bidi w:val="1"/>
              <w:spacing w:before="0" w:beforeAutospacing="off" w:after="0" w:afterAutospacing="off"/>
            </w:pPr>
            <w:r w:rsidR="6755B8A6">
              <w:rPr/>
              <w:t>4.0</w:t>
            </w:r>
          </w:p>
        </w:tc>
        <w:tc>
          <w:tcPr>
            <w:tcW w:w="2937" w:type="dxa"/>
            <w:tcMar/>
            <w:vAlign w:val="center"/>
          </w:tcPr>
          <w:p w:rsidR="6755B8A6" w:rsidP="6755B8A6" w:rsidRDefault="6755B8A6" w14:paraId="46033A32" w14:textId="07D4BF8E">
            <w:pPr>
              <w:bidi w:val="1"/>
              <w:spacing w:before="0" w:beforeAutospacing="off" w:after="0" w:afterAutospacing="off"/>
            </w:pPr>
            <w:r w:rsidR="6755B8A6">
              <w:rPr/>
              <w:t>NexoraTrix X</w:t>
            </w:r>
          </w:p>
        </w:tc>
        <w:tc>
          <w:tcPr>
            <w:tcW w:w="3570" w:type="dxa"/>
            <w:tcMar/>
            <w:vAlign w:val="center"/>
          </w:tcPr>
          <w:p w:rsidR="6755B8A6" w:rsidP="6755B8A6" w:rsidRDefault="6755B8A6" w14:paraId="6B6683EE" w14:textId="378E716F">
            <w:pPr>
              <w:bidi w:val="1"/>
              <w:spacing w:before="0" w:beforeAutospacing="off" w:after="0" w:afterAutospacing="off"/>
            </w:pPr>
            <w:r w:rsidR="6755B8A6">
              <w:rPr/>
              <w:t>AR</w:t>
            </w:r>
            <w:r w:rsidR="6755B8A6">
              <w:rPr>
                <w:rtl w:val="1"/>
              </w:rPr>
              <w:t>، ذكاء قانوني، تنبؤي</w:t>
            </w:r>
          </w:p>
        </w:tc>
      </w:tr>
    </w:tbl>
    <w:p xmlns:wp14="http://schemas.microsoft.com/office/word/2010/wordml" w:rsidP="6755B8A6" wp14:paraId="3AC3B279" wp14:textId="4DD8CE81">
      <w:pPr>
        <w:bidi w:val="1"/>
        <w:jc w:val="center"/>
      </w:pPr>
    </w:p>
    <w:p xmlns:wp14="http://schemas.microsoft.com/office/word/2010/wordml" w:rsidP="6755B8A6" wp14:paraId="1E25FA93" wp14:textId="6DB1B823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. نموذج الاشتراكات وتحقيق الإيرادات</w:t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30"/>
        <w:gridCol w:w="1426"/>
        <w:gridCol w:w="2855"/>
      </w:tblGrid>
      <w:tr w:rsidR="6755B8A6" w:rsidTr="6755B8A6" w14:paraId="56B6C99C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466E94F9" w14:textId="2CEB858E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الخطة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5ED8881E" w14:textId="463E02FB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السعر الشهري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22E725C8" w14:textId="4843D0D3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المزايا</w:t>
            </w:r>
          </w:p>
        </w:tc>
      </w:tr>
      <w:tr w:rsidR="6755B8A6" w:rsidTr="6755B8A6" w14:paraId="042D0B7F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4AEF3B4C" w14:textId="16B1070D">
            <w:pPr>
              <w:bidi w:val="1"/>
              <w:spacing w:before="0" w:beforeAutospacing="off" w:after="0" w:afterAutospacing="off"/>
            </w:pPr>
            <w:r w:rsidR="6755B8A6">
              <w:rPr/>
              <w:t>Starter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49C368DF" w14:textId="3B7AA64C">
            <w:pPr>
              <w:bidi w:val="1"/>
              <w:spacing w:before="0" w:beforeAutospacing="off" w:after="0" w:afterAutospacing="off"/>
            </w:pPr>
            <w:r w:rsidR="6755B8A6">
              <w:rPr/>
              <w:t>$0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729A6D8C" w14:textId="159815C1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نواة أساسية، وحدات محدودة</w:t>
            </w:r>
          </w:p>
        </w:tc>
      </w:tr>
      <w:tr w:rsidR="6755B8A6" w:rsidTr="6755B8A6" w14:paraId="2ED479F9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3D1C1D6B" w14:textId="22B63AA4">
            <w:pPr>
              <w:bidi w:val="1"/>
              <w:spacing w:before="0" w:beforeAutospacing="off" w:after="0" w:afterAutospacing="off"/>
            </w:pPr>
            <w:r w:rsidR="6755B8A6">
              <w:rPr/>
              <w:t>Personal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630CFA46" w14:textId="56EF677E">
            <w:pPr>
              <w:bidi w:val="1"/>
              <w:spacing w:before="0" w:beforeAutospacing="off" w:after="0" w:afterAutospacing="off"/>
            </w:pPr>
            <w:r w:rsidR="6755B8A6">
              <w:rPr/>
              <w:t>$9.99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3E6D2880" w14:textId="383B9481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تخصيص كامل، دعم فني</w:t>
            </w:r>
          </w:p>
        </w:tc>
      </w:tr>
      <w:tr w:rsidR="6755B8A6" w:rsidTr="6755B8A6" w14:paraId="749FC1BC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12DE045C" w14:textId="51DB7B3F">
            <w:pPr>
              <w:bidi w:val="1"/>
              <w:spacing w:before="0" w:beforeAutospacing="off" w:after="0" w:afterAutospacing="off"/>
            </w:pPr>
            <w:r w:rsidR="6755B8A6">
              <w:rPr/>
              <w:t>Professional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1227F2FB" w14:textId="5A544F52">
            <w:pPr>
              <w:bidi w:val="1"/>
              <w:spacing w:before="0" w:beforeAutospacing="off" w:after="0" w:afterAutospacing="off"/>
            </w:pPr>
            <w:r w:rsidR="6755B8A6">
              <w:rPr/>
              <w:t>$29.99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63DDB26E" w14:textId="23D10AF1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وحدات متقدمة، تخزين سحابي</w:t>
            </w:r>
          </w:p>
        </w:tc>
      </w:tr>
      <w:tr w:rsidR="6755B8A6" w:rsidTr="6755B8A6" w14:paraId="6597E67F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195F8DDF" w14:textId="1A0CED17">
            <w:pPr>
              <w:bidi w:val="1"/>
              <w:spacing w:before="0" w:beforeAutospacing="off" w:after="0" w:afterAutospacing="off"/>
            </w:pPr>
            <w:r w:rsidR="6755B8A6">
              <w:rPr/>
              <w:t>Team &amp; SME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2708A954" w14:textId="61FC2420">
            <w:pPr>
              <w:bidi w:val="1"/>
              <w:spacing w:before="0" w:beforeAutospacing="off" w:after="0" w:afterAutospacing="off"/>
            </w:pPr>
            <w:r w:rsidR="6755B8A6">
              <w:rPr/>
              <w:t>$99.99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34C57287" w14:textId="4FB5E4D6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عدة مستخدمين، تقارير أداء</w:t>
            </w:r>
          </w:p>
        </w:tc>
      </w:tr>
      <w:tr w:rsidR="6755B8A6" w:rsidTr="6755B8A6" w14:paraId="3E0C115E">
        <w:trPr>
          <w:trHeight w:val="300"/>
        </w:trPr>
        <w:tc>
          <w:tcPr>
            <w:tcW w:w="1630" w:type="dxa"/>
            <w:tcMar/>
            <w:vAlign w:val="center"/>
          </w:tcPr>
          <w:p w:rsidR="6755B8A6" w:rsidP="6755B8A6" w:rsidRDefault="6755B8A6" w14:paraId="5ED56575" w14:textId="155C9456">
            <w:pPr>
              <w:bidi w:val="1"/>
              <w:spacing w:before="0" w:beforeAutospacing="off" w:after="0" w:afterAutospacing="off"/>
            </w:pPr>
            <w:r w:rsidR="6755B8A6">
              <w:rPr/>
              <w:t>Enterprise</w:t>
            </w:r>
          </w:p>
        </w:tc>
        <w:tc>
          <w:tcPr>
            <w:tcW w:w="1426" w:type="dxa"/>
            <w:tcMar/>
            <w:vAlign w:val="center"/>
          </w:tcPr>
          <w:p w:rsidR="6755B8A6" w:rsidP="6755B8A6" w:rsidRDefault="6755B8A6" w14:paraId="6182EA8B" w14:textId="711AF66E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مخصص</w:t>
            </w:r>
          </w:p>
        </w:tc>
        <w:tc>
          <w:tcPr>
            <w:tcW w:w="2855" w:type="dxa"/>
            <w:tcMar/>
            <w:vAlign w:val="center"/>
          </w:tcPr>
          <w:p w:rsidR="6755B8A6" w:rsidP="6755B8A6" w:rsidRDefault="6755B8A6" w14:paraId="79E3D09A" w14:textId="7605F67C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استضافة خاصة، تدريب مخصص</w:t>
            </w:r>
          </w:p>
        </w:tc>
      </w:tr>
    </w:tbl>
    <w:p xmlns:wp14="http://schemas.microsoft.com/office/word/2010/wordml" w:rsidP="6755B8A6" wp14:paraId="360B6266" wp14:textId="12247E68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خدمات إضافية: تدريب نماذج خاصة، توليد تقارير ضخمة، وحدات قانونية/طبية.</w:t>
      </w:r>
    </w:p>
    <w:p xmlns:wp14="http://schemas.microsoft.com/office/word/2010/wordml" w:rsidP="6755B8A6" wp14:paraId="50EF54AB" wp14:textId="702C9565">
      <w:pPr>
        <w:bidi w:val="1"/>
        <w:jc w:val="center"/>
      </w:pPr>
    </w:p>
    <w:p xmlns:wp14="http://schemas.microsoft.com/office/word/2010/wordml" w:rsidP="6755B8A6" wp14:paraId="54493255" wp14:textId="3F45E576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. خطة التنفيذ المرحلية</w:t>
      </w: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93"/>
        <w:gridCol w:w="5548"/>
      </w:tblGrid>
      <w:tr w:rsidR="6755B8A6" w:rsidTr="6755B8A6" w14:paraId="7F75C566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2D22A079" w14:textId="69315586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المرحلة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08B58A5B" w14:textId="52D3EAAD">
            <w:pPr>
              <w:bidi w:val="1"/>
              <w:spacing w:before="0" w:beforeAutospacing="off" w:after="0" w:afterAutospacing="off"/>
              <w:jc w:val="center"/>
            </w:pPr>
            <w:r w:rsidRPr="6755B8A6" w:rsidR="6755B8A6">
              <w:rPr>
                <w:b w:val="1"/>
                <w:bCs w:val="1"/>
                <w:rtl w:val="1"/>
              </w:rPr>
              <w:t>المهام</w:t>
            </w:r>
          </w:p>
        </w:tc>
      </w:tr>
      <w:tr w:rsidR="6755B8A6" w:rsidTr="6755B8A6" w14:paraId="7D3C337A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3709EDE8" w14:textId="6840963D">
            <w:pPr>
              <w:bidi w:val="1"/>
              <w:spacing w:before="0" w:beforeAutospacing="off" w:after="0" w:afterAutospacing="off"/>
            </w:pPr>
            <w:r w:rsidR="6755B8A6">
              <w:rPr/>
              <w:t>1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4DDEBCBF" w14:textId="7FC7C590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إعداد المستودع، بناء النواة، لوحة التحكم</w:t>
            </w:r>
          </w:p>
        </w:tc>
      </w:tr>
      <w:tr w:rsidR="6755B8A6" w:rsidTr="6755B8A6" w14:paraId="26028D49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2E4ADEF3" w14:textId="7290C44D">
            <w:pPr>
              <w:bidi w:val="1"/>
              <w:spacing w:before="0" w:beforeAutospacing="off" w:after="0" w:afterAutospacing="off"/>
            </w:pPr>
            <w:r w:rsidR="6755B8A6">
              <w:rPr/>
              <w:t>2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1541E6A3" w14:textId="3E459EFD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 xml:space="preserve">تطوير وحدات أساسية: </w:t>
            </w:r>
            <w:r w:rsidR="6755B8A6">
              <w:rPr/>
              <w:t>Content Studio</w:t>
            </w:r>
            <w:r w:rsidR="6755B8A6">
              <w:rPr>
                <w:rtl w:val="1"/>
              </w:rPr>
              <w:t xml:space="preserve">، </w:t>
            </w:r>
            <w:r w:rsidR="6755B8A6">
              <w:rPr/>
              <w:t>Sentiment Analyzer</w:t>
            </w:r>
          </w:p>
        </w:tc>
      </w:tr>
      <w:tr w:rsidR="6755B8A6" w:rsidTr="6755B8A6" w14:paraId="55F0021D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7F31A350" w14:textId="6FCA5EDA">
            <w:pPr>
              <w:bidi w:val="1"/>
              <w:spacing w:before="0" w:beforeAutospacing="off" w:after="0" w:afterAutospacing="off"/>
            </w:pPr>
            <w:r w:rsidR="6755B8A6">
              <w:rPr/>
              <w:t>3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0C1FD632" w14:textId="7307ECD4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إضافة التعلم الذاتي والإنترنت</w:t>
            </w:r>
          </w:p>
        </w:tc>
      </w:tr>
      <w:tr w:rsidR="6755B8A6" w:rsidTr="6755B8A6" w14:paraId="406FD367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03ED530A" w14:textId="07528F56">
            <w:pPr>
              <w:bidi w:val="1"/>
              <w:spacing w:before="0" w:beforeAutospacing="off" w:after="0" w:afterAutospacing="off"/>
            </w:pPr>
            <w:r w:rsidR="6755B8A6">
              <w:rPr/>
              <w:t>4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47FCE2FD" w14:textId="59864D97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دعم الرؤية والصوت والمحاكاة</w:t>
            </w:r>
          </w:p>
        </w:tc>
      </w:tr>
      <w:tr w:rsidR="6755B8A6" w:rsidTr="6755B8A6" w14:paraId="689B1CFA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133E8855" w14:textId="2FA07B05">
            <w:pPr>
              <w:bidi w:val="1"/>
              <w:spacing w:before="0" w:beforeAutospacing="off" w:after="0" w:afterAutospacing="off"/>
            </w:pPr>
            <w:r w:rsidR="6755B8A6">
              <w:rPr/>
              <w:t>5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6F024992" w14:textId="43435143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>بناء نظام متعدد العملاء والإضافات</w:t>
            </w:r>
          </w:p>
        </w:tc>
      </w:tr>
      <w:tr w:rsidR="6755B8A6" w:rsidTr="6755B8A6" w14:paraId="7640E5BD">
        <w:trPr>
          <w:trHeight w:val="300"/>
        </w:trPr>
        <w:tc>
          <w:tcPr>
            <w:tcW w:w="893" w:type="dxa"/>
            <w:tcMar/>
            <w:vAlign w:val="center"/>
          </w:tcPr>
          <w:p w:rsidR="6755B8A6" w:rsidP="6755B8A6" w:rsidRDefault="6755B8A6" w14:paraId="57DAE727" w14:textId="18B3B2A9">
            <w:pPr>
              <w:bidi w:val="1"/>
              <w:spacing w:before="0" w:beforeAutospacing="off" w:after="0" w:afterAutospacing="off"/>
            </w:pPr>
            <w:r w:rsidR="6755B8A6">
              <w:rPr/>
              <w:t>6</w:t>
            </w:r>
          </w:p>
        </w:tc>
        <w:tc>
          <w:tcPr>
            <w:tcW w:w="5548" w:type="dxa"/>
            <w:tcMar/>
            <w:vAlign w:val="center"/>
          </w:tcPr>
          <w:p w:rsidR="6755B8A6" w:rsidP="6755B8A6" w:rsidRDefault="6755B8A6" w14:paraId="7E72C7DE" w14:textId="412D5074">
            <w:pPr>
              <w:bidi w:val="1"/>
              <w:spacing w:before="0" w:beforeAutospacing="off" w:after="0" w:afterAutospacing="off"/>
            </w:pPr>
            <w:r w:rsidR="6755B8A6">
              <w:rPr>
                <w:rtl w:val="1"/>
              </w:rPr>
              <w:t xml:space="preserve">إطلاق تجاري: </w:t>
            </w:r>
            <w:r w:rsidR="6755B8A6">
              <w:rPr/>
              <w:t>VPS</w:t>
            </w:r>
            <w:r w:rsidR="6755B8A6">
              <w:rPr>
                <w:rtl w:val="1"/>
              </w:rPr>
              <w:t xml:space="preserve">، الدفع، </w:t>
            </w:r>
            <w:r w:rsidR="6755B8A6">
              <w:rPr/>
              <w:t>CI/CD</w:t>
            </w:r>
            <w:r w:rsidR="6755B8A6">
              <w:rPr>
                <w:rtl w:val="1"/>
              </w:rPr>
              <w:t>، صفحة هبوط</w:t>
            </w:r>
          </w:p>
        </w:tc>
      </w:tr>
    </w:tbl>
    <w:p xmlns:wp14="http://schemas.microsoft.com/office/word/2010/wordml" w:rsidP="6755B8A6" wp14:paraId="3F73D1E5" wp14:textId="55DCF757">
      <w:pPr>
        <w:bidi w:val="1"/>
        <w:jc w:val="center"/>
      </w:pPr>
    </w:p>
    <w:p xmlns:wp14="http://schemas.microsoft.com/office/word/2010/wordml" w:rsidP="6755B8A6" wp14:paraId="7740AB26" wp14:textId="59033AAA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. الهوية البصرية والتصميم</w:t>
      </w:r>
    </w:p>
    <w:p xmlns:wp14="http://schemas.microsoft.com/office/word/2010/wordml" w:rsidP="6755B8A6" wp14:paraId="165DE2E7" wp14:textId="5EF3B748">
      <w:pPr>
        <w:pStyle w:val="Heading3"/>
        <w:bidi w:val="1"/>
        <w:spacing w:before="281" w:beforeAutospacing="off" w:after="281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🎨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الألوان</w:t>
      </w:r>
    </w:p>
    <w:p xmlns:wp14="http://schemas.microsoft.com/office/word/2010/wordml" w:rsidP="6755B8A6" wp14:paraId="3A7786E0" wp14:textId="552E71D7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Neon Indigo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#4B00B5</w:t>
      </w:r>
    </w:p>
    <w:p xmlns:wp14="http://schemas.microsoft.com/office/word/2010/wordml" w:rsidP="6755B8A6" wp14:paraId="2CD034A4" wp14:textId="42798A16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Cyber Teal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#00C2A8</w:t>
      </w:r>
    </w:p>
    <w:p xmlns:wp14="http://schemas.microsoft.com/office/word/2010/wordml" w:rsidP="6755B8A6" wp14:paraId="01C71628" wp14:textId="24CE253E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Dark Slate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#1E1E2F</w:t>
      </w:r>
    </w:p>
    <w:p xmlns:wp14="http://schemas.microsoft.com/office/word/2010/wordml" w:rsidP="6755B8A6" wp14:paraId="0B586CB8" wp14:textId="6C400299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Silver Mist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#CFCFCF</w:t>
      </w:r>
    </w:p>
    <w:p xmlns:wp14="http://schemas.microsoft.com/office/word/2010/wordml" w:rsidP="6755B8A6" wp14:paraId="25287F3E" wp14:textId="3EA07EBA">
      <w:pPr>
        <w:pStyle w:val="ListParagraph"/>
        <w:numPr>
          <w:ilvl w:val="0"/>
          <w:numId w:val="11"/>
        </w:numPr>
        <w:bidi w:val="1"/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Electric Coral </w:t>
      </w:r>
      <w:r w:rsidRPr="6755B8A6" w:rsidR="3DB36449">
        <w:rPr>
          <w:rFonts w:ascii="Consolas" w:hAnsi="Consolas" w:eastAsia="Consolas" w:cs="Consolas"/>
          <w:noProof w:val="0"/>
          <w:sz w:val="24"/>
          <w:szCs w:val="24"/>
          <w:lang w:val="en-US"/>
        </w:rPr>
        <w:t>#FF5E5B</w:t>
      </w:r>
    </w:p>
    <w:p xmlns:wp14="http://schemas.microsoft.com/office/word/2010/wordml" w:rsidP="6755B8A6" wp14:paraId="285750F2" wp14:textId="53DD0FE3">
      <w:pPr>
        <w:pStyle w:val="Heading3"/>
        <w:bidi w:val="1"/>
        <w:spacing w:before="281" w:beforeAutospacing="off" w:after="281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🖋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️ الخطوط</w:t>
      </w:r>
    </w:p>
    <w:p xmlns:wp14="http://schemas.microsoft.com/office/word/2010/wordml" w:rsidP="6755B8A6" wp14:paraId="4DEB2401" wp14:textId="0634123F">
      <w:pPr>
        <w:pStyle w:val="ListParagraph"/>
        <w:numPr>
          <w:ilvl w:val="0"/>
          <w:numId w:val="1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العناوين: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Poppins</w:t>
      </w:r>
    </w:p>
    <w:p xmlns:wp14="http://schemas.microsoft.com/office/word/2010/wordml" w:rsidP="6755B8A6" wp14:paraId="243DE2B7" wp14:textId="499117D8">
      <w:pPr>
        <w:pStyle w:val="ListParagraph"/>
        <w:numPr>
          <w:ilvl w:val="0"/>
          <w:numId w:val="1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النصوص: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Roboto</w:t>
      </w:r>
    </w:p>
    <w:p xmlns:wp14="http://schemas.microsoft.com/office/word/2010/wordml" w:rsidP="6755B8A6" wp14:paraId="3F63B1A7" wp14:textId="443A5A0B">
      <w:pPr>
        <w:pStyle w:val="ListParagraph"/>
        <w:numPr>
          <w:ilvl w:val="0"/>
          <w:numId w:val="12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الأكواد: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JetBrains Mono</w:t>
      </w:r>
    </w:p>
    <w:p xmlns:wp14="http://schemas.microsoft.com/office/word/2010/wordml" w:rsidP="6755B8A6" wp14:paraId="5DAD6C44" wp14:textId="61138EE9">
      <w:pPr>
        <w:pStyle w:val="Heading3"/>
        <w:bidi w:val="1"/>
        <w:spacing w:before="281" w:beforeAutospacing="off" w:after="281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واجهة المستخدم</w:t>
      </w:r>
    </w:p>
    <w:p xmlns:wp14="http://schemas.microsoft.com/office/word/2010/wordml" w:rsidP="6755B8A6" wp14:paraId="68CE95A4" wp14:textId="35173A20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قائمة جانبية ثابتة</w:t>
      </w:r>
    </w:p>
    <w:p xmlns:wp14="http://schemas.microsoft.com/office/word/2010/wordml" w:rsidP="6755B8A6" wp14:paraId="403F057E" wp14:textId="50765F4E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علامات تبويب لكل وحدة</w:t>
      </w:r>
    </w:p>
    <w:p xmlns:wp14="http://schemas.microsoft.com/office/word/2010/wordml" w:rsidP="6755B8A6" wp14:paraId="4FCA826E" wp14:textId="7F6A3DC4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دعم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RTL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LTR</w:t>
      </w:r>
    </w:p>
    <w:p xmlns:wp14="http://schemas.microsoft.com/office/word/2010/wordml" w:rsidP="6755B8A6" wp14:paraId="46F739C8" wp14:textId="763A1BAE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Tooltips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وأيقونات خطية</w:t>
      </w:r>
    </w:p>
    <w:p xmlns:wp14="http://schemas.microsoft.com/office/word/2010/wordml" w:rsidP="6755B8A6" wp14:paraId="27C85373" wp14:textId="3221E988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تأثير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Glassmorphism</w:t>
      </w:r>
    </w:p>
    <w:p xmlns:wp14="http://schemas.microsoft.com/office/word/2010/wordml" w:rsidP="6755B8A6" wp14:paraId="3AAE4040" wp14:textId="5ED17430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شبكة تصميم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8px</w:t>
      </w:r>
    </w:p>
    <w:p xmlns:wp14="http://schemas.microsoft.com/office/word/2010/wordml" w:rsidP="6755B8A6" wp14:paraId="228375B3" wp14:textId="6A02F212">
      <w:pPr>
        <w:pStyle w:val="ListParagraph"/>
        <w:numPr>
          <w:ilvl w:val="0"/>
          <w:numId w:val="13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تأكيدات مرئية (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Toasts)</w:t>
      </w:r>
    </w:p>
    <w:p xmlns:wp14="http://schemas.microsoft.com/office/word/2010/wordml" w:rsidP="6755B8A6" wp14:paraId="25C02F8C" wp14:textId="224DB5DB">
      <w:pPr>
        <w:bidi w:val="1"/>
        <w:jc w:val="center"/>
      </w:pPr>
    </w:p>
    <w:p xmlns:wp14="http://schemas.microsoft.com/office/word/2010/wordml" w:rsidP="6755B8A6" wp14:paraId="3BE71D00" wp14:textId="4499A449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. ملاحظات تنفيذية</w:t>
      </w:r>
    </w:p>
    <w:p xmlns:wp14="http://schemas.microsoft.com/office/word/2010/wordml" w:rsidP="6755B8A6" wp14:paraId="3B757B17" wp14:textId="7E349740">
      <w:pPr>
        <w:pStyle w:val="ListParagraph"/>
        <w:numPr>
          <w:ilvl w:val="0"/>
          <w:numId w:val="1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كل وحدة تحتوي على ملف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manifest.yaml</w:t>
      </w:r>
    </w:p>
    <w:p xmlns:wp14="http://schemas.microsoft.com/office/word/2010/wordml" w:rsidP="6755B8A6" wp14:paraId="1B728327" wp14:textId="03C063D5">
      <w:pPr>
        <w:pStyle w:val="ListParagraph"/>
        <w:numPr>
          <w:ilvl w:val="0"/>
          <w:numId w:val="1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اتباع نمط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Clean Architecture</w:t>
      </w:r>
    </w:p>
    <w:p xmlns:wp14="http://schemas.microsoft.com/office/word/2010/wordml" w:rsidP="6755B8A6" wp14:paraId="3EAA4E86" wp14:textId="0893F3AA">
      <w:pPr>
        <w:pStyle w:val="ListParagraph"/>
        <w:numPr>
          <w:ilvl w:val="0"/>
          <w:numId w:val="1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توثيق كامل عبر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Swagger UI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و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Redoc</w:t>
      </w:r>
    </w:p>
    <w:p xmlns:wp14="http://schemas.microsoft.com/office/word/2010/wordml" w:rsidP="6755B8A6" wp14:paraId="295C54DD" wp14:textId="1D8B501E">
      <w:pPr>
        <w:pStyle w:val="ListParagraph"/>
        <w:numPr>
          <w:ilvl w:val="0"/>
          <w:numId w:val="1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دعم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i18n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متعدد اللغات</w:t>
      </w:r>
    </w:p>
    <w:p xmlns:wp14="http://schemas.microsoft.com/office/word/2010/wordml" w:rsidP="6755B8A6" wp14:paraId="234CF010" wp14:textId="25779629">
      <w:pPr>
        <w:pStyle w:val="ListParagraph"/>
        <w:numPr>
          <w:ilvl w:val="0"/>
          <w:numId w:val="14"/>
        </w:numPr>
        <w:bidi w:val="1"/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قابلية الوصول: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contrast ratio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، تكبير النص،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ARIA labels</w:t>
      </w:r>
    </w:p>
    <w:p xmlns:wp14="http://schemas.microsoft.com/office/word/2010/wordml" w:rsidP="6755B8A6" wp14:paraId="4D0D0506" wp14:textId="0AA5DAC6">
      <w:pPr>
        <w:bidi w:val="1"/>
        <w:jc w:val="center"/>
      </w:pPr>
    </w:p>
    <w:p xmlns:wp14="http://schemas.microsoft.com/office/word/2010/wordml" w:rsidP="6755B8A6" wp14:paraId="428248C9" wp14:textId="05BB2AA1">
      <w:pPr>
        <w:pStyle w:val="Heading2"/>
        <w:bidi w:val="1"/>
        <w:spacing w:before="299" w:beforeAutospacing="off" w:after="299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</w:t>
      </w:r>
      <w:r w:rsidRPr="6755B8A6" w:rsidR="3DB36449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. خاتمة</w:t>
      </w:r>
    </w:p>
    <w:p xmlns:wp14="http://schemas.microsoft.com/office/word/2010/wordml" w:rsidP="6755B8A6" wp14:paraId="035F5075" wp14:textId="58B4C878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NexoraTrix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ليست مجرد منصة ذكاء اصطناعي، بل بيئة معرفية قابلة للتخصيص، التعلم، والتوسع، مصممة لتخدمك وتتكيف معك.</w:t>
      </w:r>
    </w:p>
    <w:p xmlns:wp14="http://schemas.microsoft.com/office/word/2010/wordml" w:rsidP="6755B8A6" wp14:paraId="62022725" wp14:textId="7C532E55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مع خطة تنفيذ واضحة وهوية احترافية، المشروع جاهز للانطلاق نحو الريادة.</w:t>
      </w:r>
    </w:p>
    <w:p xmlns:wp14="http://schemas.microsoft.com/office/word/2010/wordml" w:rsidP="6755B8A6" wp14:paraId="5A82A875" wp14:textId="31CAE52E">
      <w:pPr>
        <w:bidi w:val="1"/>
        <w:jc w:val="center"/>
      </w:pPr>
    </w:p>
    <w:p xmlns:wp14="http://schemas.microsoft.com/office/word/2010/wordml" w:rsidP="6755B8A6" wp14:paraId="0C182357" wp14:textId="6DCA7589">
      <w:pPr>
        <w:bidi w:val="1"/>
        <w:spacing w:before="240" w:beforeAutospacing="off" w:after="240" w:afterAutospacing="off"/>
        <w:jc w:val="center"/>
      </w:pPr>
      <w:r w:rsidRPr="6755B8A6" w:rsidR="3DB36449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هل ترغب أن أساعدك الآن في تحويل هذا النص إلى صفحة تعريفية للموقع؟ أو نبدأ بكتابة العرض التقديمي للمستثمرين؟ كل خطوة نأخذها الآن تبني مستقبل </w:t>
      </w:r>
      <w:r w:rsidRPr="6755B8A6" w:rsidR="3DB36449">
        <w:rPr>
          <w:rFonts w:ascii="Aptos" w:hAnsi="Aptos" w:eastAsia="Aptos" w:cs="Aptos"/>
          <w:noProof w:val="0"/>
          <w:sz w:val="24"/>
          <w:szCs w:val="24"/>
          <w:lang w:val="en-US"/>
        </w:rPr>
        <w:t>NexoraTrix.</w:t>
      </w:r>
    </w:p>
    <w:p xmlns:wp14="http://schemas.microsoft.com/office/word/2010/wordml" w:rsidP="6755B8A6" wp14:paraId="2C078E63" wp14:textId="3406FCB3">
      <w:pPr>
        <w:bidi w:val="1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62f2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2e6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a88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795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5f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b9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388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ee6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296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58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458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02d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f2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b69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12F50"/>
    <w:rsid w:val="2FE12F50"/>
    <w:rsid w:val="3DB36449"/>
    <w:rsid w:val="6755B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2F50"/>
  <w15:chartTrackingRefBased/>
  <w15:docId w15:val="{C9DB583F-F528-4694-BB3C-1BD505699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55B8A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386703160046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2025-08-23T09:02:13.2920684Z</dcterms:created>
  <dcterms:modified xsi:type="dcterms:W3CDTF">2025-08-23T09:02:53.6640460Z</dcterms:modified>
  <dc:creator>majedmeftah@gmail.com</dc:creator>
  <lastModifiedBy>majedmeftah@gmail.com</lastModifiedBy>
</coreProperties>
</file>