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E2DC" w14:textId="2C5E1836" w:rsidR="00C07115" w:rsidRPr="001530FE" w:rsidRDefault="001530FE" w:rsidP="001530FE">
      <w:pPr>
        <w:jc w:val="center"/>
        <w:rPr>
          <w:b/>
          <w:sz w:val="28"/>
          <w:szCs w:val="28"/>
        </w:rPr>
      </w:pPr>
      <w:r w:rsidRPr="001530FE">
        <w:rPr>
          <w:b/>
          <w:sz w:val="28"/>
          <w:szCs w:val="28"/>
        </w:rPr>
        <w:t>Zadatak za završni rad i kostur završnog rada za studenta Nikolu Majera</w:t>
      </w:r>
    </w:p>
    <w:p w14:paraId="30D39EF8" w14:textId="4C5B2B6C" w:rsidR="001530FE" w:rsidRDefault="001530FE"/>
    <w:p w14:paraId="609D9D6F" w14:textId="246406F6" w:rsidR="001530FE" w:rsidRDefault="001530FE">
      <w:r>
        <w:t xml:space="preserve">JMBAG </w:t>
      </w:r>
      <w:r w:rsidR="0023291B">
        <w:rPr>
          <w:rFonts w:ascii="Segoe UI" w:hAnsi="Segoe UI" w:cs="Segoe UI"/>
          <w:color w:val="000000"/>
          <w:sz w:val="27"/>
          <w:szCs w:val="27"/>
          <w:shd w:val="clear" w:color="auto" w:fill="FFFFFF"/>
        </w:rPr>
        <w:t>0246104774</w:t>
      </w:r>
    </w:p>
    <w:p w14:paraId="58E9120B" w14:textId="50C0AFE2" w:rsidR="001530FE" w:rsidRDefault="0076438C">
      <w:r>
        <w:t xml:space="preserve">Zadatak </w:t>
      </w:r>
      <w:r w:rsidRPr="0076438C">
        <w:rPr>
          <w:highlight w:val="yellow"/>
        </w:rPr>
        <w:t>Ovdje dodati redni broj zadatka</w:t>
      </w:r>
    </w:p>
    <w:p w14:paraId="4EDDCFC0" w14:textId="77777777" w:rsidR="0076438C" w:rsidRDefault="0076438C"/>
    <w:p w14:paraId="20D9EF67" w14:textId="6071C46E" w:rsidR="001530FE" w:rsidRDefault="001530FE" w:rsidP="001530FE">
      <w:r>
        <w:t>Naslov završnog rada</w:t>
      </w:r>
    </w:p>
    <w:p w14:paraId="63C20B06" w14:textId="33B11FEB" w:rsidR="001530FE" w:rsidRPr="001530FE" w:rsidRDefault="001530FE" w:rsidP="001530FE">
      <w:pPr>
        <w:rPr>
          <w:b/>
        </w:rPr>
      </w:pPr>
      <w:r w:rsidRPr="001530FE">
        <w:rPr>
          <w:b/>
        </w:rPr>
        <w:t xml:space="preserve">Harmonijska izobličenja </w:t>
      </w:r>
      <w:proofErr w:type="spellStart"/>
      <w:r w:rsidRPr="001530FE">
        <w:rPr>
          <w:b/>
        </w:rPr>
        <w:t>jednostupanjskih</w:t>
      </w:r>
      <w:proofErr w:type="spellEnd"/>
      <w:r w:rsidRPr="001530FE">
        <w:rPr>
          <w:b/>
        </w:rPr>
        <w:t xml:space="preserve"> pojačala</w:t>
      </w:r>
    </w:p>
    <w:p w14:paraId="262DBF65" w14:textId="3DA233C4" w:rsidR="001530FE" w:rsidRDefault="001530FE" w:rsidP="001530FE">
      <w:r>
        <w:t>naziv teme na engleskom jeziku</w:t>
      </w:r>
      <w:r w:rsidR="0023291B">
        <w:t xml:space="preserve"> </w:t>
      </w:r>
      <w:proofErr w:type="spellStart"/>
      <w:r w:rsidR="0023291B" w:rsidRPr="0023291B">
        <w:rPr>
          <w:b/>
        </w:rPr>
        <w:t>Harmonic</w:t>
      </w:r>
      <w:proofErr w:type="spellEnd"/>
      <w:r w:rsidR="0023291B" w:rsidRPr="0023291B">
        <w:rPr>
          <w:b/>
        </w:rPr>
        <w:t xml:space="preserve"> </w:t>
      </w:r>
      <w:proofErr w:type="spellStart"/>
      <w:r w:rsidR="0023291B" w:rsidRPr="0023291B">
        <w:rPr>
          <w:b/>
        </w:rPr>
        <w:t>distortion</w:t>
      </w:r>
      <w:proofErr w:type="spellEnd"/>
      <w:r w:rsidR="0023291B" w:rsidRPr="0023291B">
        <w:rPr>
          <w:b/>
        </w:rPr>
        <w:t xml:space="preserve"> </w:t>
      </w:r>
      <w:proofErr w:type="spellStart"/>
      <w:r w:rsidR="0023291B" w:rsidRPr="0023291B">
        <w:rPr>
          <w:b/>
        </w:rPr>
        <w:t>of</w:t>
      </w:r>
      <w:proofErr w:type="spellEnd"/>
      <w:r w:rsidR="0023291B" w:rsidRPr="0023291B">
        <w:rPr>
          <w:b/>
        </w:rPr>
        <w:t xml:space="preserve"> </w:t>
      </w:r>
      <w:r w:rsidR="0023291B">
        <w:rPr>
          <w:b/>
        </w:rPr>
        <w:t>single-</w:t>
      </w:r>
      <w:proofErr w:type="spellStart"/>
      <w:r w:rsidR="0023291B" w:rsidRPr="0023291B">
        <w:rPr>
          <w:b/>
        </w:rPr>
        <w:t>stage</w:t>
      </w:r>
      <w:proofErr w:type="spellEnd"/>
      <w:r w:rsidR="0023291B" w:rsidRPr="0023291B">
        <w:rPr>
          <w:b/>
        </w:rPr>
        <w:t xml:space="preserve"> </w:t>
      </w:r>
      <w:proofErr w:type="spellStart"/>
      <w:r w:rsidR="0023291B" w:rsidRPr="0023291B">
        <w:rPr>
          <w:b/>
        </w:rPr>
        <w:t>amplifiers</w:t>
      </w:r>
      <w:proofErr w:type="spellEnd"/>
    </w:p>
    <w:p w14:paraId="4ACFCC35" w14:textId="77777777" w:rsidR="001530FE" w:rsidRDefault="001530FE"/>
    <w:p w14:paraId="36A35C12" w14:textId="340FF349" w:rsidR="001530FE" w:rsidRPr="0076438C" w:rsidRDefault="001530FE">
      <w:pPr>
        <w:rPr>
          <w:b/>
        </w:rPr>
      </w:pPr>
      <w:r w:rsidRPr="0076438C">
        <w:rPr>
          <w:b/>
        </w:rPr>
        <w:t xml:space="preserve">Harmonijska izobličenja </w:t>
      </w:r>
      <w:proofErr w:type="spellStart"/>
      <w:r w:rsidRPr="0076438C">
        <w:rPr>
          <w:b/>
        </w:rPr>
        <w:t>jednostupanjskih</w:t>
      </w:r>
      <w:proofErr w:type="spellEnd"/>
      <w:r w:rsidRPr="0076438C">
        <w:rPr>
          <w:b/>
        </w:rPr>
        <w:t xml:space="preserve"> pojačala</w:t>
      </w:r>
    </w:p>
    <w:p w14:paraId="4C95AD0C" w14:textId="777800EA" w:rsidR="006D3312" w:rsidRDefault="006D3312">
      <w:r>
        <w:t xml:space="preserve">Za </w:t>
      </w:r>
      <w:proofErr w:type="spellStart"/>
      <w:r w:rsidR="0076438C">
        <w:t>jednostupanjska</w:t>
      </w:r>
      <w:proofErr w:type="spellEnd"/>
      <w:r w:rsidR="0076438C">
        <w:t xml:space="preserve"> </w:t>
      </w:r>
      <w:r>
        <w:t>pojačala klase A, B i AB potrebno je</w:t>
      </w:r>
      <w:r w:rsidR="0076438C">
        <w:t>:</w:t>
      </w:r>
    </w:p>
    <w:p w14:paraId="48FFF582" w14:textId="23C29AD4" w:rsidR="006D3312" w:rsidRDefault="006D3312">
      <w:r>
        <w:t xml:space="preserve">- </w:t>
      </w:r>
      <w:r w:rsidR="0076438C">
        <w:t>Opisati</w:t>
      </w:r>
      <w:r>
        <w:t xml:space="preserve"> vrste izobličenja koja se u njima pojavljuju.</w:t>
      </w:r>
    </w:p>
    <w:p w14:paraId="6301B025" w14:textId="70E7109F" w:rsidR="006D3312" w:rsidRDefault="006D3312">
      <w:r>
        <w:t>- Analitički i simulacijski pokazati izobličenja</w:t>
      </w:r>
      <w:r w:rsidR="00960D2F">
        <w:t xml:space="preserve"> zavisno o parametrima signala i pojačala</w:t>
      </w:r>
      <w:r>
        <w:t>.</w:t>
      </w:r>
    </w:p>
    <w:p w14:paraId="1CA46E1B" w14:textId="2EC4CFFF" w:rsidR="006D3312" w:rsidRDefault="006D3312">
      <w:r>
        <w:t>- Obaviti mjerenja.</w:t>
      </w:r>
    </w:p>
    <w:p w14:paraId="6E09A214" w14:textId="77EECBCC" w:rsidR="006D3312" w:rsidRDefault="0076438C">
      <w:r w:rsidRPr="00182505">
        <w:t xml:space="preserve">- </w:t>
      </w:r>
      <w:r>
        <w:t>Identificirati</w:t>
      </w:r>
      <w:r w:rsidRPr="00182505">
        <w:t>, opisati i objasniti razlike između rezultata dobivenih analizom, simulacijom i mjerenjem.</w:t>
      </w:r>
    </w:p>
    <w:p w14:paraId="6779F28E" w14:textId="3C0D0A99" w:rsidR="001530FE" w:rsidRDefault="001530FE"/>
    <w:p w14:paraId="0245516C" w14:textId="77777777" w:rsidR="0076438C" w:rsidRDefault="0076438C" w:rsidP="0076438C">
      <w:proofErr w:type="spellStart"/>
      <w:r w:rsidRPr="0023291B">
        <w:rPr>
          <w:b/>
        </w:rPr>
        <w:t>Harmonic</w:t>
      </w:r>
      <w:proofErr w:type="spellEnd"/>
      <w:r w:rsidRPr="0023291B">
        <w:rPr>
          <w:b/>
        </w:rPr>
        <w:t xml:space="preserve"> </w:t>
      </w:r>
      <w:proofErr w:type="spellStart"/>
      <w:r w:rsidRPr="0023291B">
        <w:rPr>
          <w:b/>
        </w:rPr>
        <w:t>distortion</w:t>
      </w:r>
      <w:proofErr w:type="spellEnd"/>
      <w:r w:rsidRPr="0023291B">
        <w:rPr>
          <w:b/>
        </w:rPr>
        <w:t xml:space="preserve"> </w:t>
      </w:r>
      <w:proofErr w:type="spellStart"/>
      <w:r w:rsidRPr="0023291B">
        <w:rPr>
          <w:b/>
        </w:rPr>
        <w:t>of</w:t>
      </w:r>
      <w:proofErr w:type="spellEnd"/>
      <w:r w:rsidRPr="0023291B">
        <w:rPr>
          <w:b/>
        </w:rPr>
        <w:t xml:space="preserve"> </w:t>
      </w:r>
      <w:r>
        <w:rPr>
          <w:b/>
        </w:rPr>
        <w:t>single-</w:t>
      </w:r>
      <w:proofErr w:type="spellStart"/>
      <w:r w:rsidRPr="0023291B">
        <w:rPr>
          <w:b/>
        </w:rPr>
        <w:t>stage</w:t>
      </w:r>
      <w:proofErr w:type="spellEnd"/>
      <w:r w:rsidRPr="0023291B">
        <w:rPr>
          <w:b/>
        </w:rPr>
        <w:t xml:space="preserve"> </w:t>
      </w:r>
      <w:proofErr w:type="spellStart"/>
      <w:r w:rsidRPr="0023291B">
        <w:rPr>
          <w:b/>
        </w:rPr>
        <w:t>amplifiers</w:t>
      </w:r>
      <w:proofErr w:type="spellEnd"/>
    </w:p>
    <w:p w14:paraId="5B5C62C0" w14:textId="37569777" w:rsidR="0076438C" w:rsidRDefault="0076438C">
      <w:r w:rsidRPr="0076438C">
        <w:rPr>
          <w:highlight w:val="yellow"/>
        </w:rPr>
        <w:t>- Prijevod na engleski dodati u kasnijoj fazi završnog rada</w:t>
      </w:r>
    </w:p>
    <w:p w14:paraId="0FFD8367" w14:textId="77777777" w:rsidR="0076438C" w:rsidRDefault="0076438C"/>
    <w:p w14:paraId="63194C85" w14:textId="02971AFB" w:rsidR="006D3312" w:rsidRDefault="006D3312">
      <w:pPr>
        <w:spacing w:line="259" w:lineRule="auto"/>
        <w:jc w:val="left"/>
      </w:pPr>
      <w:r>
        <w:br w:type="page"/>
      </w:r>
    </w:p>
    <w:p w14:paraId="578DA57E" w14:textId="39E4F0BA" w:rsidR="001530FE" w:rsidRDefault="001530FE" w:rsidP="001530FE">
      <w:r>
        <w:lastRenderedPageBreak/>
        <w:t xml:space="preserve">* Čitati upute za pisanje završnog rada poslane projektnoj grupi i upute za pisanje završnog rada na </w:t>
      </w:r>
      <w:proofErr w:type="spellStart"/>
      <w:r>
        <w:t>moj.tvz</w:t>
      </w:r>
      <w:proofErr w:type="spellEnd"/>
      <w:r>
        <w:t>.</w:t>
      </w:r>
    </w:p>
    <w:p w14:paraId="1EF3E5BD" w14:textId="78918AA5" w:rsidR="0076438C" w:rsidRDefault="0076438C" w:rsidP="001530FE">
      <w:r>
        <w:t>** Pronaći makete u laboratoriju 1203 i dogovoriti s laborantom mjerenja.</w:t>
      </w:r>
    </w:p>
    <w:p w14:paraId="0280D10F" w14:textId="2880D037" w:rsidR="001A6A3C" w:rsidRDefault="001A6A3C" w:rsidP="001530FE">
      <w:r>
        <w:t>*** Student pred kraj rada treba voditi evidenciju svih neriješenih problema.</w:t>
      </w:r>
    </w:p>
    <w:p w14:paraId="4D8610AC" w14:textId="77777777" w:rsidR="0076438C" w:rsidRDefault="0076438C" w:rsidP="001530FE"/>
    <w:p w14:paraId="7012BC6B" w14:textId="77777777" w:rsidR="001530FE" w:rsidRDefault="001530FE" w:rsidP="001530FE">
      <w:r>
        <w:t xml:space="preserve">Tema:  </w:t>
      </w:r>
      <w:r w:rsidRPr="0076438C">
        <w:rPr>
          <w:b/>
        </w:rPr>
        <w:t xml:space="preserve">Harmonijska izobličenja </w:t>
      </w:r>
      <w:proofErr w:type="spellStart"/>
      <w:r w:rsidRPr="0076438C">
        <w:rPr>
          <w:b/>
        </w:rPr>
        <w:t>jednostupanjskih</w:t>
      </w:r>
      <w:proofErr w:type="spellEnd"/>
      <w:r w:rsidRPr="0076438C">
        <w:rPr>
          <w:b/>
        </w:rPr>
        <w:t xml:space="preserve"> pojačala</w:t>
      </w:r>
    </w:p>
    <w:p w14:paraId="19D3596C" w14:textId="77777777" w:rsidR="001530FE" w:rsidRPr="0076438C" w:rsidRDefault="001530FE" w:rsidP="001530FE">
      <w:pPr>
        <w:rPr>
          <w:b/>
        </w:rPr>
      </w:pPr>
      <w:r w:rsidRPr="0076438C">
        <w:rPr>
          <w:b/>
        </w:rPr>
        <w:t>Sažetak</w:t>
      </w:r>
    </w:p>
    <w:p w14:paraId="5C1A4426" w14:textId="77777777" w:rsidR="001530FE" w:rsidRPr="0076438C" w:rsidRDefault="001530FE" w:rsidP="001530FE">
      <w:pPr>
        <w:rPr>
          <w:b/>
        </w:rPr>
      </w:pPr>
      <w:r w:rsidRPr="0076438C">
        <w:rPr>
          <w:b/>
        </w:rPr>
        <w:t>1 Uvod</w:t>
      </w:r>
    </w:p>
    <w:p w14:paraId="76B53D51" w14:textId="77777777" w:rsidR="001530FE" w:rsidRPr="0076438C" w:rsidRDefault="001530FE" w:rsidP="001530FE">
      <w:pPr>
        <w:rPr>
          <w:b/>
        </w:rPr>
      </w:pPr>
      <w:r w:rsidRPr="0076438C">
        <w:rPr>
          <w:b/>
        </w:rPr>
        <w:t>2 Osnovni pojmovi</w:t>
      </w:r>
    </w:p>
    <w:p w14:paraId="21FE52A0" w14:textId="77777777" w:rsidR="001530FE" w:rsidRDefault="001530FE" w:rsidP="001530FE">
      <w:r w:rsidRPr="0076438C">
        <w:rPr>
          <w:b/>
        </w:rPr>
        <w:t>2.1 Harmonijska analiza</w:t>
      </w:r>
    </w:p>
    <w:p w14:paraId="34B483E4" w14:textId="6FC29A19" w:rsidR="001530FE" w:rsidRDefault="001530FE" w:rsidP="001530FE">
      <w:r>
        <w:t xml:space="preserve">- Definirati osnovni </w:t>
      </w:r>
      <w:proofErr w:type="spellStart"/>
      <w:r>
        <w:t>harmonik</w:t>
      </w:r>
      <w:proofErr w:type="spellEnd"/>
      <w:r>
        <w:t xml:space="preserve">, više harmonike, THD, </w:t>
      </w:r>
      <w:proofErr w:type="spellStart"/>
      <w:r>
        <w:t>Fourierov</w:t>
      </w:r>
      <w:proofErr w:type="spellEnd"/>
      <w:r>
        <w:t xml:space="preserve"> rastav, dati </w:t>
      </w:r>
      <w:proofErr w:type="spellStart"/>
      <w:r>
        <w:t>F</w:t>
      </w:r>
      <w:r w:rsidR="00960D2F">
        <w:t>ourierov</w:t>
      </w:r>
      <w:proofErr w:type="spellEnd"/>
      <w:r>
        <w:t xml:space="preserve"> rastav za sinusoidu odrezanu s jedne strane, s dvije strane i za </w:t>
      </w:r>
      <w:proofErr w:type="spellStart"/>
      <w:r>
        <w:t>sinuosidu</w:t>
      </w:r>
      <w:proofErr w:type="spellEnd"/>
      <w:r>
        <w:t xml:space="preserve"> s </w:t>
      </w:r>
      <w:proofErr w:type="spellStart"/>
      <w:r>
        <w:t>preskočnim</w:t>
      </w:r>
      <w:proofErr w:type="spellEnd"/>
      <w:r>
        <w:t xml:space="preserve"> izobličenjem. Možda čak i sinusoidu s istovremeno </w:t>
      </w:r>
      <w:proofErr w:type="spellStart"/>
      <w:r>
        <w:t>preskočnim</w:t>
      </w:r>
      <w:proofErr w:type="spellEnd"/>
      <w:r>
        <w:t xml:space="preserve"> i rezanjem. </w:t>
      </w:r>
    </w:p>
    <w:p w14:paraId="0C348B69" w14:textId="77777777" w:rsidR="001530FE" w:rsidRPr="0076438C" w:rsidRDefault="001530FE" w:rsidP="001530FE">
      <w:pPr>
        <w:rPr>
          <w:b/>
        </w:rPr>
      </w:pPr>
      <w:r w:rsidRPr="0076438C">
        <w:rPr>
          <w:b/>
        </w:rPr>
        <w:t>2.2 Stupanj djelovanja</w:t>
      </w:r>
    </w:p>
    <w:p w14:paraId="56D4FCDB" w14:textId="77777777" w:rsidR="001530FE" w:rsidRDefault="001530FE" w:rsidP="001530FE">
      <w:r>
        <w:t>- Definirati i stupanj djelovanja. Zašto je važan.</w:t>
      </w:r>
    </w:p>
    <w:p w14:paraId="43F542DD" w14:textId="77777777" w:rsidR="001530FE" w:rsidRPr="0076438C" w:rsidRDefault="001530FE" w:rsidP="001530FE">
      <w:pPr>
        <w:rPr>
          <w:b/>
        </w:rPr>
      </w:pPr>
      <w:r w:rsidRPr="0076438C">
        <w:rPr>
          <w:b/>
        </w:rPr>
        <w:t>2.3 Harmonijska izobličenja</w:t>
      </w:r>
    </w:p>
    <w:p w14:paraId="3312E1F1" w14:textId="52272D1F" w:rsidR="001530FE" w:rsidRDefault="001530FE" w:rsidP="001530FE">
      <w:r>
        <w:t xml:space="preserve">- Zašto nastaju, koja su (rezanje, </w:t>
      </w:r>
      <w:proofErr w:type="spellStart"/>
      <w:r>
        <w:t>preskočno</w:t>
      </w:r>
      <w:proofErr w:type="spellEnd"/>
      <w:r>
        <w:t xml:space="preserve"> izobličenje, izobličenje zbog nelinearnosti prijenosne karakteristike, možda još koje ako postoji …), zašto su nepoželjna, kako ih smanjiti … kompromis sa stupnjem djelovanja.</w:t>
      </w:r>
    </w:p>
    <w:p w14:paraId="43FAEFA1" w14:textId="7B31964E" w:rsidR="008F1AAB" w:rsidRDefault="008F1AAB" w:rsidP="001530FE">
      <w:r>
        <w:t>- Ako se nađe u literaturi može se dati još koja podjela izobličenja.</w:t>
      </w:r>
    </w:p>
    <w:p w14:paraId="7672A33A" w14:textId="77777777" w:rsidR="001530FE" w:rsidRPr="0076438C" w:rsidRDefault="001530FE" w:rsidP="001530FE">
      <w:pPr>
        <w:rPr>
          <w:b/>
        </w:rPr>
      </w:pPr>
      <w:r w:rsidRPr="0076438C">
        <w:rPr>
          <w:b/>
        </w:rPr>
        <w:t>3 Analiza pojačala</w:t>
      </w:r>
    </w:p>
    <w:p w14:paraId="26ECEF9E" w14:textId="38601B0F" w:rsidR="001530FE" w:rsidRDefault="001530FE" w:rsidP="001530FE">
      <w:r>
        <w:t xml:space="preserve">* Dubinu objašnjenja odredit ćemo naknadno. </w:t>
      </w:r>
    </w:p>
    <w:p w14:paraId="59FAD781" w14:textId="4D1F4A18" w:rsidR="008F1AAB" w:rsidRDefault="008F1AAB" w:rsidP="001530FE">
      <w:r>
        <w:t xml:space="preserve">** Bilo bi zanimljivo vidjeti zavisnost izobličenja o </w:t>
      </w:r>
      <w:proofErr w:type="spellStart"/>
      <w:r>
        <w:t>frekevenciji</w:t>
      </w:r>
      <w:proofErr w:type="spellEnd"/>
      <w:r>
        <w:t>, ali to je previše posla.</w:t>
      </w:r>
    </w:p>
    <w:p w14:paraId="5E34658D" w14:textId="77777777" w:rsidR="0076438C" w:rsidRPr="0076438C" w:rsidRDefault="001530FE" w:rsidP="001530FE">
      <w:pPr>
        <w:rPr>
          <w:b/>
        </w:rPr>
      </w:pPr>
      <w:r w:rsidRPr="0076438C">
        <w:rPr>
          <w:b/>
        </w:rPr>
        <w:t>3.1 Pojačalo u SZE</w:t>
      </w:r>
    </w:p>
    <w:p w14:paraId="6AB14A80" w14:textId="7986211A" w:rsidR="001530FE" w:rsidRDefault="0076438C" w:rsidP="001530FE">
      <w:r>
        <w:t xml:space="preserve">- </w:t>
      </w:r>
      <w:r w:rsidR="001530FE">
        <w:t>SRT, stupanj djelovanja, valni oblici. Probati iz analize odrediti izobličenja bilo bi fino, ali je preteško ako nema rezanja. Samo to bi moglo biti dovoljno za završni rad. Može se navesti FFT rastav za slučaj rezanja</w:t>
      </w:r>
      <w:r w:rsidR="00F8070D">
        <w:t>.</w:t>
      </w:r>
    </w:p>
    <w:p w14:paraId="3E1D4B86" w14:textId="3EF6AC37" w:rsidR="00795D09" w:rsidRDefault="00795D09" w:rsidP="001530FE">
      <w:r>
        <w:t xml:space="preserve">- </w:t>
      </w:r>
      <w:r w:rsidRPr="00795D09">
        <w:rPr>
          <w:highlight w:val="yellow"/>
        </w:rPr>
        <w:t>Tu je zapravo problem, jer bi trebalo analizirati pojačalo u SZC.</w:t>
      </w:r>
      <w:r w:rsidR="00F8070D">
        <w:rPr>
          <w:highlight w:val="yellow"/>
        </w:rPr>
        <w:t xml:space="preserve"> To je problem kojeg ne mogu riješiti samo ovako pišući.</w:t>
      </w:r>
      <w:r w:rsidR="00D97714">
        <w:rPr>
          <w:highlight w:val="yellow"/>
        </w:rPr>
        <w:t xml:space="preserve"> Možda SZC pa mijenjati </w:t>
      </w:r>
      <w:r w:rsidR="00D97714" w:rsidRPr="00D97714">
        <w:rPr>
          <w:i/>
          <w:highlight w:val="yellow"/>
        </w:rPr>
        <w:t>R</w:t>
      </w:r>
      <w:r w:rsidR="00D97714" w:rsidRPr="00D97714">
        <w:rPr>
          <w:i/>
          <w:highlight w:val="yellow"/>
          <w:vertAlign w:val="subscript"/>
        </w:rPr>
        <w:t>T</w:t>
      </w:r>
      <w:r w:rsidR="00D97714">
        <w:rPr>
          <w:highlight w:val="yellow"/>
        </w:rPr>
        <w:t>.</w:t>
      </w:r>
    </w:p>
    <w:p w14:paraId="2BFF07E0" w14:textId="77777777" w:rsidR="0076438C" w:rsidRPr="0076438C" w:rsidRDefault="001530FE" w:rsidP="001530FE">
      <w:pPr>
        <w:rPr>
          <w:b/>
        </w:rPr>
      </w:pPr>
      <w:r w:rsidRPr="0076438C">
        <w:rPr>
          <w:b/>
        </w:rPr>
        <w:t>3.2 Pojačalo klase B</w:t>
      </w:r>
    </w:p>
    <w:p w14:paraId="2E8402FE" w14:textId="71DDE4D4" w:rsidR="001530FE" w:rsidRDefault="0076438C" w:rsidP="001530FE">
      <w:r>
        <w:t>-</w:t>
      </w:r>
      <w:r w:rsidR="001530FE">
        <w:t xml:space="preserve"> Valni oblici i stupanj djelovanja. Navesti rezultate FFT-a za </w:t>
      </w:r>
      <w:proofErr w:type="spellStart"/>
      <w:r w:rsidR="001530FE">
        <w:t>preskočno</w:t>
      </w:r>
      <w:proofErr w:type="spellEnd"/>
      <w:r w:rsidR="001530FE">
        <w:t xml:space="preserve"> izobličenje iz </w:t>
      </w:r>
      <w:proofErr w:type="spellStart"/>
      <w:r w:rsidR="001530FE">
        <w:t>potpoglavlja</w:t>
      </w:r>
      <w:proofErr w:type="spellEnd"/>
      <w:r w:rsidR="001530FE">
        <w:t xml:space="preserve"> 2.1 </w:t>
      </w:r>
    </w:p>
    <w:p w14:paraId="49C418ED" w14:textId="77777777" w:rsidR="0076438C" w:rsidRPr="0076438C" w:rsidRDefault="001530FE" w:rsidP="001530FE">
      <w:pPr>
        <w:rPr>
          <w:b/>
        </w:rPr>
      </w:pPr>
      <w:r w:rsidRPr="0076438C">
        <w:rPr>
          <w:b/>
        </w:rPr>
        <w:t>3.3 Pojačalo klase AB</w:t>
      </w:r>
    </w:p>
    <w:p w14:paraId="197392BB" w14:textId="4023022C" w:rsidR="001530FE" w:rsidRDefault="0076438C" w:rsidP="001530FE">
      <w:r>
        <w:t xml:space="preserve">- </w:t>
      </w:r>
      <w:r w:rsidR="001530FE">
        <w:t xml:space="preserve">Valni oblici i stupanj djelovanja. Navesti rezultate FFT-a za izobličenja iz </w:t>
      </w:r>
      <w:proofErr w:type="spellStart"/>
      <w:r w:rsidR="001530FE">
        <w:t>potpoglavlja</w:t>
      </w:r>
      <w:proofErr w:type="spellEnd"/>
      <w:r w:rsidR="001530FE">
        <w:t xml:space="preserve"> 2.1</w:t>
      </w:r>
    </w:p>
    <w:p w14:paraId="01D0DC37" w14:textId="77777777" w:rsidR="001530FE" w:rsidRPr="0076438C" w:rsidRDefault="001530FE" w:rsidP="001530FE">
      <w:pPr>
        <w:rPr>
          <w:b/>
        </w:rPr>
      </w:pPr>
      <w:r w:rsidRPr="0076438C">
        <w:rPr>
          <w:b/>
        </w:rPr>
        <w:t>4 Rezultati simulacija</w:t>
      </w:r>
    </w:p>
    <w:p w14:paraId="449CDA02" w14:textId="77777777" w:rsidR="001530FE" w:rsidRDefault="001530FE" w:rsidP="001530FE">
      <w:r>
        <w:lastRenderedPageBreak/>
        <w:t>- Ista struktura kao u trećem poglavlju.</w:t>
      </w:r>
    </w:p>
    <w:p w14:paraId="50646920" w14:textId="77777777" w:rsidR="001530FE" w:rsidRDefault="001530FE" w:rsidP="001530FE">
      <w:r>
        <w:t>- Važno je navesti sve parametre simulacije.</w:t>
      </w:r>
    </w:p>
    <w:p w14:paraId="3721DEC5" w14:textId="77777777" w:rsidR="001530FE" w:rsidRDefault="001530FE" w:rsidP="001530FE">
      <w:r>
        <w:t xml:space="preserve">- Mogu se komentirati sličnosti i razlike u odnosu na analizu. </w:t>
      </w:r>
    </w:p>
    <w:p w14:paraId="296C05DB" w14:textId="77777777" w:rsidR="001530FE" w:rsidRPr="0076438C" w:rsidRDefault="001530FE" w:rsidP="001530FE">
      <w:pPr>
        <w:rPr>
          <w:b/>
        </w:rPr>
      </w:pPr>
      <w:r w:rsidRPr="0076438C">
        <w:rPr>
          <w:b/>
        </w:rPr>
        <w:t>5 Rezultati mjerenja</w:t>
      </w:r>
    </w:p>
    <w:p w14:paraId="302977AE" w14:textId="02C4A6BC" w:rsidR="001530FE" w:rsidRDefault="001530FE" w:rsidP="001530FE">
      <w:r>
        <w:t>- Slična struktura kao i za simulacije, ali prethodno navesti popis mjerne opreme, shemu spoja mjerenja, jasno navesti sve parametre mjerenja (amplitude napona</w:t>
      </w:r>
      <w:r w:rsidR="00960D2F">
        <w:t xml:space="preserve"> ili </w:t>
      </w:r>
      <w:r w:rsidR="00960D2F" w:rsidRPr="00960D2F">
        <w:rPr>
          <w:i/>
        </w:rPr>
        <w:t>P</w:t>
      </w:r>
      <w:r w:rsidR="00960D2F" w:rsidRPr="00960D2F">
        <w:rPr>
          <w:i/>
          <w:vertAlign w:val="subscript"/>
        </w:rPr>
        <w:t>RT</w:t>
      </w:r>
      <w:r>
        <w:t xml:space="preserve">, </w:t>
      </w:r>
      <w:proofErr w:type="spellStart"/>
      <w:r>
        <w:t>prednapone</w:t>
      </w:r>
      <w:proofErr w:type="spellEnd"/>
      <w:r>
        <w:t xml:space="preserve">, </w:t>
      </w:r>
      <w:r w:rsidRPr="00960D2F">
        <w:rPr>
          <w:i/>
        </w:rPr>
        <w:t>R</w:t>
      </w:r>
      <w:r w:rsidRPr="00960D2F">
        <w:rPr>
          <w:i/>
          <w:vertAlign w:val="subscript"/>
        </w:rPr>
        <w:t>E</w:t>
      </w:r>
      <w:r>
        <w:t xml:space="preserve"> ili </w:t>
      </w:r>
      <w:r w:rsidRPr="00960D2F">
        <w:rPr>
          <w:i/>
        </w:rPr>
        <w:t>A</w:t>
      </w:r>
      <w:r w:rsidRPr="00960D2F">
        <w:rPr>
          <w:i/>
          <w:vertAlign w:val="subscript"/>
        </w:rPr>
        <w:t>V</w:t>
      </w:r>
      <w:r w:rsidR="00960D2F">
        <w:t xml:space="preserve"> ili </w:t>
      </w:r>
      <w:r w:rsidR="00960D2F" w:rsidRPr="00960D2F">
        <w:rPr>
          <w:i/>
        </w:rPr>
        <w:t>P</w:t>
      </w:r>
      <w:r w:rsidR="00960D2F" w:rsidRPr="00960D2F">
        <w:rPr>
          <w:i/>
          <w:vertAlign w:val="subscript"/>
        </w:rPr>
        <w:t>RT</w:t>
      </w:r>
      <w:r>
        <w:t xml:space="preserve"> u SZE)</w:t>
      </w:r>
    </w:p>
    <w:p w14:paraId="41E10EE0" w14:textId="77777777" w:rsidR="001530FE" w:rsidRDefault="001530FE" w:rsidP="001530FE">
      <w:r>
        <w:t xml:space="preserve">- Zasebno </w:t>
      </w:r>
      <w:proofErr w:type="spellStart"/>
      <w:r>
        <w:t>potpoglavlje</w:t>
      </w:r>
      <w:proofErr w:type="spellEnd"/>
      <w:r>
        <w:t xml:space="preserve"> u kojem se uspoređuju rezultati mjerenja, simulacija i analize:</w:t>
      </w:r>
    </w:p>
    <w:p w14:paraId="720477D8" w14:textId="77777777" w:rsidR="001530FE" w:rsidRDefault="001530FE" w:rsidP="001530FE">
      <w:pPr>
        <w:ind w:left="567"/>
      </w:pPr>
      <w:r>
        <w:t xml:space="preserve">- * Ovo je vaš originalni doprinos. Naravno da nije originalan u smislu da ste prvi u svijetu koji radi </w:t>
      </w:r>
      <w:proofErr w:type="spellStart"/>
      <w:r>
        <w:t>uspredbu</w:t>
      </w:r>
      <w:proofErr w:type="spellEnd"/>
      <w:r>
        <w:t>, ali je originalan, jer ste do njega došli vlastitim radom.</w:t>
      </w:r>
    </w:p>
    <w:p w14:paraId="30769CD2" w14:textId="77777777" w:rsidR="001530FE" w:rsidRDefault="001530FE" w:rsidP="001530FE">
      <w:pPr>
        <w:ind w:left="567"/>
      </w:pPr>
      <w:r>
        <w:t xml:space="preserve">- Zavisnosti o </w:t>
      </w:r>
      <w:proofErr w:type="spellStart"/>
      <w:r>
        <w:t>uul</w:t>
      </w:r>
      <w:proofErr w:type="spellEnd"/>
      <w:r>
        <w:t xml:space="preserve">, zavisnosti o </w:t>
      </w:r>
      <w:r w:rsidRPr="00960D2F">
        <w:rPr>
          <w:i/>
        </w:rPr>
        <w:t>R</w:t>
      </w:r>
      <w:r w:rsidRPr="00960D2F">
        <w:rPr>
          <w:i/>
          <w:vertAlign w:val="subscript"/>
        </w:rPr>
        <w:t>E</w:t>
      </w:r>
      <w:r>
        <w:t xml:space="preserve"> za klasu A. Obrazložiti razlike i sličnosti.</w:t>
      </w:r>
    </w:p>
    <w:p w14:paraId="516AE7CC" w14:textId="77777777" w:rsidR="001530FE" w:rsidRDefault="001530FE" w:rsidP="001530FE">
      <w:pPr>
        <w:ind w:left="567"/>
      </w:pPr>
      <w:r>
        <w:t>- Za klasu B analogno kao za klasu A.</w:t>
      </w:r>
    </w:p>
    <w:p w14:paraId="0D4B7034" w14:textId="77777777" w:rsidR="001530FE" w:rsidRDefault="001530FE" w:rsidP="001530FE">
      <w:pPr>
        <w:ind w:left="567"/>
      </w:pPr>
      <w:r>
        <w:t>- Za klasu AB analogno kao za klasu B.</w:t>
      </w:r>
    </w:p>
    <w:p w14:paraId="221C2E5E" w14:textId="77777777" w:rsidR="001530FE" w:rsidRDefault="001530FE" w:rsidP="001530FE">
      <w:pPr>
        <w:ind w:left="567"/>
      </w:pPr>
      <w:r>
        <w:t>- Usporediti klase A, B i AB</w:t>
      </w:r>
    </w:p>
    <w:p w14:paraId="2E2B9DD2" w14:textId="77777777" w:rsidR="001530FE" w:rsidRDefault="001530FE" w:rsidP="001530FE">
      <w:pPr>
        <w:ind w:left="567"/>
      </w:pPr>
      <w:r>
        <w:t>- Navesti manjkavosti mjerenja, poboljšanja, neriješene probleme …</w:t>
      </w:r>
    </w:p>
    <w:p w14:paraId="5A525AAD" w14:textId="6515EF6C" w:rsidR="001530FE" w:rsidRDefault="001530FE" w:rsidP="001530FE">
      <w:pPr>
        <w:ind w:left="567"/>
      </w:pPr>
      <w:r>
        <w:t>- * Korisno će biti više krivulja smjestiti na isti graf da se bolje vide sličnosti i razlike.</w:t>
      </w:r>
    </w:p>
    <w:p w14:paraId="246D9370" w14:textId="77777777" w:rsidR="001530FE" w:rsidRPr="0076438C" w:rsidRDefault="001530FE" w:rsidP="001530FE">
      <w:pPr>
        <w:rPr>
          <w:b/>
        </w:rPr>
      </w:pPr>
      <w:r w:rsidRPr="0076438C">
        <w:rPr>
          <w:b/>
        </w:rPr>
        <w:t>6 Zaključak</w:t>
      </w:r>
    </w:p>
    <w:p w14:paraId="1ABDFB71" w14:textId="77777777" w:rsidR="001530FE" w:rsidRDefault="001530FE" w:rsidP="001530FE">
      <w:r w:rsidRPr="0076438C">
        <w:rPr>
          <w:b/>
        </w:rPr>
        <w:t>Literatura</w:t>
      </w:r>
    </w:p>
    <w:p w14:paraId="04509C73" w14:textId="31B3B17D" w:rsidR="001530FE" w:rsidRDefault="001530FE"/>
    <w:p w14:paraId="55ACD091" w14:textId="61CA2171" w:rsidR="00960D2F" w:rsidRDefault="00960D2F"/>
    <w:p w14:paraId="2271D2EE" w14:textId="72E7B8C7" w:rsidR="00960D2F" w:rsidRPr="00CE2098" w:rsidRDefault="00960D2F">
      <w:pPr>
        <w:rPr>
          <w:b/>
        </w:rPr>
      </w:pPr>
      <w:r w:rsidRPr="00CE2098">
        <w:rPr>
          <w:b/>
        </w:rPr>
        <w:t>Neki izvori:</w:t>
      </w:r>
    </w:p>
    <w:p w14:paraId="2E463C8C" w14:textId="3858E7FC" w:rsidR="001530FE" w:rsidRDefault="0023291B">
      <w:r>
        <w:t xml:space="preserve">* </w:t>
      </w:r>
      <w:r w:rsidR="00DF46B8">
        <w:t xml:space="preserve">Pretežak rad (Naziv fajla je </w:t>
      </w:r>
      <w:r w:rsidR="00DF46B8" w:rsidRPr="00DF46B8">
        <w:t>iscas.2002.1010916</w:t>
      </w:r>
      <w:r w:rsidR="00DF46B8">
        <w:t>)</w:t>
      </w:r>
    </w:p>
    <w:p w14:paraId="07518BC4" w14:textId="27609E2C" w:rsidR="0023291B" w:rsidRDefault="0023291B">
      <w:r>
        <w:rPr>
          <w:rFonts w:ascii="Arial" w:hAnsi="Arial" w:cs="Arial"/>
          <w:color w:val="333333"/>
          <w:sz w:val="20"/>
          <w:szCs w:val="20"/>
          <w:shd w:val="clear" w:color="auto" w:fill="FFFFFF"/>
        </w:rPr>
        <w:t xml:space="preserve">G. </w:t>
      </w:r>
      <w:proofErr w:type="spellStart"/>
      <w:r>
        <w:rPr>
          <w:rFonts w:ascii="Arial" w:hAnsi="Arial" w:cs="Arial"/>
          <w:color w:val="333333"/>
          <w:sz w:val="20"/>
          <w:szCs w:val="20"/>
          <w:shd w:val="clear" w:color="auto" w:fill="FFFFFF"/>
        </w:rPr>
        <w:t>Giustolisi</w:t>
      </w:r>
      <w:proofErr w:type="spellEnd"/>
      <w:r>
        <w:rPr>
          <w:rFonts w:ascii="Arial" w:hAnsi="Arial" w:cs="Arial"/>
          <w:color w:val="333333"/>
          <w:sz w:val="20"/>
          <w:szCs w:val="20"/>
          <w:shd w:val="clear" w:color="auto" w:fill="FFFFFF"/>
        </w:rPr>
        <w:t xml:space="preserve">, G. </w:t>
      </w:r>
      <w:proofErr w:type="spellStart"/>
      <w:r>
        <w:rPr>
          <w:rFonts w:ascii="Arial" w:hAnsi="Arial" w:cs="Arial"/>
          <w:color w:val="333333"/>
          <w:sz w:val="20"/>
          <w:szCs w:val="20"/>
          <w:shd w:val="clear" w:color="auto" w:fill="FFFFFF"/>
        </w:rPr>
        <w:t>Palumbo</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and</w:t>
      </w:r>
      <w:proofErr w:type="spellEnd"/>
      <w:r>
        <w:rPr>
          <w:rFonts w:ascii="Arial" w:hAnsi="Arial" w:cs="Arial"/>
          <w:color w:val="333333"/>
          <w:sz w:val="20"/>
          <w:szCs w:val="20"/>
          <w:shd w:val="clear" w:color="auto" w:fill="FFFFFF"/>
        </w:rPr>
        <w:t xml:space="preserve"> S. </w:t>
      </w:r>
      <w:proofErr w:type="spellStart"/>
      <w:r>
        <w:rPr>
          <w:rFonts w:ascii="Arial" w:hAnsi="Arial" w:cs="Arial"/>
          <w:color w:val="333333"/>
          <w:sz w:val="20"/>
          <w:szCs w:val="20"/>
          <w:shd w:val="clear" w:color="auto" w:fill="FFFFFF"/>
        </w:rPr>
        <w:t>Pennisi</w:t>
      </w:r>
      <w:proofErr w:type="spellEnd"/>
      <w:r>
        <w:rPr>
          <w:rFonts w:ascii="Arial" w:hAnsi="Arial" w:cs="Arial"/>
          <w:color w:val="333333"/>
          <w:sz w:val="20"/>
          <w:szCs w:val="20"/>
          <w:shd w:val="clear" w:color="auto" w:fill="FFFFFF"/>
        </w:rPr>
        <w:t>, "</w:t>
      </w:r>
      <w:proofErr w:type="spellStart"/>
      <w:r>
        <w:rPr>
          <w:rFonts w:ascii="Arial" w:hAnsi="Arial" w:cs="Arial"/>
          <w:color w:val="333333"/>
          <w:sz w:val="20"/>
          <w:szCs w:val="20"/>
          <w:shd w:val="clear" w:color="auto" w:fill="FFFFFF"/>
        </w:rPr>
        <w:t>Harmonic</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distortion</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in</w:t>
      </w:r>
      <w:proofErr w:type="spellEnd"/>
      <w:r>
        <w:rPr>
          <w:rFonts w:ascii="Arial" w:hAnsi="Arial" w:cs="Arial"/>
          <w:color w:val="333333"/>
          <w:sz w:val="20"/>
          <w:szCs w:val="20"/>
          <w:shd w:val="clear" w:color="auto" w:fill="FFFFFF"/>
        </w:rPr>
        <w:t xml:space="preserve"> single-</w:t>
      </w:r>
      <w:proofErr w:type="spellStart"/>
      <w:r>
        <w:rPr>
          <w:rFonts w:ascii="Arial" w:hAnsi="Arial" w:cs="Arial"/>
          <w:color w:val="333333"/>
          <w:sz w:val="20"/>
          <w:szCs w:val="20"/>
          <w:shd w:val="clear" w:color="auto" w:fill="FFFFFF"/>
        </w:rPr>
        <w:t>stage</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amplifiers</w:t>
      </w:r>
      <w:proofErr w:type="spellEnd"/>
      <w:r>
        <w:rPr>
          <w:rFonts w:ascii="Arial" w:hAnsi="Arial" w:cs="Arial"/>
          <w:color w:val="333333"/>
          <w:sz w:val="20"/>
          <w:szCs w:val="20"/>
          <w:shd w:val="clear" w:color="auto" w:fill="FFFFFF"/>
        </w:rPr>
        <w:t>," </w:t>
      </w:r>
      <w:r>
        <w:rPr>
          <w:rStyle w:val="Emphasis"/>
          <w:rFonts w:ascii="Arial" w:hAnsi="Arial" w:cs="Arial"/>
          <w:color w:val="333333"/>
          <w:sz w:val="20"/>
          <w:szCs w:val="20"/>
          <w:shd w:val="clear" w:color="auto" w:fill="FFFFFF"/>
        </w:rPr>
        <w:t xml:space="preserve">2002 IEEE International </w:t>
      </w:r>
      <w:proofErr w:type="spellStart"/>
      <w:r>
        <w:rPr>
          <w:rStyle w:val="Emphasis"/>
          <w:rFonts w:ascii="Arial" w:hAnsi="Arial" w:cs="Arial"/>
          <w:color w:val="333333"/>
          <w:sz w:val="20"/>
          <w:szCs w:val="20"/>
          <w:shd w:val="clear" w:color="auto" w:fill="FFFFFF"/>
        </w:rPr>
        <w:t>Symposium</w:t>
      </w:r>
      <w:proofErr w:type="spellEnd"/>
      <w:r>
        <w:rPr>
          <w:rStyle w:val="Emphasis"/>
          <w:rFonts w:ascii="Arial" w:hAnsi="Arial" w:cs="Arial"/>
          <w:color w:val="333333"/>
          <w:sz w:val="20"/>
          <w:szCs w:val="20"/>
          <w:shd w:val="clear" w:color="auto" w:fill="FFFFFF"/>
        </w:rPr>
        <w:t xml:space="preserve"> on </w:t>
      </w:r>
      <w:proofErr w:type="spellStart"/>
      <w:r>
        <w:rPr>
          <w:rStyle w:val="Emphasis"/>
          <w:rFonts w:ascii="Arial" w:hAnsi="Arial" w:cs="Arial"/>
          <w:color w:val="333333"/>
          <w:sz w:val="20"/>
          <w:szCs w:val="20"/>
          <w:shd w:val="clear" w:color="auto" w:fill="FFFFFF"/>
        </w:rPr>
        <w:t>Circuits</w:t>
      </w:r>
      <w:proofErr w:type="spellEnd"/>
      <w:r>
        <w:rPr>
          <w:rStyle w:val="Emphasis"/>
          <w:rFonts w:ascii="Arial" w:hAnsi="Arial" w:cs="Arial"/>
          <w:color w:val="333333"/>
          <w:sz w:val="20"/>
          <w:szCs w:val="20"/>
          <w:shd w:val="clear" w:color="auto" w:fill="FFFFFF"/>
        </w:rPr>
        <w:t xml:space="preserve"> </w:t>
      </w:r>
      <w:proofErr w:type="spellStart"/>
      <w:r>
        <w:rPr>
          <w:rStyle w:val="Emphasis"/>
          <w:rFonts w:ascii="Arial" w:hAnsi="Arial" w:cs="Arial"/>
          <w:color w:val="333333"/>
          <w:sz w:val="20"/>
          <w:szCs w:val="20"/>
          <w:shd w:val="clear" w:color="auto" w:fill="FFFFFF"/>
        </w:rPr>
        <w:t>and</w:t>
      </w:r>
      <w:proofErr w:type="spellEnd"/>
      <w:r>
        <w:rPr>
          <w:rStyle w:val="Emphasis"/>
          <w:rFonts w:ascii="Arial" w:hAnsi="Arial" w:cs="Arial"/>
          <w:color w:val="333333"/>
          <w:sz w:val="20"/>
          <w:szCs w:val="20"/>
          <w:shd w:val="clear" w:color="auto" w:fill="FFFFFF"/>
        </w:rPr>
        <w:t xml:space="preserve"> Systems. </w:t>
      </w:r>
      <w:proofErr w:type="spellStart"/>
      <w:r>
        <w:rPr>
          <w:rStyle w:val="Emphasis"/>
          <w:rFonts w:ascii="Arial" w:hAnsi="Arial" w:cs="Arial"/>
          <w:color w:val="333333"/>
          <w:sz w:val="20"/>
          <w:szCs w:val="20"/>
          <w:shd w:val="clear" w:color="auto" w:fill="FFFFFF"/>
        </w:rPr>
        <w:t>Proceedings</w:t>
      </w:r>
      <w:proofErr w:type="spellEnd"/>
      <w:r>
        <w:rPr>
          <w:rStyle w:val="Emphasis"/>
          <w:rFonts w:ascii="Arial" w:hAnsi="Arial" w:cs="Arial"/>
          <w:color w:val="333333"/>
          <w:sz w:val="20"/>
          <w:szCs w:val="20"/>
          <w:shd w:val="clear" w:color="auto" w:fill="FFFFFF"/>
        </w:rPr>
        <w:t xml:space="preserve"> (Cat. No.02CH37353)</w:t>
      </w:r>
      <w:r>
        <w:rPr>
          <w:rFonts w:ascii="Arial" w:hAnsi="Arial" w:cs="Arial"/>
          <w:color w:val="333333"/>
          <w:sz w:val="20"/>
          <w:szCs w:val="20"/>
          <w:shd w:val="clear" w:color="auto" w:fill="FFFFFF"/>
        </w:rPr>
        <w:t>, Phoenix-</w:t>
      </w:r>
      <w:proofErr w:type="spellStart"/>
      <w:r>
        <w:rPr>
          <w:rFonts w:ascii="Arial" w:hAnsi="Arial" w:cs="Arial"/>
          <w:color w:val="333333"/>
          <w:sz w:val="20"/>
          <w:szCs w:val="20"/>
          <w:shd w:val="clear" w:color="auto" w:fill="FFFFFF"/>
        </w:rPr>
        <w:t>Scottsdale</w:t>
      </w:r>
      <w:proofErr w:type="spellEnd"/>
      <w:r>
        <w:rPr>
          <w:rFonts w:ascii="Arial" w:hAnsi="Arial" w:cs="Arial"/>
          <w:color w:val="333333"/>
          <w:sz w:val="20"/>
          <w:szCs w:val="20"/>
          <w:shd w:val="clear" w:color="auto" w:fill="FFFFFF"/>
        </w:rPr>
        <w:t xml:space="preserve">, AZ, USA, 2002, </w:t>
      </w:r>
      <w:proofErr w:type="spellStart"/>
      <w:r>
        <w:rPr>
          <w:rFonts w:ascii="Arial" w:hAnsi="Arial" w:cs="Arial"/>
          <w:color w:val="333333"/>
          <w:sz w:val="20"/>
          <w:szCs w:val="20"/>
          <w:shd w:val="clear" w:color="auto" w:fill="FFFFFF"/>
        </w:rPr>
        <w:t>pp</w:t>
      </w:r>
      <w:proofErr w:type="spellEnd"/>
      <w:r>
        <w:rPr>
          <w:rFonts w:ascii="Arial" w:hAnsi="Arial" w:cs="Arial"/>
          <w:color w:val="333333"/>
          <w:sz w:val="20"/>
          <w:szCs w:val="20"/>
          <w:shd w:val="clear" w:color="auto" w:fill="FFFFFF"/>
        </w:rPr>
        <w:t xml:space="preserve">. II-II, </w:t>
      </w:r>
      <w:proofErr w:type="spellStart"/>
      <w:r>
        <w:rPr>
          <w:rFonts w:ascii="Arial" w:hAnsi="Arial" w:cs="Arial"/>
          <w:color w:val="333333"/>
          <w:sz w:val="20"/>
          <w:szCs w:val="20"/>
          <w:shd w:val="clear" w:color="auto" w:fill="FFFFFF"/>
        </w:rPr>
        <w:t>doi</w:t>
      </w:r>
      <w:proofErr w:type="spellEnd"/>
      <w:r>
        <w:rPr>
          <w:rFonts w:ascii="Arial" w:hAnsi="Arial" w:cs="Arial"/>
          <w:color w:val="333333"/>
          <w:sz w:val="20"/>
          <w:szCs w:val="20"/>
          <w:shd w:val="clear" w:color="auto" w:fill="FFFFFF"/>
        </w:rPr>
        <w:t>: 10.1109/ISCAS.2002.1010916.</w:t>
      </w:r>
      <w:r>
        <w:rPr>
          <w:rFonts w:ascii="Arial" w:hAnsi="Arial" w:cs="Arial"/>
          <w:color w:val="333333"/>
          <w:sz w:val="20"/>
          <w:szCs w:val="20"/>
        </w:rPr>
        <w:br/>
      </w:r>
      <w:proofErr w:type="spellStart"/>
      <w:r>
        <w:rPr>
          <w:rFonts w:ascii="Arial" w:hAnsi="Arial" w:cs="Arial"/>
          <w:color w:val="333333"/>
          <w:sz w:val="20"/>
          <w:szCs w:val="20"/>
          <w:shd w:val="clear" w:color="auto" w:fill="FFFFFF"/>
        </w:rPr>
        <w:t>keywords</w:t>
      </w:r>
      <w:proofErr w:type="spellEnd"/>
      <w:r>
        <w:rPr>
          <w:rFonts w:ascii="Arial" w:hAnsi="Arial" w:cs="Arial"/>
          <w:color w:val="333333"/>
          <w:sz w:val="20"/>
          <w:szCs w:val="20"/>
          <w:shd w:val="clear" w:color="auto" w:fill="FFFFFF"/>
        </w:rPr>
        <w:t>: {</w:t>
      </w:r>
      <w:proofErr w:type="spellStart"/>
      <w:r>
        <w:rPr>
          <w:rFonts w:ascii="Arial" w:hAnsi="Arial" w:cs="Arial"/>
          <w:color w:val="333333"/>
          <w:sz w:val="20"/>
          <w:szCs w:val="20"/>
          <w:shd w:val="clear" w:color="auto" w:fill="FFFFFF"/>
        </w:rPr>
        <w:t>Harmonic</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distortion;Voltage;Transconductance;Capacitors;Frequency</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domain</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analysis;Harmonic</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analysis;Equations;Analytical</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models;Circuit</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simulation;Circuit</w:t>
      </w:r>
      <w:proofErr w:type="spell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topology</w:t>
      </w:r>
      <w:proofErr w:type="spellEnd"/>
      <w:r>
        <w:rPr>
          <w:rFonts w:ascii="Arial" w:hAnsi="Arial" w:cs="Arial"/>
          <w:color w:val="333333"/>
          <w:sz w:val="20"/>
          <w:szCs w:val="20"/>
          <w:shd w:val="clear" w:color="auto" w:fill="FFFFFF"/>
        </w:rPr>
        <w:t>},</w:t>
      </w:r>
    </w:p>
    <w:p w14:paraId="6283B211" w14:textId="06CE4A70" w:rsidR="0023291B" w:rsidRDefault="0023291B"/>
    <w:p w14:paraId="330A5360" w14:textId="08E6F644" w:rsidR="00960D2F" w:rsidRDefault="00960D2F">
      <w:hyperlink r:id="rId4" w:history="1">
        <w:r w:rsidRPr="00C40730">
          <w:rPr>
            <w:rStyle w:val="Hyperlink"/>
          </w:rPr>
          <w:t>https://www.allaboutcircuits.com/technical-articles/addressing-harmonic-distortion-in-audio-amplifiers/</w:t>
        </w:r>
      </w:hyperlink>
    </w:p>
    <w:p w14:paraId="2C22575D" w14:textId="3DE4709D" w:rsidR="00960D2F" w:rsidRDefault="00960D2F">
      <w:hyperlink r:id="rId5" w:history="1">
        <w:r w:rsidRPr="00C40730">
          <w:rPr>
            <w:rStyle w:val="Hyperlink"/>
          </w:rPr>
          <w:t>https://www.burosch.de/en/audio/999-distortion-measurement-in-audio-amplifiers.html</w:t>
        </w:r>
      </w:hyperlink>
    </w:p>
    <w:p w14:paraId="7FC11764" w14:textId="0CE7845E" w:rsidR="00960D2F" w:rsidRDefault="00795D09">
      <w:hyperlink r:id="rId6" w:history="1">
        <w:r w:rsidRPr="00C40730">
          <w:rPr>
            <w:rStyle w:val="Hyperlink"/>
          </w:rPr>
          <w:t>https://gotroot.ca/spectrum/www.spectrum-soft.com/news/winter2012/harmdist.html</w:t>
        </w:r>
      </w:hyperlink>
    </w:p>
    <w:p w14:paraId="28CDCFAF" w14:textId="7AA535A0" w:rsidR="00CE2098" w:rsidRDefault="00CE2098"/>
    <w:p w14:paraId="2F073F26" w14:textId="15FF1C91" w:rsidR="00CE2098" w:rsidRDefault="00CE2098">
      <w:r>
        <w:t>Izvori izobličenja</w:t>
      </w:r>
    </w:p>
    <w:p w14:paraId="76F7B187" w14:textId="50722872" w:rsidR="00CE2098" w:rsidRDefault="00CE2098">
      <w:r w:rsidRPr="00CE2098">
        <w:t>edn.com/distortion-in-power-amplifiers-part-i-the-sources-of-distortion/</w:t>
      </w:r>
    </w:p>
    <w:p w14:paraId="46867A54" w14:textId="77777777" w:rsidR="00CE2098" w:rsidRDefault="00CE2098"/>
    <w:p w14:paraId="0AFCF00C" w14:textId="77777777" w:rsidR="00795D09" w:rsidRDefault="00795D09"/>
    <w:p w14:paraId="399551E6" w14:textId="77777777" w:rsidR="00960D2F" w:rsidRDefault="00960D2F"/>
    <w:sectPr w:rsidR="00960D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B42"/>
    <w:rsid w:val="001530FE"/>
    <w:rsid w:val="001A6A3C"/>
    <w:rsid w:val="0023291B"/>
    <w:rsid w:val="00315133"/>
    <w:rsid w:val="00425B42"/>
    <w:rsid w:val="00427553"/>
    <w:rsid w:val="0047644B"/>
    <w:rsid w:val="006D3312"/>
    <w:rsid w:val="0076438C"/>
    <w:rsid w:val="00795D09"/>
    <w:rsid w:val="008F1AAB"/>
    <w:rsid w:val="00936628"/>
    <w:rsid w:val="00960D2F"/>
    <w:rsid w:val="00976376"/>
    <w:rsid w:val="009C6A73"/>
    <w:rsid w:val="00A855E8"/>
    <w:rsid w:val="00C07115"/>
    <w:rsid w:val="00CA2DA9"/>
    <w:rsid w:val="00CE2098"/>
    <w:rsid w:val="00CF168F"/>
    <w:rsid w:val="00D97714"/>
    <w:rsid w:val="00DD6412"/>
    <w:rsid w:val="00DF46B8"/>
    <w:rsid w:val="00EC16F7"/>
    <w:rsid w:val="00F8070D"/>
    <w:rsid w:val="00F8656D"/>
    <w:rsid w:val="00FD0F62"/>
    <w:rsid w:val="00FF024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9BE3"/>
  <w15:chartTrackingRefBased/>
  <w15:docId w15:val="{FE81EA2F-0746-4137-AA1C-FE6093A4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0FE"/>
    <w:pPr>
      <w:spacing w:line="240" w:lineRule="auto"/>
      <w:jc w:val="both"/>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3291B"/>
    <w:rPr>
      <w:i/>
      <w:iCs/>
    </w:rPr>
  </w:style>
  <w:style w:type="character" w:styleId="Hyperlink">
    <w:name w:val="Hyperlink"/>
    <w:basedOn w:val="DefaultParagraphFont"/>
    <w:uiPriority w:val="99"/>
    <w:unhideWhenUsed/>
    <w:rsid w:val="00960D2F"/>
    <w:rPr>
      <w:color w:val="0563C1" w:themeColor="hyperlink"/>
      <w:u w:val="single"/>
    </w:rPr>
  </w:style>
  <w:style w:type="character" w:styleId="UnresolvedMention">
    <w:name w:val="Unresolved Mention"/>
    <w:basedOn w:val="DefaultParagraphFont"/>
    <w:uiPriority w:val="99"/>
    <w:semiHidden/>
    <w:unhideWhenUsed/>
    <w:rsid w:val="00960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otroot.ca/spectrum/www.spectrum-soft.com/news/winter2012/harmdist.html" TargetMode="External"/><Relationship Id="rId5" Type="http://schemas.openxmlformats.org/officeDocument/2006/relationships/hyperlink" Target="https://www.burosch.de/en/audio/999-distortion-measurement-in-audio-amplifiers.html" TargetMode="External"/><Relationship Id="rId4" Type="http://schemas.openxmlformats.org/officeDocument/2006/relationships/hyperlink" Target="https://www.allaboutcircuits.com/technical-articles/addressing-harmonic-distortion-in-audio-amplifi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608</Words>
  <Characters>3861</Characters>
  <Application>Microsoft Office Word</Application>
  <DocSecurity>0</DocSecurity>
  <Lines>93</Lines>
  <Paragraphs>62</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Željko Stojanovic (zstojanovic)</dc:creator>
  <cp:keywords/>
  <dc:description/>
  <cp:lastModifiedBy>Nikola Majer</cp:lastModifiedBy>
  <cp:revision>17</cp:revision>
  <dcterms:created xsi:type="dcterms:W3CDTF">2026-03-09T13:02:00Z</dcterms:created>
  <dcterms:modified xsi:type="dcterms:W3CDTF">2026-04-15T07:16:00Z</dcterms:modified>
</cp:coreProperties>
</file>