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20503382"/>
        <w:docPartObj>
          <w:docPartGallery w:val="Cover Pages"/>
          <w:docPartUnique/>
        </w:docPartObj>
      </w:sdtPr>
      <w:sdtEndPr>
        <w:rPr>
          <w:rFonts w:eastAsiaTheme="minorEastAsia"/>
          <w:kern w:val="0"/>
          <w:sz w:val="2"/>
          <w:szCs w:val="22"/>
          <w:lang w:eastAsia="es-MX"/>
          <w14:ligatures w14:val="none"/>
        </w:rPr>
      </w:sdtEndPr>
      <w:sdtContent>
        <w:p w14:paraId="560CCBBD" w14:textId="3CE870AD" w:rsidR="005F048B" w:rsidRDefault="005F048B">
          <w:r>
            <w:rPr>
              <w:noProof/>
            </w:rPr>
            <mc:AlternateContent>
              <mc:Choice Requires="wpg">
                <w:drawing>
                  <wp:anchor distT="0" distB="0" distL="114300" distR="114300" simplePos="0" relativeHeight="251659264" behindDoc="1" locked="0" layoutInCell="1" allowOverlap="1" wp14:anchorId="43F0F5B1" wp14:editId="0E0E4D96">
                    <wp:simplePos x="0" y="0"/>
                    <wp:positionH relativeFrom="page">
                      <wp:align>center</wp:align>
                    </wp:positionH>
                    <wp:positionV relativeFrom="page">
                      <wp:align>center</wp:align>
                    </wp:positionV>
                    <wp:extent cx="6858000" cy="9144000"/>
                    <wp:effectExtent l="0" t="0" r="2540" b="635"/>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F9FA3DC" w14:textId="77777777" w:rsidR="005F048B" w:rsidRDefault="005F048B">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2A5E24F0" w14:textId="0D874A9A" w:rsidR="005F048B" w:rsidRDefault="005F048B">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Base de datos</w:t>
                                      </w:r>
                                      <w:r w:rsidR="009708AC">
                                        <w:rPr>
                                          <w:rFonts w:asciiTheme="majorHAnsi" w:eastAsiaTheme="majorEastAsia" w:hAnsiTheme="majorHAnsi" w:cstheme="majorBidi"/>
                                          <w:caps/>
                                          <w:color w:val="FFFFFF" w:themeColor="background1"/>
                                          <w:sz w:val="64"/>
                                          <w:szCs w:val="64"/>
                                        </w:rPr>
                                        <w:t xml:space="preserve"> y Buckets</w:t>
                                      </w:r>
                                    </w:p>
                                  </w:sdtContent>
                                </w:sdt>
                                <w:sdt>
                                  <w:sdtPr>
                                    <w:rPr>
                                      <w:color w:val="A5300F"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8BBC1F5" w14:textId="0852CECD" w:rsidR="005F048B" w:rsidRDefault="005F048B">
                                      <w:pPr>
                                        <w:pStyle w:val="Sinespaciado"/>
                                        <w:spacing w:before="120"/>
                                        <w:rPr>
                                          <w:color w:val="A5300F" w:themeColor="accent1"/>
                                          <w:sz w:val="36"/>
                                          <w:szCs w:val="36"/>
                                        </w:rPr>
                                      </w:pPr>
                                      <w:r w:rsidRPr="005F048B">
                                        <w:rPr>
                                          <w:color w:val="A5300F" w:themeColor="accent1"/>
                                          <w:sz w:val="36"/>
                                          <w:szCs w:val="36"/>
                                        </w:rPr>
                                        <w:t xml:space="preserve">Configuración de la Base de Datos MySQL </w:t>
                                      </w:r>
                                      <w:r w:rsidR="009708AC">
                                        <w:rPr>
                                          <w:color w:val="A5300F" w:themeColor="accent1"/>
                                          <w:sz w:val="36"/>
                                          <w:szCs w:val="36"/>
                                        </w:rPr>
                                        <w:t xml:space="preserve">y </w:t>
                                      </w:r>
                                      <w:proofErr w:type="spellStart"/>
                                      <w:r w:rsidR="009708AC">
                                        <w:rPr>
                                          <w:color w:val="A5300F" w:themeColor="accent1"/>
                                          <w:sz w:val="36"/>
                                          <w:szCs w:val="36"/>
                                        </w:rPr>
                                        <w:t>Buckets</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F0F5B1" id="Grupo 6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" fillcolor="#383838 [3122]" stroked="f" strokeweight="1.5pt">
                        <v:fill color2="#2c2c2c [2882]" angle="348" colors="0 #737373;6554f #737373" focus="100%" type="gradient"/>
                        <v:textbox inset="54pt,54pt,1in,5in">
                          <w:txbxContent>
                            <w:p w14:paraId="7F9FA3DC" w14:textId="77777777" w:rsidR="005F048B" w:rsidRDefault="005F048B">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2A5E24F0" w14:textId="0D874A9A" w:rsidR="005F048B" w:rsidRDefault="005F048B">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Base de datos</w:t>
                                </w:r>
                                <w:r w:rsidR="009708AC">
                                  <w:rPr>
                                    <w:rFonts w:asciiTheme="majorHAnsi" w:eastAsiaTheme="majorEastAsia" w:hAnsiTheme="majorHAnsi" w:cstheme="majorBidi"/>
                                    <w:caps/>
                                    <w:color w:val="FFFFFF" w:themeColor="background1"/>
                                    <w:sz w:val="64"/>
                                    <w:szCs w:val="64"/>
                                  </w:rPr>
                                  <w:t xml:space="preserve"> y Buckets</w:t>
                                </w:r>
                              </w:p>
                            </w:sdtContent>
                          </w:sdt>
                          <w:sdt>
                            <w:sdtPr>
                              <w:rPr>
                                <w:color w:val="A5300F"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8BBC1F5" w14:textId="0852CECD" w:rsidR="005F048B" w:rsidRDefault="005F048B">
                                <w:pPr>
                                  <w:pStyle w:val="Sinespaciado"/>
                                  <w:spacing w:before="120"/>
                                  <w:rPr>
                                    <w:color w:val="A5300F" w:themeColor="accent1"/>
                                    <w:sz w:val="36"/>
                                    <w:szCs w:val="36"/>
                                  </w:rPr>
                                </w:pPr>
                                <w:r w:rsidRPr="005F048B">
                                  <w:rPr>
                                    <w:color w:val="A5300F" w:themeColor="accent1"/>
                                    <w:sz w:val="36"/>
                                    <w:szCs w:val="36"/>
                                  </w:rPr>
                                  <w:t xml:space="preserve">Configuración de la Base de Datos MySQL </w:t>
                                </w:r>
                                <w:r w:rsidR="009708AC">
                                  <w:rPr>
                                    <w:color w:val="A5300F" w:themeColor="accent1"/>
                                    <w:sz w:val="36"/>
                                    <w:szCs w:val="36"/>
                                  </w:rPr>
                                  <w:t xml:space="preserve">y </w:t>
                                </w:r>
                                <w:proofErr w:type="spellStart"/>
                                <w:r w:rsidR="009708AC">
                                  <w:rPr>
                                    <w:color w:val="A5300F" w:themeColor="accent1"/>
                                    <w:sz w:val="36"/>
                                    <w:szCs w:val="36"/>
                                  </w:rPr>
                                  <w:t>Buckets</w:t>
                                </w:r>
                                <w:proofErr w:type="spellEnd"/>
                              </w:p>
                            </w:sdtContent>
                          </w:sdt>
                        </w:txbxContent>
                      </v:textbox>
                    </v:shape>
                    <w10:wrap anchorx="page" anchory="page"/>
                  </v:group>
                </w:pict>
              </mc:Fallback>
            </mc:AlternateContent>
          </w:r>
        </w:p>
        <w:p w14:paraId="7F327B89" w14:textId="55C33581" w:rsidR="005F048B" w:rsidRDefault="005F048B">
          <w:pPr>
            <w:rPr>
              <w:rFonts w:eastAsiaTheme="minorEastAsia"/>
              <w:kern w:val="0"/>
              <w:sz w:val="2"/>
              <w:szCs w:val="22"/>
              <w:lang w:eastAsia="es-MX"/>
              <w14:ligatures w14:val="none"/>
            </w:rPr>
          </w:pPr>
          <w:r>
            <w:rPr>
              <w:rFonts w:eastAsiaTheme="minorEastAsia"/>
              <w:kern w:val="0"/>
              <w:sz w:val="2"/>
              <w:szCs w:val="22"/>
              <w:lang w:eastAsia="es-MX"/>
              <w14:ligatures w14:val="none"/>
            </w:rPr>
            <w:br w:type="page"/>
          </w:r>
        </w:p>
      </w:sdtContent>
    </w:sdt>
    <w:p w14:paraId="3A736441" w14:textId="76590CE1" w:rsidR="005F048B" w:rsidRPr="005F048B" w:rsidRDefault="005F048B" w:rsidP="005F048B">
      <w:r w:rsidRPr="005F048B">
        <w:lastRenderedPageBreak/>
        <w:t>Este documento describe la configuración de la</w:t>
      </w:r>
      <w:r>
        <w:t xml:space="preserve"> base de datos</w:t>
      </w:r>
      <w:r w:rsidR="009708AC">
        <w:t xml:space="preserve"> y los </w:t>
      </w:r>
      <w:proofErr w:type="spellStart"/>
      <w:r w:rsidR="009708AC">
        <w:t>buckets</w:t>
      </w:r>
      <w:proofErr w:type="spellEnd"/>
      <w:r>
        <w:t xml:space="preserve"> y </w:t>
      </w:r>
      <w:r w:rsidR="009708AC">
        <w:t>por qué</w:t>
      </w:r>
      <w:r>
        <w:t xml:space="preserve"> </w:t>
      </w:r>
      <w:r w:rsidR="009708AC">
        <w:t xml:space="preserve">de </w:t>
      </w:r>
      <w:r>
        <w:t>esta</w:t>
      </w:r>
      <w:r w:rsidR="009708AC">
        <w:t>s</w:t>
      </w:r>
      <w:r>
        <w:t>.</w:t>
      </w:r>
    </w:p>
    <w:p w14:paraId="77D9E95A" w14:textId="77777777" w:rsidR="005F048B" w:rsidRPr="005F048B" w:rsidRDefault="005F048B" w:rsidP="005F048B">
      <w:r w:rsidRPr="005F048B">
        <w:rPr>
          <w:b/>
          <w:bCs/>
        </w:rPr>
        <w:t>1. Selección del Motor de Base de Datos:</w:t>
      </w:r>
    </w:p>
    <w:p w14:paraId="7DDA166E" w14:textId="77777777" w:rsidR="005F048B" w:rsidRPr="005F048B" w:rsidRDefault="005F048B" w:rsidP="005F048B">
      <w:pPr>
        <w:numPr>
          <w:ilvl w:val="0"/>
          <w:numId w:val="1"/>
        </w:numPr>
      </w:pPr>
      <w:r w:rsidRPr="005F048B">
        <w:rPr>
          <w:b/>
          <w:bCs/>
        </w:rPr>
        <w:t>Motor:</w:t>
      </w:r>
      <w:r w:rsidRPr="005F048B">
        <w:t xml:space="preserve"> MySQL</w:t>
      </w:r>
    </w:p>
    <w:p w14:paraId="329B7A2A" w14:textId="77777777" w:rsidR="005F048B" w:rsidRPr="005F048B" w:rsidRDefault="005F048B" w:rsidP="005F048B">
      <w:pPr>
        <w:numPr>
          <w:ilvl w:val="0"/>
          <w:numId w:val="1"/>
        </w:numPr>
      </w:pPr>
      <w:r w:rsidRPr="005F048B">
        <w:rPr>
          <w:b/>
          <w:bCs/>
        </w:rPr>
        <w:t>Edición:</w:t>
      </w:r>
      <w:r w:rsidRPr="005F048B">
        <w:t xml:space="preserve"> Comunidad de MySQL</w:t>
      </w:r>
    </w:p>
    <w:p w14:paraId="11AA6F02" w14:textId="77777777" w:rsidR="005F048B" w:rsidRPr="005F048B" w:rsidRDefault="005F048B" w:rsidP="005F048B">
      <w:pPr>
        <w:numPr>
          <w:ilvl w:val="0"/>
          <w:numId w:val="1"/>
        </w:numPr>
      </w:pPr>
      <w:r w:rsidRPr="005F048B">
        <w:rPr>
          <w:b/>
          <w:bCs/>
        </w:rPr>
        <w:t>Versión del motor:</w:t>
      </w:r>
      <w:r w:rsidRPr="005F048B">
        <w:t xml:space="preserve"> MySQL 8.0.41</w:t>
      </w:r>
    </w:p>
    <w:p w14:paraId="527159B8" w14:textId="29F871D4" w:rsidR="005F048B" w:rsidRPr="005F048B" w:rsidRDefault="005F048B" w:rsidP="005F048B">
      <w:r w:rsidRPr="005F048B">
        <w:rPr>
          <w:b/>
          <w:bCs/>
        </w:rPr>
        <w:t>Justificación:</w:t>
      </w:r>
      <w:r w:rsidRPr="005F048B">
        <w:t xml:space="preserve"> Se eligió MySQL</w:t>
      </w:r>
      <w:r>
        <w:t xml:space="preserve"> por su</w:t>
      </w:r>
      <w:r w:rsidRPr="005F048B">
        <w:t xml:space="preserve"> ecosistema maduro, buen rendimiento, compatibilidad y costo-efectividad, especialmente en el contexto de su fácil gestión a través de Amazon RDS</w:t>
      </w:r>
      <w:r>
        <w:t>,</w:t>
      </w:r>
      <w:r w:rsidRPr="005F048B">
        <w:t xml:space="preserve"> La versión 8.0.41 ofrece las últimas funcionalidades y mejoras de seguridad.</w:t>
      </w:r>
    </w:p>
    <w:p w14:paraId="618BD84F" w14:textId="77777777" w:rsidR="005F048B" w:rsidRPr="005F048B" w:rsidRDefault="005F048B" w:rsidP="005F048B">
      <w:r w:rsidRPr="005F048B">
        <w:rPr>
          <w:b/>
          <w:bCs/>
        </w:rPr>
        <w:t>2. Configuración de la Instancia:</w:t>
      </w:r>
    </w:p>
    <w:p w14:paraId="4CF64130" w14:textId="77777777" w:rsidR="005F048B" w:rsidRPr="005F048B" w:rsidRDefault="005F048B" w:rsidP="005F048B">
      <w:pPr>
        <w:numPr>
          <w:ilvl w:val="0"/>
          <w:numId w:val="2"/>
        </w:numPr>
      </w:pPr>
      <w:r w:rsidRPr="005F048B">
        <w:rPr>
          <w:b/>
          <w:bCs/>
        </w:rPr>
        <w:t>Plantilla:</w:t>
      </w:r>
      <w:r w:rsidRPr="005F048B">
        <w:t xml:space="preserve"> Producción</w:t>
      </w:r>
    </w:p>
    <w:p w14:paraId="1E2FBD42" w14:textId="77777777" w:rsidR="005F048B" w:rsidRPr="005F048B" w:rsidRDefault="005F048B" w:rsidP="005F048B">
      <w:r w:rsidRPr="005F048B">
        <w:rPr>
          <w:b/>
          <w:bCs/>
        </w:rPr>
        <w:t>Justificación:</w:t>
      </w:r>
      <w:r w:rsidRPr="005F048B">
        <w:t xml:space="preserve"> Se seleccionó la plantilla de "Producción" para aplicar configuraciones predeterminadas optimizadas para la alta disponibilidad y el rendimiento constante, cruciales para un entorno robusto.</w:t>
      </w:r>
    </w:p>
    <w:p w14:paraId="287C5941" w14:textId="77777777" w:rsidR="005F048B" w:rsidRPr="005F048B" w:rsidRDefault="005F048B" w:rsidP="005F048B">
      <w:pPr>
        <w:numPr>
          <w:ilvl w:val="0"/>
          <w:numId w:val="2"/>
        </w:numPr>
      </w:pPr>
      <w:r w:rsidRPr="005F048B">
        <w:rPr>
          <w:b/>
          <w:bCs/>
        </w:rPr>
        <w:t>Clase de instancia:</w:t>
      </w:r>
      <w:r w:rsidRPr="005F048B">
        <w:t xml:space="preserve"> db.t4g.micro</w:t>
      </w:r>
    </w:p>
    <w:p w14:paraId="4578E901" w14:textId="77777777" w:rsidR="005F048B" w:rsidRPr="005F048B" w:rsidRDefault="005F048B" w:rsidP="005F048B">
      <w:r w:rsidRPr="005F048B">
        <w:rPr>
          <w:b/>
          <w:bCs/>
        </w:rPr>
        <w:t>Justificación:</w:t>
      </w:r>
      <w:r w:rsidRPr="005F048B">
        <w:t xml:space="preserve"> Se eligió una instancia de la familia t4g (instancias ampliables con procesadores ARM Graviton2) de tamaño micro para comenzar con un costo optimizado durante las fases iniciales. Esta instancia proporciona recursos suficientes para desarrollo y pruebas. Para producción, se deberá escalar según la carga real.</w:t>
      </w:r>
    </w:p>
    <w:p w14:paraId="4A8FB5C3" w14:textId="77777777" w:rsidR="005F048B" w:rsidRPr="005F048B" w:rsidRDefault="005F048B" w:rsidP="005F048B">
      <w:pPr>
        <w:numPr>
          <w:ilvl w:val="0"/>
          <w:numId w:val="2"/>
        </w:numPr>
      </w:pPr>
      <w:r w:rsidRPr="005F048B">
        <w:rPr>
          <w:b/>
          <w:bCs/>
        </w:rPr>
        <w:t>Almacenamiento:</w:t>
      </w:r>
    </w:p>
    <w:p w14:paraId="063CD0FC" w14:textId="77777777" w:rsidR="005F048B" w:rsidRPr="005F048B" w:rsidRDefault="005F048B" w:rsidP="005F048B">
      <w:pPr>
        <w:numPr>
          <w:ilvl w:val="1"/>
          <w:numId w:val="2"/>
        </w:numPr>
      </w:pPr>
      <w:r w:rsidRPr="005F048B">
        <w:rPr>
          <w:b/>
          <w:bCs/>
        </w:rPr>
        <w:t>Tipo de almacenamiento:</w:t>
      </w:r>
      <w:r w:rsidRPr="005F048B">
        <w:t xml:space="preserve"> SSD de uso general (gp2)</w:t>
      </w:r>
    </w:p>
    <w:p w14:paraId="662A1089" w14:textId="77777777" w:rsidR="005F048B" w:rsidRPr="005F048B" w:rsidRDefault="005F048B" w:rsidP="005F048B">
      <w:pPr>
        <w:numPr>
          <w:ilvl w:val="1"/>
          <w:numId w:val="2"/>
        </w:numPr>
      </w:pPr>
      <w:r w:rsidRPr="005F048B">
        <w:rPr>
          <w:b/>
          <w:bCs/>
        </w:rPr>
        <w:t>Almacenamiento asignado:</w:t>
      </w:r>
      <w:r w:rsidRPr="005F048B">
        <w:t xml:space="preserve"> 20 GiB</w:t>
      </w:r>
    </w:p>
    <w:p w14:paraId="76C9526D" w14:textId="77777777" w:rsidR="005F048B" w:rsidRPr="005F048B" w:rsidRDefault="005F048B" w:rsidP="005F048B">
      <w:r w:rsidRPr="005F048B">
        <w:rPr>
          <w:b/>
          <w:bCs/>
        </w:rPr>
        <w:t>Justificación:</w:t>
      </w:r>
      <w:r w:rsidRPr="005F048B">
        <w:t xml:space="preserve"> El almacenamiento SSD de uso general (gp2) ofrece un equilibrio adecuado entre costo y rendimiento para cargas de trabajo generales. Se asignaron 20 GiB como tamaño inicial, con la posibilidad de escalar verticalmente en el futuro si es necesario.</w:t>
      </w:r>
    </w:p>
    <w:p w14:paraId="246C06B3" w14:textId="77777777" w:rsidR="005F048B" w:rsidRPr="005F048B" w:rsidRDefault="005F048B" w:rsidP="005F048B">
      <w:r w:rsidRPr="005F048B">
        <w:rPr>
          <w:b/>
          <w:bCs/>
        </w:rPr>
        <w:t>3. Disponibilidad y Durabilidad:</w:t>
      </w:r>
    </w:p>
    <w:p w14:paraId="5F49D878" w14:textId="77777777" w:rsidR="005F048B" w:rsidRPr="005F048B" w:rsidRDefault="005F048B" w:rsidP="005F048B">
      <w:pPr>
        <w:numPr>
          <w:ilvl w:val="0"/>
          <w:numId w:val="3"/>
        </w:numPr>
      </w:pPr>
      <w:r w:rsidRPr="005F048B">
        <w:rPr>
          <w:b/>
          <w:bCs/>
        </w:rPr>
        <w:lastRenderedPageBreak/>
        <w:t>Opción de implementación:</w:t>
      </w:r>
      <w:r w:rsidRPr="005F048B">
        <w:t xml:space="preserve"> Implementación de instancia de base de datos Multi-AZ (2 instancias)</w:t>
      </w:r>
    </w:p>
    <w:p w14:paraId="2F024C76" w14:textId="77777777" w:rsidR="005F048B" w:rsidRPr="005F048B" w:rsidRDefault="005F048B" w:rsidP="005F048B">
      <w:r w:rsidRPr="005F048B">
        <w:rPr>
          <w:b/>
          <w:bCs/>
        </w:rPr>
        <w:t>Justificación:</w:t>
      </w:r>
      <w:r w:rsidRPr="005F048B">
        <w:t xml:space="preserve"> Se habilitó la implementación Multi-AZ para garantizar la alta disponibilidad. Esto crea una instancia primaria y una réplica de </w:t>
      </w:r>
      <w:proofErr w:type="spellStart"/>
      <w:r w:rsidRPr="005F048B">
        <w:t>standby</w:t>
      </w:r>
      <w:proofErr w:type="spellEnd"/>
      <w:r w:rsidRPr="005F048B">
        <w:t xml:space="preserve"> en diferentes Zonas de Disponibilidad dentro de la región de AWS. En caso de falla de la instancia primaria, RDS realiza un </w:t>
      </w:r>
      <w:proofErr w:type="spellStart"/>
      <w:r w:rsidRPr="005F048B">
        <w:t>failover</w:t>
      </w:r>
      <w:proofErr w:type="spellEnd"/>
      <w:r w:rsidRPr="005F048B">
        <w:t xml:space="preserve"> automático a la réplica, minimizando el tiempo de inactividad.</w:t>
      </w:r>
    </w:p>
    <w:p w14:paraId="063C0EAE" w14:textId="77777777" w:rsidR="005F048B" w:rsidRPr="005F048B" w:rsidRDefault="005F048B" w:rsidP="005F048B">
      <w:pPr>
        <w:numPr>
          <w:ilvl w:val="0"/>
          <w:numId w:val="3"/>
        </w:numPr>
      </w:pPr>
      <w:r w:rsidRPr="005F048B">
        <w:rPr>
          <w:b/>
          <w:bCs/>
        </w:rPr>
        <w:t>Identificador de instancias de base de datos:</w:t>
      </w:r>
      <w:r w:rsidRPr="005F048B">
        <w:t xml:space="preserve"> </w:t>
      </w:r>
      <w:proofErr w:type="spellStart"/>
      <w:r w:rsidRPr="005F048B">
        <w:t>Devops-basedata</w:t>
      </w:r>
      <w:proofErr w:type="spellEnd"/>
    </w:p>
    <w:p w14:paraId="490BEB73" w14:textId="77777777" w:rsidR="005F048B" w:rsidRPr="005F048B" w:rsidRDefault="005F048B" w:rsidP="005F048B">
      <w:r w:rsidRPr="005F048B">
        <w:rPr>
          <w:b/>
          <w:bCs/>
        </w:rPr>
        <w:t>Justificación:</w:t>
      </w:r>
      <w:r w:rsidRPr="005F048B">
        <w:t xml:space="preserve"> Se asignó un nombre único y descriptivo para identificar fácilmente esta instancia de base de datos dentro de la cuenta de AWS.</w:t>
      </w:r>
    </w:p>
    <w:p w14:paraId="69546421" w14:textId="77777777" w:rsidR="005F048B" w:rsidRPr="005F048B" w:rsidRDefault="005F048B" w:rsidP="005F048B">
      <w:r w:rsidRPr="005F048B">
        <w:rPr>
          <w:b/>
          <w:bCs/>
        </w:rPr>
        <w:t>4. Configuración de Credenciales:</w:t>
      </w:r>
    </w:p>
    <w:p w14:paraId="65923F85" w14:textId="77777777" w:rsidR="005F048B" w:rsidRPr="005F048B" w:rsidRDefault="005F048B" w:rsidP="005F048B">
      <w:pPr>
        <w:numPr>
          <w:ilvl w:val="0"/>
          <w:numId w:val="4"/>
        </w:numPr>
      </w:pPr>
      <w:r w:rsidRPr="005F048B">
        <w:rPr>
          <w:b/>
          <w:bCs/>
        </w:rPr>
        <w:t>Nombre de usuario maestro:</w:t>
      </w:r>
      <w:r w:rsidRPr="005F048B">
        <w:t xml:space="preserve"> </w:t>
      </w:r>
      <w:proofErr w:type="spellStart"/>
      <w:r w:rsidRPr="005F048B">
        <w:t>admin</w:t>
      </w:r>
      <w:proofErr w:type="spellEnd"/>
    </w:p>
    <w:p w14:paraId="369BC2FC" w14:textId="77777777" w:rsidR="005F048B" w:rsidRPr="005F048B" w:rsidRDefault="005F048B" w:rsidP="005F048B">
      <w:pPr>
        <w:numPr>
          <w:ilvl w:val="0"/>
          <w:numId w:val="4"/>
        </w:numPr>
      </w:pPr>
      <w:r w:rsidRPr="005F048B">
        <w:rPr>
          <w:b/>
          <w:bCs/>
        </w:rPr>
        <w:t>Administración de credenciales:</w:t>
      </w:r>
      <w:r w:rsidRPr="005F048B">
        <w:t xml:space="preserve"> Autoadministrado</w:t>
      </w:r>
    </w:p>
    <w:p w14:paraId="10940615" w14:textId="5379FD02" w:rsidR="005F048B" w:rsidRPr="005F048B" w:rsidRDefault="005F048B" w:rsidP="005F048B">
      <w:pPr>
        <w:numPr>
          <w:ilvl w:val="0"/>
          <w:numId w:val="4"/>
        </w:numPr>
      </w:pPr>
      <w:r w:rsidRPr="005F048B">
        <w:rPr>
          <w:b/>
          <w:bCs/>
        </w:rPr>
        <w:t>Contraseña maestra:</w:t>
      </w:r>
      <w:r w:rsidRPr="005F048B">
        <w:t xml:space="preserve"> </w:t>
      </w:r>
      <w:proofErr w:type="spellStart"/>
      <w:r w:rsidRPr="005F048B">
        <w:t>proyectodevops</w:t>
      </w:r>
      <w:proofErr w:type="spellEnd"/>
    </w:p>
    <w:p w14:paraId="19BA0083" w14:textId="77777777" w:rsidR="005F048B" w:rsidRPr="005F048B" w:rsidRDefault="005F048B" w:rsidP="005F048B">
      <w:r w:rsidRPr="005F048B">
        <w:rPr>
          <w:b/>
          <w:bCs/>
        </w:rPr>
        <w:t>Justificación:</w:t>
      </w:r>
      <w:r w:rsidRPr="005F048B">
        <w:t xml:space="preserve"> Se configuró un nombre de usuario maestro para la administración inicial de la base de datos. Se optó por la administración autoadministrada para tener control directo sobre la contraseña, la cual se definió siguiendo las recomendaciones de seguridad.</w:t>
      </w:r>
    </w:p>
    <w:p w14:paraId="0FB273DD" w14:textId="77777777" w:rsidR="005F048B" w:rsidRPr="005F048B" w:rsidRDefault="005F048B" w:rsidP="005F048B">
      <w:r w:rsidRPr="005F048B">
        <w:rPr>
          <w:b/>
          <w:bCs/>
        </w:rPr>
        <w:t>5. Conectividad:</w:t>
      </w:r>
    </w:p>
    <w:p w14:paraId="4C13A9B2" w14:textId="77777777" w:rsidR="005F048B" w:rsidRPr="005F048B" w:rsidRDefault="005F048B" w:rsidP="005F048B">
      <w:pPr>
        <w:numPr>
          <w:ilvl w:val="0"/>
          <w:numId w:val="5"/>
        </w:numPr>
      </w:pPr>
      <w:r w:rsidRPr="005F048B">
        <w:rPr>
          <w:b/>
          <w:bCs/>
        </w:rPr>
        <w:t>Recurso de computación:</w:t>
      </w:r>
      <w:r w:rsidRPr="005F048B">
        <w:t xml:space="preserve"> No se conecte a un recurso informático EC2</w:t>
      </w:r>
    </w:p>
    <w:p w14:paraId="2961E549" w14:textId="77777777" w:rsidR="005F048B" w:rsidRPr="005F048B" w:rsidRDefault="005F048B" w:rsidP="005F048B">
      <w:r w:rsidRPr="005F048B">
        <w:rPr>
          <w:b/>
          <w:bCs/>
        </w:rPr>
        <w:t>Justificación:</w:t>
      </w:r>
      <w:r w:rsidRPr="005F048B">
        <w:t xml:space="preserve"> Se seleccionó esta opción para configurar el acceso a la base de datos a través de los grupos de seguridad de la VPC, lo que proporciona un control de acceso más granular y seguro.</w:t>
      </w:r>
    </w:p>
    <w:p w14:paraId="2BA5F045" w14:textId="77777777" w:rsidR="005F048B" w:rsidRPr="005F048B" w:rsidRDefault="005F048B" w:rsidP="005F048B">
      <w:pPr>
        <w:numPr>
          <w:ilvl w:val="0"/>
          <w:numId w:val="5"/>
        </w:numPr>
      </w:pPr>
      <w:r w:rsidRPr="005F048B">
        <w:rPr>
          <w:b/>
          <w:bCs/>
        </w:rPr>
        <w:t>Tipo de red:</w:t>
      </w:r>
      <w:r w:rsidRPr="005F048B">
        <w:t xml:space="preserve"> IPv4</w:t>
      </w:r>
    </w:p>
    <w:p w14:paraId="17FF5D3D" w14:textId="77777777" w:rsidR="005F048B" w:rsidRPr="005F048B" w:rsidRDefault="005F048B" w:rsidP="005F048B">
      <w:r w:rsidRPr="005F048B">
        <w:rPr>
          <w:b/>
          <w:bCs/>
        </w:rPr>
        <w:t>Justificación:</w:t>
      </w:r>
      <w:r w:rsidRPr="005F048B">
        <w:t xml:space="preserve"> Se seleccionó IPv4 como el protocolo de red principal para la conectividad.</w:t>
      </w:r>
    </w:p>
    <w:p w14:paraId="3AA89C4A" w14:textId="77777777" w:rsidR="005F048B" w:rsidRPr="005F048B" w:rsidRDefault="005F048B" w:rsidP="005F048B">
      <w:pPr>
        <w:numPr>
          <w:ilvl w:val="0"/>
          <w:numId w:val="5"/>
        </w:numPr>
      </w:pPr>
      <w:r w:rsidRPr="005F048B">
        <w:rPr>
          <w:b/>
          <w:bCs/>
        </w:rPr>
        <w:t>Nube privada virtual (VPC):</w:t>
      </w:r>
      <w:r w:rsidRPr="005F048B">
        <w:t xml:space="preserve"> vpc-0b104fb4d01883cc3</w:t>
      </w:r>
    </w:p>
    <w:p w14:paraId="7180A663" w14:textId="77777777" w:rsidR="005F048B" w:rsidRPr="005F048B" w:rsidRDefault="005F048B" w:rsidP="005F048B">
      <w:r w:rsidRPr="005F048B">
        <w:rPr>
          <w:b/>
          <w:bCs/>
        </w:rPr>
        <w:t>Justificación:</w:t>
      </w:r>
      <w:r w:rsidRPr="005F048B">
        <w:t xml:space="preserve"> La base de datos se creó dentro de la VPC principal de la infraestructura, lo que garantiza el aislamiento de la red y la comunicación segura con otros recursos dentro de la misma VPC.</w:t>
      </w:r>
    </w:p>
    <w:p w14:paraId="6F7C0631" w14:textId="77777777" w:rsidR="005F048B" w:rsidRPr="005F048B" w:rsidRDefault="005F048B" w:rsidP="005F048B">
      <w:pPr>
        <w:numPr>
          <w:ilvl w:val="0"/>
          <w:numId w:val="5"/>
        </w:numPr>
      </w:pPr>
      <w:r w:rsidRPr="005F048B">
        <w:rPr>
          <w:b/>
          <w:bCs/>
        </w:rPr>
        <w:lastRenderedPageBreak/>
        <w:t>Grupo de subredes de base de datos:</w:t>
      </w:r>
      <w:r w:rsidRPr="005F048B">
        <w:t xml:space="preserve"> (Subgrupo de subredes asociado a las subredes privadas para RDS)</w:t>
      </w:r>
    </w:p>
    <w:p w14:paraId="04068B1A" w14:textId="77777777" w:rsidR="005F048B" w:rsidRPr="005F048B" w:rsidRDefault="005F048B" w:rsidP="005F048B">
      <w:r w:rsidRPr="005F048B">
        <w:rPr>
          <w:b/>
          <w:bCs/>
        </w:rPr>
        <w:t>Justificación:</w:t>
      </w:r>
      <w:r w:rsidRPr="005F048B">
        <w:t xml:space="preserve"> Se seleccionó un subgrupo de subredes que abarca las subredes privadas designadas para las bases de datos en las diferentes Zonas de Disponibilidad, lo que es un requisito para la implementación Multi-AZ.</w:t>
      </w:r>
    </w:p>
    <w:p w14:paraId="0A131D52" w14:textId="77777777" w:rsidR="005F048B" w:rsidRPr="005F048B" w:rsidRDefault="005F048B" w:rsidP="005F048B">
      <w:pPr>
        <w:numPr>
          <w:ilvl w:val="0"/>
          <w:numId w:val="5"/>
        </w:numPr>
      </w:pPr>
      <w:r w:rsidRPr="005F048B">
        <w:rPr>
          <w:b/>
          <w:bCs/>
        </w:rPr>
        <w:t>Acceso público:</w:t>
      </w:r>
      <w:r w:rsidRPr="005F048B">
        <w:t xml:space="preserve"> No</w:t>
      </w:r>
    </w:p>
    <w:p w14:paraId="1A588119" w14:textId="77777777" w:rsidR="005F048B" w:rsidRPr="005F048B" w:rsidRDefault="005F048B" w:rsidP="005F048B">
      <w:r w:rsidRPr="005F048B">
        <w:rPr>
          <w:b/>
          <w:bCs/>
        </w:rPr>
        <w:t>Justificación:</w:t>
      </w:r>
      <w:r w:rsidRPr="005F048B">
        <w:t xml:space="preserve"> Se deshabilitó el acceso público directo a la base de datos para mejorar la seguridad, asegurando que solo los recursos dentro de la VPC puedan acceder a ella.</w:t>
      </w:r>
    </w:p>
    <w:p w14:paraId="505D594C" w14:textId="77777777" w:rsidR="005F048B" w:rsidRPr="005F048B" w:rsidRDefault="005F048B" w:rsidP="005F048B">
      <w:pPr>
        <w:numPr>
          <w:ilvl w:val="0"/>
          <w:numId w:val="5"/>
        </w:numPr>
      </w:pPr>
      <w:r w:rsidRPr="005F048B">
        <w:rPr>
          <w:b/>
          <w:bCs/>
        </w:rPr>
        <w:t>Grupo de seguridad de VPC (firewall):</w:t>
      </w:r>
      <w:r w:rsidRPr="005F048B">
        <w:t xml:space="preserve"> Elegir existente: </w:t>
      </w:r>
      <w:proofErr w:type="spellStart"/>
      <w:r w:rsidRPr="005F048B">
        <w:t>db-sg</w:t>
      </w:r>
      <w:proofErr w:type="spellEnd"/>
    </w:p>
    <w:p w14:paraId="2837A1CF" w14:textId="77777777" w:rsidR="005F048B" w:rsidRPr="005F048B" w:rsidRDefault="005F048B" w:rsidP="005F048B">
      <w:r w:rsidRPr="005F048B">
        <w:rPr>
          <w:b/>
          <w:bCs/>
        </w:rPr>
        <w:t>Justificación:</w:t>
      </w:r>
      <w:r w:rsidRPr="005F048B">
        <w:t xml:space="preserve"> Se seleccionó un grupo de seguridad existente llamado </w:t>
      </w:r>
      <w:proofErr w:type="spellStart"/>
      <w:r w:rsidRPr="005F048B">
        <w:t>db-sg</w:t>
      </w:r>
      <w:proofErr w:type="spellEnd"/>
      <w:r w:rsidRPr="005F048B">
        <w:t xml:space="preserve"> para controlar el tráfico entrante y saliente de la base de datos. </w:t>
      </w:r>
      <w:r w:rsidRPr="005F048B">
        <w:rPr>
          <w:b/>
          <w:bCs/>
        </w:rPr>
        <w:t>Es crucial que las reglas de entrada de este grupo de seguridad estén configuradas para permitir el tráfico TCP en el puerto 3306 (el puerto predeterminado de MySQL) desde el grupo de seguridad asociado a las instancias de la capa de aplicación.</w:t>
      </w:r>
    </w:p>
    <w:p w14:paraId="79475CEF" w14:textId="77777777" w:rsidR="005F048B" w:rsidRPr="005F048B" w:rsidRDefault="005F048B" w:rsidP="005F048B">
      <w:r w:rsidRPr="005F048B">
        <w:rPr>
          <w:b/>
          <w:bCs/>
        </w:rPr>
        <w:t>6. Opciones Adicionales (Configuración Predeterminada o según sea necesario):</w:t>
      </w:r>
    </w:p>
    <w:p w14:paraId="41C53BC1" w14:textId="77777777" w:rsidR="005F048B" w:rsidRPr="005F048B" w:rsidRDefault="005F048B" w:rsidP="005F048B">
      <w:pPr>
        <w:numPr>
          <w:ilvl w:val="0"/>
          <w:numId w:val="6"/>
        </w:numPr>
      </w:pPr>
      <w:r w:rsidRPr="005F048B">
        <w:t>Puerto de la base de datos: 3306 (predeterminado para MySQL)</w:t>
      </w:r>
    </w:p>
    <w:p w14:paraId="46922990" w14:textId="77777777" w:rsidR="005F048B" w:rsidRPr="005F048B" w:rsidRDefault="005F048B" w:rsidP="005F048B">
      <w:pPr>
        <w:numPr>
          <w:ilvl w:val="0"/>
          <w:numId w:val="6"/>
        </w:numPr>
      </w:pPr>
      <w:r w:rsidRPr="005F048B">
        <w:t>Grupo de parámetros: (Predeterminado o personalizado según necesidades específicas)</w:t>
      </w:r>
    </w:p>
    <w:p w14:paraId="705159F8" w14:textId="77777777" w:rsidR="005F048B" w:rsidRPr="005F048B" w:rsidRDefault="005F048B" w:rsidP="005F048B">
      <w:pPr>
        <w:numPr>
          <w:ilvl w:val="0"/>
          <w:numId w:val="6"/>
        </w:numPr>
      </w:pPr>
      <w:r w:rsidRPr="005F048B">
        <w:t>Copia de seguridad automática: Habilitada (con un período de retención a definir según la política de retención de datos)</w:t>
      </w:r>
    </w:p>
    <w:p w14:paraId="7BF56511" w14:textId="77777777" w:rsidR="005F048B" w:rsidRPr="005F048B" w:rsidRDefault="005F048B" w:rsidP="005F048B">
      <w:pPr>
        <w:numPr>
          <w:ilvl w:val="0"/>
          <w:numId w:val="6"/>
        </w:numPr>
      </w:pPr>
      <w:r w:rsidRPr="005F048B">
        <w:t>Mantenimiento: (Ventana de mantenimiento preferida para actualizaciones)</w:t>
      </w:r>
    </w:p>
    <w:p w14:paraId="7E683AAB" w14:textId="77777777" w:rsidR="005F048B" w:rsidRDefault="005F048B"/>
    <w:p w14:paraId="38591744" w14:textId="77777777" w:rsidR="005F048B" w:rsidRDefault="005F048B">
      <w:r>
        <w:br w:type="page"/>
      </w:r>
    </w:p>
    <w:p w14:paraId="4844CDC4" w14:textId="5150015C" w:rsidR="005F048B" w:rsidRDefault="009708AC">
      <w:r>
        <w:lastRenderedPageBreak/>
        <w:t xml:space="preserve">Configuración del </w:t>
      </w:r>
      <w:proofErr w:type="spellStart"/>
      <w:r>
        <w:t>Bucket</w:t>
      </w:r>
      <w:proofErr w:type="spellEnd"/>
      <w:r>
        <w:t>:</w:t>
      </w:r>
    </w:p>
    <w:p w14:paraId="1D702FE0" w14:textId="77777777" w:rsidR="005B161D" w:rsidRPr="005B161D" w:rsidRDefault="005B161D" w:rsidP="005B161D">
      <w:r w:rsidRPr="005B161D">
        <w:rPr>
          <w:b/>
          <w:bCs/>
        </w:rPr>
        <w:t>1. Configuración General:</w:t>
      </w:r>
    </w:p>
    <w:p w14:paraId="4882E4E4" w14:textId="70786930" w:rsidR="00BD02B6" w:rsidRPr="005B161D" w:rsidRDefault="005B161D" w:rsidP="00BD02B6">
      <w:pPr>
        <w:numPr>
          <w:ilvl w:val="0"/>
          <w:numId w:val="8"/>
        </w:numPr>
      </w:pPr>
      <w:r w:rsidRPr="005B161D">
        <w:rPr>
          <w:b/>
          <w:bCs/>
        </w:rPr>
        <w:t xml:space="preserve">Nombre del </w:t>
      </w:r>
      <w:proofErr w:type="spellStart"/>
      <w:r w:rsidRPr="005B161D">
        <w:rPr>
          <w:b/>
          <w:bCs/>
        </w:rPr>
        <w:t>bucket</w:t>
      </w:r>
      <w:proofErr w:type="spellEnd"/>
      <w:r w:rsidRPr="005B161D">
        <w:rPr>
          <w:b/>
          <w:bCs/>
        </w:rPr>
        <w:t>:</w:t>
      </w:r>
      <w:r w:rsidRPr="005B161D">
        <w:t xml:space="preserve"> </w:t>
      </w:r>
      <w:hyperlink r:id="rId5" w:history="1">
        <w:proofErr w:type="spellStart"/>
        <w:r w:rsidR="00BD02B6" w:rsidRPr="00BD02B6">
          <w:rPr>
            <w:rStyle w:val="Hipervnculo"/>
          </w:rPr>
          <w:t>cubetadevops</w:t>
        </w:r>
        <w:proofErr w:type="spellEnd"/>
      </w:hyperlink>
    </w:p>
    <w:p w14:paraId="5B37E838" w14:textId="77777777" w:rsidR="005B161D" w:rsidRPr="005B161D" w:rsidRDefault="005B161D" w:rsidP="005B161D">
      <w:r w:rsidRPr="005B161D">
        <w:rPr>
          <w:b/>
          <w:bCs/>
        </w:rPr>
        <w:t>Justificación:</w:t>
      </w:r>
      <w:r w:rsidRPr="005B161D">
        <w:t xml:space="preserve"> Se eligió este nombre para identificar claramente el propósito del </w:t>
      </w:r>
      <w:proofErr w:type="spellStart"/>
      <w:r w:rsidRPr="005B161D">
        <w:t>bucket</w:t>
      </w:r>
      <w:proofErr w:type="spellEnd"/>
      <w:r w:rsidRPr="005B161D">
        <w:t xml:space="preserve"> dentro del proyecto. </w:t>
      </w:r>
      <w:r w:rsidRPr="005B161D">
        <w:rPr>
          <w:b/>
          <w:bCs/>
        </w:rPr>
        <w:t xml:space="preserve">Es importante recordar que los nombres de los </w:t>
      </w:r>
      <w:proofErr w:type="spellStart"/>
      <w:r w:rsidRPr="005B161D">
        <w:rPr>
          <w:b/>
          <w:bCs/>
        </w:rPr>
        <w:t>buckets</w:t>
      </w:r>
      <w:proofErr w:type="spellEnd"/>
      <w:r w:rsidRPr="005B161D">
        <w:rPr>
          <w:b/>
          <w:bCs/>
        </w:rPr>
        <w:t xml:space="preserve"> S3 deben ser únicos a nivel global en AWS.</w:t>
      </w:r>
    </w:p>
    <w:p w14:paraId="0CB9F338" w14:textId="77777777" w:rsidR="005B161D" w:rsidRPr="005B161D" w:rsidRDefault="005B161D" w:rsidP="005B161D">
      <w:r w:rsidRPr="005B161D">
        <w:rPr>
          <w:b/>
          <w:bCs/>
        </w:rPr>
        <w:t>2. Propiedad de Objetos:</w:t>
      </w:r>
    </w:p>
    <w:p w14:paraId="54B451B5" w14:textId="0099F290" w:rsidR="005B161D" w:rsidRPr="005B161D" w:rsidRDefault="005B161D" w:rsidP="005B161D">
      <w:pPr>
        <w:numPr>
          <w:ilvl w:val="0"/>
          <w:numId w:val="9"/>
        </w:numPr>
      </w:pPr>
      <w:r w:rsidRPr="005B161D">
        <w:rPr>
          <w:b/>
          <w:bCs/>
        </w:rPr>
        <w:t>ACL deshabilitadas (</w:t>
      </w:r>
    </w:p>
    <w:p w14:paraId="24AF6698" w14:textId="77777777" w:rsidR="005B161D" w:rsidRPr="005B161D" w:rsidRDefault="005B161D" w:rsidP="005B161D">
      <w:r w:rsidRPr="005B161D">
        <w:rPr>
          <w:b/>
          <w:bCs/>
        </w:rPr>
        <w:t>Justificación:</w:t>
      </w:r>
      <w:r w:rsidRPr="005B161D">
        <w:t xml:space="preserve"> Se desactivaron las Listas de Control de Acceso (ACL) siguiendo las recomendaciones de AWS. La gestión de permisos se realizará principalmente a través de políticas de </w:t>
      </w:r>
      <w:proofErr w:type="spellStart"/>
      <w:r w:rsidRPr="005B161D">
        <w:t>bucket</w:t>
      </w:r>
      <w:proofErr w:type="spellEnd"/>
      <w:r w:rsidRPr="005B161D">
        <w:t xml:space="preserve"> y políticas de IAM, lo que proporciona un modelo de control de acceso más robusto y centralizado.</w:t>
      </w:r>
    </w:p>
    <w:p w14:paraId="4508FCA5" w14:textId="77777777" w:rsidR="005B161D" w:rsidRPr="005B161D" w:rsidRDefault="005B161D" w:rsidP="005B161D">
      <w:r w:rsidRPr="005B161D">
        <w:rPr>
          <w:b/>
          <w:bCs/>
        </w:rPr>
        <w:t>3. Configuración de Bloqueo de Acceso Público:</w:t>
      </w:r>
    </w:p>
    <w:p w14:paraId="04D118AB" w14:textId="77777777" w:rsidR="005B161D" w:rsidRPr="005B161D" w:rsidRDefault="005B161D" w:rsidP="005B161D">
      <w:pPr>
        <w:numPr>
          <w:ilvl w:val="0"/>
          <w:numId w:val="10"/>
        </w:numPr>
      </w:pPr>
      <w:r w:rsidRPr="005B161D">
        <w:rPr>
          <w:b/>
          <w:bCs/>
        </w:rPr>
        <w:t>Bloquear todo el acceso público:</w:t>
      </w:r>
      <w:r w:rsidRPr="005B161D">
        <w:t xml:space="preserve"> Activado</w:t>
      </w:r>
    </w:p>
    <w:p w14:paraId="64ABF99D" w14:textId="77777777" w:rsidR="005B161D" w:rsidRPr="005B161D" w:rsidRDefault="005B161D" w:rsidP="005B161D">
      <w:r w:rsidRPr="005B161D">
        <w:rPr>
          <w:b/>
          <w:bCs/>
        </w:rPr>
        <w:t>Justificación:</w:t>
      </w:r>
      <w:r w:rsidRPr="005B161D">
        <w:t xml:space="preserve"> Se activó el bloqueo de todo el acceso público para garantizar la seguridad del </w:t>
      </w:r>
      <w:proofErr w:type="spellStart"/>
      <w:r w:rsidRPr="005B161D">
        <w:t>bucket</w:t>
      </w:r>
      <w:proofErr w:type="spellEnd"/>
      <w:r w:rsidRPr="005B161D">
        <w:t xml:space="preserve"> y sus objetos, evitando exposiciones accidentales de datos a internet. El acceso a los objetos se gestionará de forma controlada a través de políticas específicas.</w:t>
      </w:r>
    </w:p>
    <w:p w14:paraId="3493DD4B" w14:textId="77777777" w:rsidR="005B161D" w:rsidRPr="005B161D" w:rsidRDefault="005B161D" w:rsidP="005B161D">
      <w:r w:rsidRPr="005B161D">
        <w:rPr>
          <w:b/>
          <w:bCs/>
        </w:rPr>
        <w:t xml:space="preserve">4. Control de Versiones de </w:t>
      </w:r>
      <w:proofErr w:type="spellStart"/>
      <w:r w:rsidRPr="005B161D">
        <w:rPr>
          <w:b/>
          <w:bCs/>
        </w:rPr>
        <w:t>Buckets</w:t>
      </w:r>
      <w:proofErr w:type="spellEnd"/>
      <w:r w:rsidRPr="005B161D">
        <w:rPr>
          <w:b/>
          <w:bCs/>
        </w:rPr>
        <w:t>:</w:t>
      </w:r>
    </w:p>
    <w:p w14:paraId="279D573F" w14:textId="77777777" w:rsidR="005B161D" w:rsidRPr="005B161D" w:rsidRDefault="005B161D" w:rsidP="005B161D">
      <w:pPr>
        <w:numPr>
          <w:ilvl w:val="0"/>
          <w:numId w:val="11"/>
        </w:numPr>
      </w:pPr>
      <w:r w:rsidRPr="005B161D">
        <w:rPr>
          <w:b/>
          <w:bCs/>
        </w:rPr>
        <w:t>Control de versiones:</w:t>
      </w:r>
      <w:r w:rsidRPr="005B161D">
        <w:t xml:space="preserve"> Desactivar</w:t>
      </w:r>
    </w:p>
    <w:p w14:paraId="5A28CCEC" w14:textId="77777777" w:rsidR="005B161D" w:rsidRPr="005B161D" w:rsidRDefault="005B161D" w:rsidP="005B161D">
      <w:r w:rsidRPr="005B161D">
        <w:rPr>
          <w:b/>
          <w:bCs/>
        </w:rPr>
        <w:t>Justificación:</w:t>
      </w:r>
      <w:r w:rsidRPr="005B161D">
        <w:t xml:space="preserve"> Se desactivó el control de versiones. En este momento, no se considera necesario mantener un historial de las versiones de los objetos almacenados en el </w:t>
      </w:r>
      <w:proofErr w:type="spellStart"/>
      <w:r w:rsidRPr="005B161D">
        <w:t>bucket</w:t>
      </w:r>
      <w:proofErr w:type="spellEnd"/>
      <w:r w:rsidRPr="005B161D">
        <w:t>. Si en el futuro se requiere esta funcionalidad para la recuperación ante errores o el seguimiento de cambios, se podrá habilitar posteriormente.</w:t>
      </w:r>
    </w:p>
    <w:p w14:paraId="226F3A6A" w14:textId="30EC2FD5" w:rsidR="005B161D" w:rsidRPr="005B161D" w:rsidRDefault="0009098E" w:rsidP="005B161D">
      <w:r>
        <w:rPr>
          <w:b/>
          <w:bCs/>
        </w:rPr>
        <w:t>5</w:t>
      </w:r>
      <w:r w:rsidR="005B161D" w:rsidRPr="005B161D">
        <w:rPr>
          <w:b/>
          <w:bCs/>
        </w:rPr>
        <w:t>. Cifrado Predeterminado:</w:t>
      </w:r>
    </w:p>
    <w:p w14:paraId="2020B82C" w14:textId="77777777" w:rsidR="005B161D" w:rsidRPr="005B161D" w:rsidRDefault="005B161D" w:rsidP="005B161D">
      <w:pPr>
        <w:numPr>
          <w:ilvl w:val="0"/>
          <w:numId w:val="13"/>
        </w:numPr>
      </w:pPr>
      <w:r w:rsidRPr="005B161D">
        <w:rPr>
          <w:b/>
          <w:bCs/>
        </w:rPr>
        <w:t>Tipo de cifrado:</w:t>
      </w:r>
      <w:r w:rsidRPr="005B161D">
        <w:t xml:space="preserve"> Cifrado del servidor con claves administradas de Amazon S3 (SSE-S3)</w:t>
      </w:r>
    </w:p>
    <w:p w14:paraId="22462449" w14:textId="77777777" w:rsidR="005B161D" w:rsidRPr="005B161D" w:rsidRDefault="005B161D" w:rsidP="005B161D">
      <w:r w:rsidRPr="005B161D">
        <w:rPr>
          <w:b/>
          <w:bCs/>
        </w:rPr>
        <w:t>Justificación:</w:t>
      </w:r>
      <w:r w:rsidRPr="005B161D">
        <w:t xml:space="preserve"> Se seleccionó el cifrado gestionado por S3 (SSE-S3) como una solución de cifrado en reposo sencilla y segura. AWS gestiona las claves de cifrado, lo que </w:t>
      </w:r>
      <w:r w:rsidRPr="005B161D">
        <w:lastRenderedPageBreak/>
        <w:t xml:space="preserve">simplifica la configuración y garantiza la protección de los datos almacenados en el </w:t>
      </w:r>
      <w:proofErr w:type="spellStart"/>
      <w:r w:rsidRPr="005B161D">
        <w:t>bucket</w:t>
      </w:r>
      <w:proofErr w:type="spellEnd"/>
      <w:r w:rsidRPr="005B161D">
        <w:t xml:space="preserve"> sin costos adicionales directos de gestión de claves.</w:t>
      </w:r>
    </w:p>
    <w:p w14:paraId="77EAD61D" w14:textId="77777777" w:rsidR="005B161D" w:rsidRPr="005B161D" w:rsidRDefault="005B161D" w:rsidP="005B161D">
      <w:pPr>
        <w:numPr>
          <w:ilvl w:val="0"/>
          <w:numId w:val="13"/>
        </w:numPr>
      </w:pPr>
      <w:r w:rsidRPr="005B161D">
        <w:rPr>
          <w:b/>
          <w:bCs/>
        </w:rPr>
        <w:t xml:space="preserve">Clave de </w:t>
      </w:r>
      <w:proofErr w:type="spellStart"/>
      <w:r w:rsidRPr="005B161D">
        <w:rPr>
          <w:b/>
          <w:bCs/>
        </w:rPr>
        <w:t>bucket</w:t>
      </w:r>
      <w:proofErr w:type="spellEnd"/>
      <w:r w:rsidRPr="005B161D">
        <w:rPr>
          <w:b/>
          <w:bCs/>
        </w:rPr>
        <w:t>:</w:t>
      </w:r>
      <w:r w:rsidRPr="005B161D">
        <w:t xml:space="preserve"> Desactivar</w:t>
      </w:r>
    </w:p>
    <w:p w14:paraId="0E086D16" w14:textId="5D2F8ADD" w:rsidR="00BD02B6" w:rsidRDefault="005B161D">
      <w:r w:rsidRPr="005B161D">
        <w:rPr>
          <w:b/>
          <w:bCs/>
        </w:rPr>
        <w:t>Justificación:</w:t>
      </w:r>
      <w:r w:rsidRPr="005B161D">
        <w:t xml:space="preserve"> Se desactivó la clave de </w:t>
      </w:r>
      <w:proofErr w:type="spellStart"/>
      <w:r w:rsidRPr="005B161D">
        <w:t>bucket</w:t>
      </w:r>
      <w:proofErr w:type="spellEnd"/>
      <w:r w:rsidRPr="005B161D">
        <w:t>, utilizando la clave de cifrado predeterminada de S3 para el cifrado de los objetos.</w:t>
      </w:r>
    </w:p>
    <w:p w14:paraId="03EF1854" w14:textId="77777777" w:rsidR="00BD02B6" w:rsidRDefault="00BD02B6">
      <w:r>
        <w:br w:type="page"/>
      </w:r>
    </w:p>
    <w:p w14:paraId="73389816" w14:textId="56644C47" w:rsidR="009708AC" w:rsidRDefault="00BD02B6">
      <w:r>
        <w:lastRenderedPageBreak/>
        <w:t xml:space="preserve">Capturas sobre configuración de la DB y </w:t>
      </w:r>
      <w:proofErr w:type="spellStart"/>
      <w:r>
        <w:t>Bucket</w:t>
      </w:r>
      <w:proofErr w:type="spellEnd"/>
      <w:r>
        <w:t>.</w:t>
      </w:r>
    </w:p>
    <w:p w14:paraId="06087727" w14:textId="2CA9F4CB" w:rsidR="00BD02B6" w:rsidRDefault="00BD02B6">
      <w:r>
        <w:t>DB:</w:t>
      </w:r>
    </w:p>
    <w:p w14:paraId="7B1003C9" w14:textId="0B452E9E" w:rsidR="00BD02B6" w:rsidRDefault="00BD02B6">
      <w:r w:rsidRPr="00BD02B6">
        <w:drawing>
          <wp:inline distT="0" distB="0" distL="0" distR="0" wp14:anchorId="781A1765" wp14:editId="5F877392">
            <wp:extent cx="5612130" cy="2776855"/>
            <wp:effectExtent l="0" t="0" r="7620" b="4445"/>
            <wp:docPr id="11466388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38861" name="Imagen 1" descr="Captura de pantalla de un celular&#10;&#10;El contenido generado por IA puede ser incorrecto."/>
                    <pic:cNvPicPr/>
                  </pic:nvPicPr>
                  <pic:blipFill>
                    <a:blip r:embed="rId6"/>
                    <a:stretch>
                      <a:fillRect/>
                    </a:stretch>
                  </pic:blipFill>
                  <pic:spPr>
                    <a:xfrm>
                      <a:off x="0" y="0"/>
                      <a:ext cx="5612130" cy="2776855"/>
                    </a:xfrm>
                    <a:prstGeom prst="rect">
                      <a:avLst/>
                    </a:prstGeom>
                  </pic:spPr>
                </pic:pic>
              </a:graphicData>
            </a:graphic>
          </wp:inline>
        </w:drawing>
      </w:r>
    </w:p>
    <w:p w14:paraId="71B02C78" w14:textId="6FFEDC8E" w:rsidR="00BD02B6" w:rsidRDefault="00BD02B6">
      <w:r w:rsidRPr="00BD02B6">
        <w:drawing>
          <wp:inline distT="0" distB="0" distL="0" distR="0" wp14:anchorId="1F6029E6" wp14:editId="17F1657E">
            <wp:extent cx="5612130" cy="2840355"/>
            <wp:effectExtent l="0" t="0" r="7620" b="0"/>
            <wp:docPr id="204653679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36792" name="Imagen 1" descr="Captura de pantalla de un celular&#10;&#10;El contenido generado por IA puede ser incorrecto."/>
                    <pic:cNvPicPr/>
                  </pic:nvPicPr>
                  <pic:blipFill>
                    <a:blip r:embed="rId7"/>
                    <a:stretch>
                      <a:fillRect/>
                    </a:stretch>
                  </pic:blipFill>
                  <pic:spPr>
                    <a:xfrm>
                      <a:off x="0" y="0"/>
                      <a:ext cx="5612130" cy="2840355"/>
                    </a:xfrm>
                    <a:prstGeom prst="rect">
                      <a:avLst/>
                    </a:prstGeom>
                  </pic:spPr>
                </pic:pic>
              </a:graphicData>
            </a:graphic>
          </wp:inline>
        </w:drawing>
      </w:r>
    </w:p>
    <w:p w14:paraId="07A0F614" w14:textId="2A2CA9A4" w:rsidR="00BD02B6" w:rsidRDefault="00BD02B6">
      <w:r w:rsidRPr="00BD02B6">
        <w:lastRenderedPageBreak/>
        <w:drawing>
          <wp:inline distT="0" distB="0" distL="0" distR="0" wp14:anchorId="7198E92F" wp14:editId="6EF9A826">
            <wp:extent cx="5612130" cy="2840355"/>
            <wp:effectExtent l="0" t="0" r="7620" b="0"/>
            <wp:docPr id="33700973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09730" name="Imagen 1" descr="Captura de pantalla de un celular&#10;&#10;El contenido generado por IA puede ser incorrecto."/>
                    <pic:cNvPicPr/>
                  </pic:nvPicPr>
                  <pic:blipFill>
                    <a:blip r:embed="rId7"/>
                    <a:stretch>
                      <a:fillRect/>
                    </a:stretch>
                  </pic:blipFill>
                  <pic:spPr>
                    <a:xfrm>
                      <a:off x="0" y="0"/>
                      <a:ext cx="5612130" cy="2840355"/>
                    </a:xfrm>
                    <a:prstGeom prst="rect">
                      <a:avLst/>
                    </a:prstGeom>
                  </pic:spPr>
                </pic:pic>
              </a:graphicData>
            </a:graphic>
          </wp:inline>
        </w:drawing>
      </w:r>
      <w:r w:rsidRPr="00BD02B6">
        <w:drawing>
          <wp:inline distT="0" distB="0" distL="0" distR="0" wp14:anchorId="0E74C921" wp14:editId="77BC718A">
            <wp:extent cx="5612130" cy="2796540"/>
            <wp:effectExtent l="0" t="0" r="7620" b="3810"/>
            <wp:docPr id="76510188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01880" name="Imagen 1" descr="Captura de pantalla de computadora&#10;&#10;El contenido generado por IA puede ser incorrecto."/>
                    <pic:cNvPicPr/>
                  </pic:nvPicPr>
                  <pic:blipFill>
                    <a:blip r:embed="rId8"/>
                    <a:stretch>
                      <a:fillRect/>
                    </a:stretch>
                  </pic:blipFill>
                  <pic:spPr>
                    <a:xfrm>
                      <a:off x="0" y="0"/>
                      <a:ext cx="5612130" cy="2796540"/>
                    </a:xfrm>
                    <a:prstGeom prst="rect">
                      <a:avLst/>
                    </a:prstGeom>
                  </pic:spPr>
                </pic:pic>
              </a:graphicData>
            </a:graphic>
          </wp:inline>
        </w:drawing>
      </w:r>
    </w:p>
    <w:p w14:paraId="5DEA4C33" w14:textId="1271DB43" w:rsidR="00BD02B6" w:rsidRDefault="00BD02B6">
      <w:r w:rsidRPr="00BD02B6">
        <w:lastRenderedPageBreak/>
        <w:drawing>
          <wp:inline distT="0" distB="0" distL="0" distR="0" wp14:anchorId="34F54819" wp14:editId="50AB0EED">
            <wp:extent cx="5612130" cy="2933065"/>
            <wp:effectExtent l="0" t="0" r="7620" b="635"/>
            <wp:docPr id="17389544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5442" name="Imagen 1" descr="Captura de pantalla de un celular&#10;&#10;El contenido generado por IA puede ser incorrecto."/>
                    <pic:cNvPicPr/>
                  </pic:nvPicPr>
                  <pic:blipFill>
                    <a:blip r:embed="rId9"/>
                    <a:stretch>
                      <a:fillRect/>
                    </a:stretch>
                  </pic:blipFill>
                  <pic:spPr>
                    <a:xfrm>
                      <a:off x="0" y="0"/>
                      <a:ext cx="5612130" cy="2933065"/>
                    </a:xfrm>
                    <a:prstGeom prst="rect">
                      <a:avLst/>
                    </a:prstGeom>
                  </pic:spPr>
                </pic:pic>
              </a:graphicData>
            </a:graphic>
          </wp:inline>
        </w:drawing>
      </w:r>
    </w:p>
    <w:p w14:paraId="5137E894" w14:textId="6FD0D0F6" w:rsidR="00BD02B6" w:rsidRDefault="00BD02B6">
      <w:r w:rsidRPr="00BD02B6">
        <w:drawing>
          <wp:inline distT="0" distB="0" distL="0" distR="0" wp14:anchorId="38ED6CA9" wp14:editId="21C7AB73">
            <wp:extent cx="5612130" cy="2788920"/>
            <wp:effectExtent l="0" t="0" r="7620" b="0"/>
            <wp:docPr id="184393950"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3950" name="Imagen 1" descr="Una captura de pantalla de una computadora&#10;&#10;El contenido generado por IA puede ser incorrecto."/>
                    <pic:cNvPicPr/>
                  </pic:nvPicPr>
                  <pic:blipFill>
                    <a:blip r:embed="rId10"/>
                    <a:stretch>
                      <a:fillRect/>
                    </a:stretch>
                  </pic:blipFill>
                  <pic:spPr>
                    <a:xfrm>
                      <a:off x="0" y="0"/>
                      <a:ext cx="5612130" cy="2788920"/>
                    </a:xfrm>
                    <a:prstGeom prst="rect">
                      <a:avLst/>
                    </a:prstGeom>
                  </pic:spPr>
                </pic:pic>
              </a:graphicData>
            </a:graphic>
          </wp:inline>
        </w:drawing>
      </w:r>
    </w:p>
    <w:p w14:paraId="6D154705" w14:textId="77777777" w:rsidR="00BD02B6" w:rsidRDefault="00BD02B6"/>
    <w:p w14:paraId="74E3A3F9" w14:textId="5C167839" w:rsidR="00BD02B6" w:rsidRDefault="00BD02B6" w:rsidP="00BD02B6">
      <w:pPr>
        <w:pBdr>
          <w:bottom w:val="single" w:sz="6" w:space="1" w:color="auto"/>
        </w:pBdr>
      </w:pPr>
      <w:r w:rsidRPr="00BD02B6">
        <w:lastRenderedPageBreak/>
        <w:drawing>
          <wp:inline distT="0" distB="0" distL="0" distR="0" wp14:anchorId="373C7F3F" wp14:editId="6E4BCB41">
            <wp:extent cx="5612130" cy="2047240"/>
            <wp:effectExtent l="0" t="0" r="7620" b="0"/>
            <wp:docPr id="152987321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73211" name="Imagen 1" descr="Captura de pantalla de computadora&#10;&#10;El contenido generado por IA puede ser incorrecto."/>
                    <pic:cNvPicPr/>
                  </pic:nvPicPr>
                  <pic:blipFill>
                    <a:blip r:embed="rId11"/>
                    <a:stretch>
                      <a:fillRect/>
                    </a:stretch>
                  </pic:blipFill>
                  <pic:spPr>
                    <a:xfrm>
                      <a:off x="0" y="0"/>
                      <a:ext cx="5612130" cy="2047240"/>
                    </a:xfrm>
                    <a:prstGeom prst="rect">
                      <a:avLst/>
                    </a:prstGeom>
                  </pic:spPr>
                </pic:pic>
              </a:graphicData>
            </a:graphic>
          </wp:inline>
        </w:drawing>
      </w:r>
    </w:p>
    <w:p w14:paraId="2ECD10DD" w14:textId="57D6E01E" w:rsidR="00BD02B6" w:rsidRDefault="00BD02B6" w:rsidP="00BD02B6">
      <w:pPr>
        <w:pBdr>
          <w:bottom w:val="single" w:sz="6" w:space="1" w:color="auto"/>
        </w:pBdr>
      </w:pPr>
      <w:r w:rsidRPr="00BD02B6">
        <w:drawing>
          <wp:inline distT="0" distB="0" distL="0" distR="0" wp14:anchorId="6960C95F" wp14:editId="5E9124DD">
            <wp:extent cx="5612130" cy="1284605"/>
            <wp:effectExtent l="0" t="0" r="7620" b="0"/>
            <wp:docPr id="171624991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49915" name="Imagen 1" descr="Captura de pantalla de computadora&#10;&#10;El contenido generado por IA puede ser incorrecto."/>
                    <pic:cNvPicPr/>
                  </pic:nvPicPr>
                  <pic:blipFill>
                    <a:blip r:embed="rId12"/>
                    <a:stretch>
                      <a:fillRect/>
                    </a:stretch>
                  </pic:blipFill>
                  <pic:spPr>
                    <a:xfrm>
                      <a:off x="0" y="0"/>
                      <a:ext cx="5612130" cy="1284605"/>
                    </a:xfrm>
                    <a:prstGeom prst="rect">
                      <a:avLst/>
                    </a:prstGeom>
                  </pic:spPr>
                </pic:pic>
              </a:graphicData>
            </a:graphic>
          </wp:inline>
        </w:drawing>
      </w:r>
    </w:p>
    <w:p w14:paraId="5A578595" w14:textId="149EE6A3" w:rsidR="00BD02B6" w:rsidRDefault="00BD02B6">
      <w:proofErr w:type="spellStart"/>
      <w:r>
        <w:t>Bucket</w:t>
      </w:r>
      <w:proofErr w:type="spellEnd"/>
      <w:r>
        <w:t>:</w:t>
      </w:r>
    </w:p>
    <w:p w14:paraId="1276E9C8" w14:textId="6CEBCFC8" w:rsidR="00BD02B6" w:rsidRDefault="00BD02B6">
      <w:r w:rsidRPr="00BD02B6">
        <w:drawing>
          <wp:inline distT="0" distB="0" distL="0" distR="0" wp14:anchorId="2D8F215F" wp14:editId="04CA3E04">
            <wp:extent cx="5612130" cy="3672840"/>
            <wp:effectExtent l="0" t="0" r="7620" b="3810"/>
            <wp:docPr id="1961152835"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2835" name="Imagen 1" descr="Una captura de pantalla de una computadora&#10;&#10;El contenido generado por IA puede ser incorrecto."/>
                    <pic:cNvPicPr/>
                  </pic:nvPicPr>
                  <pic:blipFill>
                    <a:blip r:embed="rId13"/>
                    <a:stretch>
                      <a:fillRect/>
                    </a:stretch>
                  </pic:blipFill>
                  <pic:spPr>
                    <a:xfrm>
                      <a:off x="0" y="0"/>
                      <a:ext cx="5612130" cy="3672840"/>
                    </a:xfrm>
                    <a:prstGeom prst="rect">
                      <a:avLst/>
                    </a:prstGeom>
                  </pic:spPr>
                </pic:pic>
              </a:graphicData>
            </a:graphic>
          </wp:inline>
        </w:drawing>
      </w:r>
    </w:p>
    <w:p w14:paraId="75653BAF" w14:textId="0DFCADE4" w:rsidR="00BD02B6" w:rsidRDefault="00BD02B6">
      <w:r w:rsidRPr="00BD02B6">
        <w:lastRenderedPageBreak/>
        <w:drawing>
          <wp:inline distT="0" distB="0" distL="0" distR="0" wp14:anchorId="31A7C05F" wp14:editId="5A78218D">
            <wp:extent cx="5612130" cy="2651760"/>
            <wp:effectExtent l="0" t="0" r="7620" b="0"/>
            <wp:docPr id="24145278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52781" name="Imagen 1" descr="Captura de pantalla de un celular&#10;&#10;El contenido generado por IA puede ser incorrecto."/>
                    <pic:cNvPicPr/>
                  </pic:nvPicPr>
                  <pic:blipFill>
                    <a:blip r:embed="rId14"/>
                    <a:stretch>
                      <a:fillRect/>
                    </a:stretch>
                  </pic:blipFill>
                  <pic:spPr>
                    <a:xfrm>
                      <a:off x="0" y="0"/>
                      <a:ext cx="5612130" cy="2651760"/>
                    </a:xfrm>
                    <a:prstGeom prst="rect">
                      <a:avLst/>
                    </a:prstGeom>
                  </pic:spPr>
                </pic:pic>
              </a:graphicData>
            </a:graphic>
          </wp:inline>
        </w:drawing>
      </w:r>
    </w:p>
    <w:p w14:paraId="3DD4FB03" w14:textId="77777777" w:rsidR="00BD02B6" w:rsidRDefault="00BD02B6"/>
    <w:p w14:paraId="664112C9" w14:textId="77777777" w:rsidR="00BD02B6" w:rsidRDefault="00BD02B6"/>
    <w:p w14:paraId="0D1D7FF6" w14:textId="77777777" w:rsidR="00BD02B6" w:rsidRDefault="00BD02B6"/>
    <w:p w14:paraId="39F29E58" w14:textId="77777777" w:rsidR="00BD02B6" w:rsidRDefault="00BD02B6"/>
    <w:p w14:paraId="7F2334FE" w14:textId="77777777" w:rsidR="00BD02B6" w:rsidRDefault="00BD02B6"/>
    <w:sectPr w:rsidR="00BD02B6" w:rsidSect="005F048B">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C7FD5"/>
    <w:multiLevelType w:val="multilevel"/>
    <w:tmpl w:val="E378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72FDB"/>
    <w:multiLevelType w:val="multilevel"/>
    <w:tmpl w:val="55FC4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FA7069"/>
    <w:multiLevelType w:val="multilevel"/>
    <w:tmpl w:val="9E02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0A208A"/>
    <w:multiLevelType w:val="multilevel"/>
    <w:tmpl w:val="F01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96127D"/>
    <w:multiLevelType w:val="multilevel"/>
    <w:tmpl w:val="0758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2B46E7"/>
    <w:multiLevelType w:val="multilevel"/>
    <w:tmpl w:val="802A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D72F8A"/>
    <w:multiLevelType w:val="multilevel"/>
    <w:tmpl w:val="0C38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737B3C"/>
    <w:multiLevelType w:val="multilevel"/>
    <w:tmpl w:val="2368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E6022E"/>
    <w:multiLevelType w:val="multilevel"/>
    <w:tmpl w:val="8986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852A4B"/>
    <w:multiLevelType w:val="multilevel"/>
    <w:tmpl w:val="98AA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333376"/>
    <w:multiLevelType w:val="multilevel"/>
    <w:tmpl w:val="C1DC9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06291A"/>
    <w:multiLevelType w:val="multilevel"/>
    <w:tmpl w:val="08C6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437297"/>
    <w:multiLevelType w:val="multilevel"/>
    <w:tmpl w:val="C6EE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9A51A7"/>
    <w:multiLevelType w:val="multilevel"/>
    <w:tmpl w:val="968A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62C55"/>
    <w:multiLevelType w:val="multilevel"/>
    <w:tmpl w:val="CB90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617327">
    <w:abstractNumId w:val="7"/>
  </w:num>
  <w:num w:numId="2" w16cid:durableId="500655698">
    <w:abstractNumId w:val="10"/>
  </w:num>
  <w:num w:numId="3" w16cid:durableId="1277297749">
    <w:abstractNumId w:val="4"/>
  </w:num>
  <w:num w:numId="4" w16cid:durableId="1570189368">
    <w:abstractNumId w:val="9"/>
  </w:num>
  <w:num w:numId="5" w16cid:durableId="1229459124">
    <w:abstractNumId w:val="0"/>
  </w:num>
  <w:num w:numId="6" w16cid:durableId="1790706080">
    <w:abstractNumId w:val="5"/>
  </w:num>
  <w:num w:numId="7" w16cid:durableId="1270435810">
    <w:abstractNumId w:val="1"/>
  </w:num>
  <w:num w:numId="8" w16cid:durableId="847789626">
    <w:abstractNumId w:val="6"/>
  </w:num>
  <w:num w:numId="9" w16cid:durableId="67923948">
    <w:abstractNumId w:val="13"/>
  </w:num>
  <w:num w:numId="10" w16cid:durableId="490298696">
    <w:abstractNumId w:val="14"/>
  </w:num>
  <w:num w:numId="11" w16cid:durableId="1316764403">
    <w:abstractNumId w:val="11"/>
  </w:num>
  <w:num w:numId="12" w16cid:durableId="784227784">
    <w:abstractNumId w:val="3"/>
  </w:num>
  <w:num w:numId="13" w16cid:durableId="535629877">
    <w:abstractNumId w:val="2"/>
  </w:num>
  <w:num w:numId="14" w16cid:durableId="395711230">
    <w:abstractNumId w:val="12"/>
  </w:num>
  <w:num w:numId="15" w16cid:durableId="19712821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48B"/>
    <w:rsid w:val="0009098E"/>
    <w:rsid w:val="004C60D6"/>
    <w:rsid w:val="005B161D"/>
    <w:rsid w:val="005F048B"/>
    <w:rsid w:val="009708AC"/>
    <w:rsid w:val="00BB3AA5"/>
    <w:rsid w:val="00BD02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023C"/>
  <w15:chartTrackingRefBased/>
  <w15:docId w15:val="{F02BFB52-D181-4B70-A9E2-97CAABA2A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048B"/>
    <w:pPr>
      <w:keepNext/>
      <w:keepLines/>
      <w:spacing w:before="360" w:after="80"/>
      <w:outlineLvl w:val="0"/>
    </w:pPr>
    <w:rPr>
      <w:rFonts w:asciiTheme="majorHAnsi" w:eastAsiaTheme="majorEastAsia" w:hAnsiTheme="majorHAnsi" w:cstheme="majorBidi"/>
      <w:color w:val="7B230B" w:themeColor="accent1" w:themeShade="BF"/>
      <w:sz w:val="40"/>
      <w:szCs w:val="40"/>
    </w:rPr>
  </w:style>
  <w:style w:type="paragraph" w:styleId="Ttulo2">
    <w:name w:val="heading 2"/>
    <w:basedOn w:val="Normal"/>
    <w:next w:val="Normal"/>
    <w:link w:val="Ttulo2Car"/>
    <w:uiPriority w:val="9"/>
    <w:semiHidden/>
    <w:unhideWhenUsed/>
    <w:qFormat/>
    <w:rsid w:val="005F048B"/>
    <w:pPr>
      <w:keepNext/>
      <w:keepLines/>
      <w:spacing w:before="160" w:after="80"/>
      <w:outlineLvl w:val="1"/>
    </w:pPr>
    <w:rPr>
      <w:rFonts w:asciiTheme="majorHAnsi" w:eastAsiaTheme="majorEastAsia" w:hAnsiTheme="majorHAnsi" w:cstheme="majorBidi"/>
      <w:color w:val="7B230B" w:themeColor="accent1" w:themeShade="BF"/>
      <w:sz w:val="32"/>
      <w:szCs w:val="32"/>
    </w:rPr>
  </w:style>
  <w:style w:type="paragraph" w:styleId="Ttulo3">
    <w:name w:val="heading 3"/>
    <w:basedOn w:val="Normal"/>
    <w:next w:val="Normal"/>
    <w:link w:val="Ttulo3Car"/>
    <w:uiPriority w:val="9"/>
    <w:semiHidden/>
    <w:unhideWhenUsed/>
    <w:qFormat/>
    <w:rsid w:val="005F048B"/>
    <w:pPr>
      <w:keepNext/>
      <w:keepLines/>
      <w:spacing w:before="160" w:after="80"/>
      <w:outlineLvl w:val="2"/>
    </w:pPr>
    <w:rPr>
      <w:rFonts w:eastAsiaTheme="majorEastAsia" w:cstheme="majorBidi"/>
      <w:color w:val="7B230B" w:themeColor="accent1" w:themeShade="BF"/>
      <w:sz w:val="28"/>
      <w:szCs w:val="28"/>
    </w:rPr>
  </w:style>
  <w:style w:type="paragraph" w:styleId="Ttulo4">
    <w:name w:val="heading 4"/>
    <w:basedOn w:val="Normal"/>
    <w:next w:val="Normal"/>
    <w:link w:val="Ttulo4Car"/>
    <w:uiPriority w:val="9"/>
    <w:semiHidden/>
    <w:unhideWhenUsed/>
    <w:qFormat/>
    <w:rsid w:val="005F048B"/>
    <w:pPr>
      <w:keepNext/>
      <w:keepLines/>
      <w:spacing w:before="80" w:after="40"/>
      <w:outlineLvl w:val="3"/>
    </w:pPr>
    <w:rPr>
      <w:rFonts w:eastAsiaTheme="majorEastAsia" w:cstheme="majorBidi"/>
      <w:i/>
      <w:iCs/>
      <w:color w:val="7B230B" w:themeColor="accent1" w:themeShade="BF"/>
    </w:rPr>
  </w:style>
  <w:style w:type="paragraph" w:styleId="Ttulo5">
    <w:name w:val="heading 5"/>
    <w:basedOn w:val="Normal"/>
    <w:next w:val="Normal"/>
    <w:link w:val="Ttulo5Car"/>
    <w:uiPriority w:val="9"/>
    <w:semiHidden/>
    <w:unhideWhenUsed/>
    <w:qFormat/>
    <w:rsid w:val="005F048B"/>
    <w:pPr>
      <w:keepNext/>
      <w:keepLines/>
      <w:spacing w:before="80" w:after="40"/>
      <w:outlineLvl w:val="4"/>
    </w:pPr>
    <w:rPr>
      <w:rFonts w:eastAsiaTheme="majorEastAsia" w:cstheme="majorBidi"/>
      <w:color w:val="7B230B" w:themeColor="accent1" w:themeShade="BF"/>
    </w:rPr>
  </w:style>
  <w:style w:type="paragraph" w:styleId="Ttulo6">
    <w:name w:val="heading 6"/>
    <w:basedOn w:val="Normal"/>
    <w:next w:val="Normal"/>
    <w:link w:val="Ttulo6Car"/>
    <w:uiPriority w:val="9"/>
    <w:semiHidden/>
    <w:unhideWhenUsed/>
    <w:qFormat/>
    <w:rsid w:val="005F048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F048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F048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F048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F048B"/>
    <w:rPr>
      <w:rFonts w:asciiTheme="majorHAnsi" w:eastAsiaTheme="majorEastAsia" w:hAnsiTheme="majorHAnsi" w:cstheme="majorBidi"/>
      <w:color w:val="7B230B" w:themeColor="accent1" w:themeShade="BF"/>
      <w:sz w:val="40"/>
      <w:szCs w:val="40"/>
    </w:rPr>
  </w:style>
  <w:style w:type="character" w:customStyle="1" w:styleId="Ttulo2Car">
    <w:name w:val="Título 2 Car"/>
    <w:basedOn w:val="Fuentedeprrafopredeter"/>
    <w:link w:val="Ttulo2"/>
    <w:uiPriority w:val="9"/>
    <w:semiHidden/>
    <w:rsid w:val="005F048B"/>
    <w:rPr>
      <w:rFonts w:asciiTheme="majorHAnsi" w:eastAsiaTheme="majorEastAsia" w:hAnsiTheme="majorHAnsi" w:cstheme="majorBidi"/>
      <w:color w:val="7B230B" w:themeColor="accent1" w:themeShade="BF"/>
      <w:sz w:val="32"/>
      <w:szCs w:val="32"/>
    </w:rPr>
  </w:style>
  <w:style w:type="character" w:customStyle="1" w:styleId="Ttulo3Car">
    <w:name w:val="Título 3 Car"/>
    <w:basedOn w:val="Fuentedeprrafopredeter"/>
    <w:link w:val="Ttulo3"/>
    <w:uiPriority w:val="9"/>
    <w:semiHidden/>
    <w:rsid w:val="005F048B"/>
    <w:rPr>
      <w:rFonts w:eastAsiaTheme="majorEastAsia" w:cstheme="majorBidi"/>
      <w:color w:val="7B230B" w:themeColor="accent1" w:themeShade="BF"/>
      <w:sz w:val="28"/>
      <w:szCs w:val="28"/>
    </w:rPr>
  </w:style>
  <w:style w:type="character" w:customStyle="1" w:styleId="Ttulo4Car">
    <w:name w:val="Título 4 Car"/>
    <w:basedOn w:val="Fuentedeprrafopredeter"/>
    <w:link w:val="Ttulo4"/>
    <w:uiPriority w:val="9"/>
    <w:semiHidden/>
    <w:rsid w:val="005F048B"/>
    <w:rPr>
      <w:rFonts w:eastAsiaTheme="majorEastAsia" w:cstheme="majorBidi"/>
      <w:i/>
      <w:iCs/>
      <w:color w:val="7B230B" w:themeColor="accent1" w:themeShade="BF"/>
    </w:rPr>
  </w:style>
  <w:style w:type="character" w:customStyle="1" w:styleId="Ttulo5Car">
    <w:name w:val="Título 5 Car"/>
    <w:basedOn w:val="Fuentedeprrafopredeter"/>
    <w:link w:val="Ttulo5"/>
    <w:uiPriority w:val="9"/>
    <w:semiHidden/>
    <w:rsid w:val="005F048B"/>
    <w:rPr>
      <w:rFonts w:eastAsiaTheme="majorEastAsia" w:cstheme="majorBidi"/>
      <w:color w:val="7B230B" w:themeColor="accent1" w:themeShade="BF"/>
    </w:rPr>
  </w:style>
  <w:style w:type="character" w:customStyle="1" w:styleId="Ttulo6Car">
    <w:name w:val="Título 6 Car"/>
    <w:basedOn w:val="Fuentedeprrafopredeter"/>
    <w:link w:val="Ttulo6"/>
    <w:uiPriority w:val="9"/>
    <w:semiHidden/>
    <w:rsid w:val="005F048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F048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F048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F048B"/>
    <w:rPr>
      <w:rFonts w:eastAsiaTheme="majorEastAsia" w:cstheme="majorBidi"/>
      <w:color w:val="272727" w:themeColor="text1" w:themeTint="D8"/>
    </w:rPr>
  </w:style>
  <w:style w:type="paragraph" w:styleId="Ttulo">
    <w:name w:val="Title"/>
    <w:basedOn w:val="Normal"/>
    <w:next w:val="Normal"/>
    <w:link w:val="TtuloCar"/>
    <w:uiPriority w:val="10"/>
    <w:qFormat/>
    <w:rsid w:val="005F04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F048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F048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F048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F048B"/>
    <w:pPr>
      <w:spacing w:before="160"/>
      <w:jc w:val="center"/>
    </w:pPr>
    <w:rPr>
      <w:i/>
      <w:iCs/>
      <w:color w:val="404040" w:themeColor="text1" w:themeTint="BF"/>
    </w:rPr>
  </w:style>
  <w:style w:type="character" w:customStyle="1" w:styleId="CitaCar">
    <w:name w:val="Cita Car"/>
    <w:basedOn w:val="Fuentedeprrafopredeter"/>
    <w:link w:val="Cita"/>
    <w:uiPriority w:val="29"/>
    <w:rsid w:val="005F048B"/>
    <w:rPr>
      <w:i/>
      <w:iCs/>
      <w:color w:val="404040" w:themeColor="text1" w:themeTint="BF"/>
    </w:rPr>
  </w:style>
  <w:style w:type="paragraph" w:styleId="Prrafodelista">
    <w:name w:val="List Paragraph"/>
    <w:basedOn w:val="Normal"/>
    <w:uiPriority w:val="34"/>
    <w:qFormat/>
    <w:rsid w:val="005F048B"/>
    <w:pPr>
      <w:ind w:left="720"/>
      <w:contextualSpacing/>
    </w:pPr>
  </w:style>
  <w:style w:type="character" w:styleId="nfasisintenso">
    <w:name w:val="Intense Emphasis"/>
    <w:basedOn w:val="Fuentedeprrafopredeter"/>
    <w:uiPriority w:val="21"/>
    <w:qFormat/>
    <w:rsid w:val="005F048B"/>
    <w:rPr>
      <w:i/>
      <w:iCs/>
      <w:color w:val="7B230B" w:themeColor="accent1" w:themeShade="BF"/>
    </w:rPr>
  </w:style>
  <w:style w:type="paragraph" w:styleId="Citadestacada">
    <w:name w:val="Intense Quote"/>
    <w:basedOn w:val="Normal"/>
    <w:next w:val="Normal"/>
    <w:link w:val="CitadestacadaCar"/>
    <w:uiPriority w:val="30"/>
    <w:qFormat/>
    <w:rsid w:val="005F048B"/>
    <w:pPr>
      <w:pBdr>
        <w:top w:val="single" w:sz="4" w:space="10" w:color="7B230B" w:themeColor="accent1" w:themeShade="BF"/>
        <w:bottom w:val="single" w:sz="4" w:space="10" w:color="7B230B" w:themeColor="accent1" w:themeShade="BF"/>
      </w:pBdr>
      <w:spacing w:before="360" w:after="360"/>
      <w:ind w:left="864" w:right="864"/>
      <w:jc w:val="center"/>
    </w:pPr>
    <w:rPr>
      <w:i/>
      <w:iCs/>
      <w:color w:val="7B230B" w:themeColor="accent1" w:themeShade="BF"/>
    </w:rPr>
  </w:style>
  <w:style w:type="character" w:customStyle="1" w:styleId="CitadestacadaCar">
    <w:name w:val="Cita destacada Car"/>
    <w:basedOn w:val="Fuentedeprrafopredeter"/>
    <w:link w:val="Citadestacada"/>
    <w:uiPriority w:val="30"/>
    <w:rsid w:val="005F048B"/>
    <w:rPr>
      <w:i/>
      <w:iCs/>
      <w:color w:val="7B230B" w:themeColor="accent1" w:themeShade="BF"/>
    </w:rPr>
  </w:style>
  <w:style w:type="character" w:styleId="Referenciaintensa">
    <w:name w:val="Intense Reference"/>
    <w:basedOn w:val="Fuentedeprrafopredeter"/>
    <w:uiPriority w:val="32"/>
    <w:qFormat/>
    <w:rsid w:val="005F048B"/>
    <w:rPr>
      <w:b/>
      <w:bCs/>
      <w:smallCaps/>
      <w:color w:val="7B230B" w:themeColor="accent1" w:themeShade="BF"/>
      <w:spacing w:val="5"/>
    </w:rPr>
  </w:style>
  <w:style w:type="paragraph" w:styleId="Sinespaciado">
    <w:name w:val="No Spacing"/>
    <w:link w:val="SinespaciadoCar"/>
    <w:uiPriority w:val="1"/>
    <w:qFormat/>
    <w:rsid w:val="005F048B"/>
    <w:pPr>
      <w:spacing w:after="0" w:line="240" w:lineRule="auto"/>
    </w:pPr>
    <w:rPr>
      <w:rFonts w:eastAsiaTheme="minorEastAsia"/>
      <w:kern w:val="0"/>
      <w:sz w:val="22"/>
      <w:szCs w:val="22"/>
      <w:lang w:eastAsia="es-MX"/>
      <w14:ligatures w14:val="none"/>
    </w:rPr>
  </w:style>
  <w:style w:type="character" w:customStyle="1" w:styleId="SinespaciadoCar">
    <w:name w:val="Sin espaciado Car"/>
    <w:basedOn w:val="Fuentedeprrafopredeter"/>
    <w:link w:val="Sinespaciado"/>
    <w:uiPriority w:val="1"/>
    <w:rsid w:val="005F048B"/>
    <w:rPr>
      <w:rFonts w:eastAsiaTheme="minorEastAsia"/>
      <w:kern w:val="0"/>
      <w:sz w:val="22"/>
      <w:szCs w:val="22"/>
      <w:lang w:eastAsia="es-MX"/>
      <w14:ligatures w14:val="none"/>
    </w:rPr>
  </w:style>
  <w:style w:type="character" w:styleId="Hipervnculo">
    <w:name w:val="Hyperlink"/>
    <w:basedOn w:val="Fuentedeprrafopredeter"/>
    <w:uiPriority w:val="99"/>
    <w:unhideWhenUsed/>
    <w:rsid w:val="00BD02B6"/>
    <w:rPr>
      <w:color w:val="6B9F25" w:themeColor="hyperlink"/>
      <w:u w:val="single"/>
    </w:rPr>
  </w:style>
  <w:style w:type="character" w:styleId="Mencinsinresolver">
    <w:name w:val="Unresolved Mention"/>
    <w:basedOn w:val="Fuentedeprrafopredeter"/>
    <w:uiPriority w:val="99"/>
    <w:semiHidden/>
    <w:unhideWhenUsed/>
    <w:rsid w:val="00BD0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62069">
      <w:bodyDiv w:val="1"/>
      <w:marLeft w:val="0"/>
      <w:marRight w:val="0"/>
      <w:marTop w:val="0"/>
      <w:marBottom w:val="0"/>
      <w:divBdr>
        <w:top w:val="none" w:sz="0" w:space="0" w:color="auto"/>
        <w:left w:val="none" w:sz="0" w:space="0" w:color="auto"/>
        <w:bottom w:val="none" w:sz="0" w:space="0" w:color="auto"/>
        <w:right w:val="none" w:sz="0" w:space="0" w:color="auto"/>
      </w:divBdr>
    </w:div>
    <w:div w:id="146866249">
      <w:bodyDiv w:val="1"/>
      <w:marLeft w:val="0"/>
      <w:marRight w:val="0"/>
      <w:marTop w:val="0"/>
      <w:marBottom w:val="0"/>
      <w:divBdr>
        <w:top w:val="none" w:sz="0" w:space="0" w:color="auto"/>
        <w:left w:val="none" w:sz="0" w:space="0" w:color="auto"/>
        <w:bottom w:val="none" w:sz="0" w:space="0" w:color="auto"/>
        <w:right w:val="none" w:sz="0" w:space="0" w:color="auto"/>
      </w:divBdr>
    </w:div>
    <w:div w:id="834418481">
      <w:bodyDiv w:val="1"/>
      <w:marLeft w:val="0"/>
      <w:marRight w:val="0"/>
      <w:marTop w:val="0"/>
      <w:marBottom w:val="0"/>
      <w:divBdr>
        <w:top w:val="none" w:sz="0" w:space="0" w:color="auto"/>
        <w:left w:val="none" w:sz="0" w:space="0" w:color="auto"/>
        <w:bottom w:val="none" w:sz="0" w:space="0" w:color="auto"/>
        <w:right w:val="none" w:sz="0" w:space="0" w:color="auto"/>
      </w:divBdr>
    </w:div>
    <w:div w:id="16621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us-east-1.console.aws.amazon.com/s3/buckets/cubetadevops?region=us-east-1"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Roj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215</TotalTime>
  <Pages>11</Pages>
  <Words>1034</Words>
  <Characters>5687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 de datos y Buckets</dc:title>
  <dc:subject>Configuración de la Base de Datos MySQL y Buckets</dc:subject>
  <dc:creator>Erik Isaak</dc:creator>
  <cp:keywords/>
  <dc:description/>
  <cp:lastModifiedBy>Erik Isaak</cp:lastModifiedBy>
  <cp:revision>1</cp:revision>
  <dcterms:created xsi:type="dcterms:W3CDTF">2025-05-10T01:19:00Z</dcterms:created>
  <dcterms:modified xsi:type="dcterms:W3CDTF">2025-05-10T04:54:00Z</dcterms:modified>
</cp:coreProperties>
</file>