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7308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Make nice frontpage</w:t>
      </w:r>
    </w:p>
    <w:p w14:paraId="7F2DCE46" w14:textId="77777777" w:rsidR="000256EB" w:rsidRPr="00FF3BF7" w:rsidRDefault="000256EB" w:rsidP="000256E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val="en-GB" w:eastAsia="zh-CN"/>
        </w:rPr>
        <w:t>Front page</w:t>
      </w: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br/>
        <w:t>The front page must contain the following information:</w:t>
      </w:r>
    </w:p>
    <w:p w14:paraId="1B4F4180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Title (in Danish and English)</w:t>
      </w:r>
    </w:p>
    <w:p w14:paraId="4A909EE5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Name of author</w:t>
      </w:r>
    </w:p>
    <w:p w14:paraId="292C9767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Name of supervisor</w:t>
      </w:r>
    </w:p>
    <w:p w14:paraId="2EB90696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Department</w:t>
      </w:r>
    </w:p>
    <w:p w14:paraId="0B3E7CDD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Submission deadline (date)</w:t>
      </w:r>
    </w:p>
    <w:p w14:paraId="7748F1FD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Total character count</w:t>
      </w:r>
    </w:p>
    <w:p w14:paraId="44787098" w14:textId="77777777" w:rsidR="000256EB" w:rsidRPr="00FF3BF7" w:rsidRDefault="000256EB" w:rsidP="000256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Permission to publish assignment: yes/no</w:t>
      </w:r>
    </w:p>
    <w:p w14:paraId="5B845075" w14:textId="77777777" w:rsidR="000256EB" w:rsidRPr="00FF3BF7" w:rsidRDefault="000256EB" w:rsidP="000256EB">
      <w:pPr>
        <w:rPr>
          <w:lang w:val="en-GB"/>
        </w:rPr>
      </w:pPr>
    </w:p>
    <w:p w14:paraId="7E0F7F27" w14:textId="77777777" w:rsidR="000256EB" w:rsidRPr="00FF3BF7" w:rsidRDefault="000256EB" w:rsidP="000256EB">
      <w:pPr>
        <w:rPr>
          <w:lang w:val="en-GB"/>
        </w:rPr>
      </w:pPr>
    </w:p>
    <w:p w14:paraId="338DF587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Title</w:t>
      </w:r>
    </w:p>
    <w:p w14:paraId="68110758" w14:textId="77777777" w:rsidR="000256EB" w:rsidRPr="00FF3BF7" w:rsidRDefault="000256EB" w:rsidP="000256EB">
      <w:pPr>
        <w:rPr>
          <w:lang w:val="en-GB"/>
        </w:rPr>
      </w:pPr>
      <w:proofErr w:type="spellStart"/>
      <w:r w:rsidRPr="00FF3BF7">
        <w:rPr>
          <w:lang w:val="en-GB"/>
        </w:rPr>
        <w:t>Undertitle</w:t>
      </w:r>
      <w:proofErr w:type="spellEnd"/>
    </w:p>
    <w:p w14:paraId="7053A9DC" w14:textId="77777777" w:rsidR="000256EB" w:rsidRPr="00FF3BF7" w:rsidRDefault="000256EB" w:rsidP="000256EB">
      <w:pPr>
        <w:rPr>
          <w:lang w:val="en-GB"/>
        </w:rPr>
      </w:pPr>
    </w:p>
    <w:p w14:paraId="54A85688" w14:textId="77777777" w:rsidR="000256EB" w:rsidRPr="00FF3BF7" w:rsidRDefault="000256EB" w:rsidP="000256EB">
      <w:pPr>
        <w:rPr>
          <w:lang w:val="en-GB"/>
        </w:rPr>
      </w:pPr>
    </w:p>
    <w:p w14:paraId="590C71C0" w14:textId="0B2C58FD" w:rsidR="000256EB" w:rsidRPr="00FF3BF7" w:rsidRDefault="000256EB" w:rsidP="000256EB">
      <w:pPr>
        <w:rPr>
          <w:lang w:val="en-GB"/>
        </w:rPr>
      </w:pPr>
      <w:r>
        <w:rPr>
          <w:lang w:val="en-GB"/>
        </w:rPr>
        <w:t>Perception &amp; Action</w:t>
      </w:r>
      <w:r w:rsidRPr="00FF3BF7">
        <w:rPr>
          <w:lang w:val="en-GB"/>
        </w:rPr>
        <w:t xml:space="preserve"> - </w:t>
      </w:r>
      <w:r>
        <w:rPr>
          <w:lang w:val="en-GB"/>
        </w:rPr>
        <w:t>Winter</w:t>
      </w:r>
      <w:r w:rsidRPr="00FF3BF7">
        <w:rPr>
          <w:lang w:val="en-GB"/>
        </w:rPr>
        <w:t xml:space="preserve"> Exam 2022</w:t>
      </w:r>
    </w:p>
    <w:p w14:paraId="4D74C47E" w14:textId="0DC3D310" w:rsidR="000256EB" w:rsidRPr="003969BF" w:rsidRDefault="000256EB" w:rsidP="000256EB">
      <w:r w:rsidRPr="003969BF">
        <w:t>Sara Kjær Kristensen (</w:t>
      </w:r>
      <w:hyperlink r:id="rId7" w:history="1">
        <w:r w:rsidRPr="003969BF">
          <w:rPr>
            <w:rStyle w:val="Hyperlink"/>
          </w:rPr>
          <w:t>au702259@uni.au.dk</w:t>
        </w:r>
      </w:hyperlink>
      <w:r w:rsidRPr="003969BF">
        <w:t>)</w:t>
      </w:r>
      <w:r w:rsidR="003969BF" w:rsidRPr="003969BF">
        <w:t xml:space="preserve"> (</w:t>
      </w:r>
      <w:proofErr w:type="spellStart"/>
      <w:r w:rsidR="003969BF" w:rsidRPr="003969BF">
        <w:t>herein</w:t>
      </w:r>
      <w:proofErr w:type="spellEnd"/>
      <w:r w:rsidR="003969BF">
        <w:t xml:space="preserve"> </w:t>
      </w:r>
      <w:proofErr w:type="spellStart"/>
      <w:r w:rsidR="003969BF">
        <w:t>after</w:t>
      </w:r>
      <w:proofErr w:type="spellEnd"/>
      <w:r w:rsidR="003969BF">
        <w:t xml:space="preserve"> SK)</w:t>
      </w:r>
    </w:p>
    <w:p w14:paraId="2C19D72E" w14:textId="030F7F75" w:rsidR="000256EB" w:rsidRPr="003969BF" w:rsidRDefault="000256EB" w:rsidP="000256EB">
      <w:pPr>
        <w:rPr>
          <w:lang w:val="en-GB"/>
        </w:rPr>
      </w:pPr>
      <w:r w:rsidRPr="003969BF">
        <w:rPr>
          <w:lang w:val="en-GB"/>
        </w:rPr>
        <w:t xml:space="preserve">Maria </w:t>
      </w:r>
      <w:proofErr w:type="spellStart"/>
      <w:r w:rsidRPr="003969BF">
        <w:rPr>
          <w:lang w:val="en-GB"/>
        </w:rPr>
        <w:t>Mujemula</w:t>
      </w:r>
      <w:proofErr w:type="spellEnd"/>
      <w:r w:rsidRPr="003969BF">
        <w:rPr>
          <w:lang w:val="en-GB"/>
        </w:rPr>
        <w:t xml:space="preserve"> Olsen (</w:t>
      </w:r>
      <w:r w:rsidR="003969BF" w:rsidRPr="003969BF">
        <w:rPr>
          <w:lang w:val="en-GB"/>
        </w:rPr>
        <w:t>au-----) (here</w:t>
      </w:r>
      <w:r w:rsidR="003969BF">
        <w:rPr>
          <w:lang w:val="en-GB"/>
        </w:rPr>
        <w:t xml:space="preserve">in after </w:t>
      </w:r>
      <w:r w:rsidR="00B54E8B">
        <w:rPr>
          <w:lang w:val="en-GB"/>
        </w:rPr>
        <w:t>MO)</w:t>
      </w:r>
    </w:p>
    <w:p w14:paraId="13A2E546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School of Communication and Cognition, University of Aarhus</w:t>
      </w:r>
    </w:p>
    <w:p w14:paraId="6B427D8D" w14:textId="77777777" w:rsidR="000256EB" w:rsidRPr="001F3334" w:rsidRDefault="000256EB" w:rsidP="000256EB">
      <w:r w:rsidRPr="001F3334">
        <w:t>Nordre Ringgade 104 4 th, 8200 Aarhus N, Denmark</w:t>
      </w:r>
    </w:p>
    <w:p w14:paraId="70D7833B" w14:textId="77777777" w:rsidR="000256EB" w:rsidRPr="001F3334" w:rsidRDefault="000256EB" w:rsidP="000256EB"/>
    <w:p w14:paraId="366E0B54" w14:textId="77777777" w:rsidR="006857C5" w:rsidRDefault="000256EB" w:rsidP="000256EB">
      <w:pPr>
        <w:rPr>
          <w:rFonts w:ascii="Georgia" w:hAnsi="Georgia"/>
          <w:color w:val="0A0A0A"/>
          <w:sz w:val="21"/>
          <w:szCs w:val="21"/>
          <w:shd w:val="clear" w:color="auto" w:fill="FFFFFF"/>
          <w:lang w:val="en-GB"/>
        </w:rPr>
      </w:pPr>
      <w:proofErr w:type="spellStart"/>
      <w:r w:rsidRPr="00FF3BF7">
        <w:rPr>
          <w:lang w:val="en-GB"/>
        </w:rPr>
        <w:t>Formalia</w:t>
      </w:r>
      <w:proofErr w:type="spellEnd"/>
      <w:r w:rsidRPr="00FF3BF7">
        <w:rPr>
          <w:lang w:val="en-GB"/>
        </w:rPr>
        <w:t xml:space="preserve">: </w:t>
      </w:r>
      <w:r w:rsidR="006857C5" w:rsidRPr="006857C5">
        <w:rPr>
          <w:rFonts w:ascii="Georgia" w:hAnsi="Georgia"/>
          <w:color w:val="0A0A0A"/>
          <w:sz w:val="21"/>
          <w:szCs w:val="21"/>
          <w:shd w:val="clear" w:color="auto" w:fill="FFFFFF"/>
          <w:lang w:val="en-GB"/>
        </w:rPr>
        <w:t>Length for one student: 10-12 standard pages</w:t>
      </w:r>
      <w:r w:rsidR="006857C5" w:rsidRPr="006857C5">
        <w:rPr>
          <w:rFonts w:ascii="Georgia" w:hAnsi="Georgia"/>
          <w:color w:val="0A0A0A"/>
          <w:sz w:val="21"/>
          <w:szCs w:val="21"/>
          <w:lang w:val="en-GB"/>
        </w:rPr>
        <w:br/>
      </w:r>
      <w:r w:rsidR="006857C5" w:rsidRPr="006857C5">
        <w:rPr>
          <w:rFonts w:ascii="Georgia" w:hAnsi="Georgia"/>
          <w:color w:val="0A0A0A"/>
          <w:sz w:val="21"/>
          <w:szCs w:val="21"/>
          <w:shd w:val="clear" w:color="auto" w:fill="FFFFFF"/>
          <w:lang w:val="en-GB"/>
        </w:rPr>
        <w:t>Length for two students: 17-22 standard pages</w:t>
      </w:r>
    </w:p>
    <w:p w14:paraId="16D255C3" w14:textId="07C3BD52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of 2400 characters including spaces = 24000-</w:t>
      </w:r>
      <w:r w:rsidR="00553AAB">
        <w:rPr>
          <w:lang w:val="en-GB"/>
        </w:rPr>
        <w:t>52800</w:t>
      </w:r>
    </w:p>
    <w:p w14:paraId="1E30DFE6" w14:textId="77777777" w:rsidR="000256EB" w:rsidRPr="00FF3BF7" w:rsidRDefault="000256EB" w:rsidP="000256EB">
      <w:pPr>
        <w:rPr>
          <w:lang w:val="en-GB"/>
        </w:rPr>
      </w:pPr>
    </w:p>
    <w:p w14:paraId="6DE739D0" w14:textId="77777777" w:rsidR="000256EB" w:rsidRPr="00FF3BF7" w:rsidRDefault="000256EB" w:rsidP="000256EB">
      <w:pPr>
        <w:rPr>
          <w:lang w:val="en-GB"/>
        </w:rPr>
      </w:pPr>
    </w:p>
    <w:p w14:paraId="5AA1D4DA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All ‘you’ into ‘one’</w:t>
      </w:r>
    </w:p>
    <w:p w14:paraId="0D6F8571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Table/appendices/figure numbering</w:t>
      </w:r>
    </w:p>
    <w:p w14:paraId="0A5EF627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 xml:space="preserve">() om </w:t>
      </w:r>
      <w:proofErr w:type="spellStart"/>
      <w:r w:rsidRPr="00FF3BF7">
        <w:rPr>
          <w:lang w:val="en-GB"/>
        </w:rPr>
        <w:t>citationer</w:t>
      </w:r>
      <w:proofErr w:type="spellEnd"/>
    </w:p>
    <w:p w14:paraId="7815EF2F" w14:textId="77777777" w:rsidR="000256EB" w:rsidRPr="00FF3BF7" w:rsidRDefault="000256EB" w:rsidP="000256EB">
      <w:pPr>
        <w:rPr>
          <w:lang w:val="en-GB"/>
        </w:rPr>
      </w:pPr>
      <w:r w:rsidRPr="001F3334">
        <w:t xml:space="preserve">Skrifttype, størrelse, margen, linjeafstand, automatisk orddeling, </w:t>
      </w:r>
      <w:proofErr w:type="spellStart"/>
      <w:r w:rsidRPr="001F3334">
        <w:t>overskifter</w:t>
      </w:r>
      <w:proofErr w:type="spellEnd"/>
      <w:r w:rsidRPr="001F3334">
        <w:t xml:space="preserve">: afstand inden. </w:t>
      </w:r>
      <w:r w:rsidRPr="00FF3BF7">
        <w:rPr>
          <w:lang w:val="en-GB"/>
        </w:rPr>
        <w:t xml:space="preserve">General </w:t>
      </w:r>
      <w:proofErr w:type="spellStart"/>
      <w:r w:rsidRPr="00FF3BF7">
        <w:rPr>
          <w:lang w:val="en-GB"/>
        </w:rPr>
        <w:t>ingen</w:t>
      </w:r>
      <w:proofErr w:type="spellEnd"/>
      <w:r w:rsidRPr="00FF3BF7">
        <w:rPr>
          <w:lang w:val="en-GB"/>
        </w:rPr>
        <w:t xml:space="preserve"> </w:t>
      </w:r>
      <w:proofErr w:type="spellStart"/>
      <w:r w:rsidRPr="00FF3BF7">
        <w:rPr>
          <w:lang w:val="en-GB"/>
        </w:rPr>
        <w:t>afstand</w:t>
      </w:r>
      <w:proofErr w:type="spellEnd"/>
      <w:r w:rsidRPr="00FF3BF7">
        <w:rPr>
          <w:lang w:val="en-GB"/>
        </w:rPr>
        <w:t xml:space="preserve"> </w:t>
      </w:r>
      <w:proofErr w:type="spellStart"/>
      <w:r w:rsidRPr="00FF3BF7">
        <w:rPr>
          <w:lang w:val="en-GB"/>
        </w:rPr>
        <w:t>efter</w:t>
      </w:r>
      <w:proofErr w:type="spellEnd"/>
      <w:r w:rsidRPr="00FF3BF7">
        <w:rPr>
          <w:lang w:val="en-GB"/>
        </w:rPr>
        <w:t xml:space="preserve"> </w:t>
      </w:r>
      <w:proofErr w:type="spellStart"/>
      <w:r w:rsidRPr="00FF3BF7">
        <w:rPr>
          <w:lang w:val="en-GB"/>
        </w:rPr>
        <w:t>afsnit</w:t>
      </w:r>
      <w:proofErr w:type="spellEnd"/>
    </w:p>
    <w:p w14:paraId="7C85E70A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 xml:space="preserve">Reference: including figure, table, </w:t>
      </w:r>
      <w:proofErr w:type="spellStart"/>
      <w:r w:rsidRPr="00FF3BF7">
        <w:rPr>
          <w:lang w:val="en-GB"/>
        </w:rPr>
        <w:t>materiale</w:t>
      </w:r>
      <w:proofErr w:type="spellEnd"/>
      <w:r w:rsidRPr="00FF3BF7">
        <w:rPr>
          <w:lang w:val="en-GB"/>
        </w:rPr>
        <w:t xml:space="preserve"> </w:t>
      </w:r>
      <w:proofErr w:type="spellStart"/>
      <w:r w:rsidRPr="00FF3BF7">
        <w:rPr>
          <w:lang w:val="en-GB"/>
        </w:rPr>
        <w:t>liste</w:t>
      </w:r>
      <w:proofErr w:type="spellEnd"/>
    </w:p>
    <w:p w14:paraId="37FD6C56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>Table of content</w:t>
      </w:r>
    </w:p>
    <w:p w14:paraId="1031E2E8" w14:textId="77777777" w:rsidR="000256EB" w:rsidRPr="00FF3BF7" w:rsidRDefault="000256EB" w:rsidP="000256EB">
      <w:pPr>
        <w:rPr>
          <w:lang w:val="en-GB"/>
        </w:rPr>
      </w:pPr>
      <w:proofErr w:type="spellStart"/>
      <w:r w:rsidRPr="00FF3BF7">
        <w:rPr>
          <w:lang w:val="en-GB"/>
        </w:rPr>
        <w:t>Sidetal</w:t>
      </w:r>
      <w:proofErr w:type="spellEnd"/>
    </w:p>
    <w:p w14:paraId="64DA9294" w14:textId="77777777" w:rsidR="000256EB" w:rsidRPr="00FF3BF7" w:rsidRDefault="000256EB" w:rsidP="000256EB">
      <w:pPr>
        <w:rPr>
          <w:lang w:val="en-GB"/>
        </w:rPr>
      </w:pPr>
    </w:p>
    <w:p w14:paraId="30362FBA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t xml:space="preserve">Check </w:t>
      </w:r>
      <w:proofErr w:type="spellStart"/>
      <w:r w:rsidRPr="00FF3BF7">
        <w:rPr>
          <w:lang w:val="en-GB"/>
        </w:rPr>
        <w:t>anslag</w:t>
      </w:r>
      <w:proofErr w:type="spellEnd"/>
    </w:p>
    <w:p w14:paraId="29D1C4FE" w14:textId="77777777" w:rsidR="000256EB" w:rsidRPr="00FF3BF7" w:rsidRDefault="000256EB" w:rsidP="000256E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The following are NOT included in a standard page:</w:t>
      </w:r>
    </w:p>
    <w:p w14:paraId="6F7F169E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Titelblad</w:t>
      </w:r>
      <w:proofErr w:type="spellEnd"/>
    </w:p>
    <w:p w14:paraId="79939D23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Evt</w:t>
      </w:r>
      <w:proofErr w:type="spellEnd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 xml:space="preserve">. </w:t>
      </w: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forord</w:t>
      </w:r>
      <w:proofErr w:type="spellEnd"/>
    </w:p>
    <w:p w14:paraId="2F003DBA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Indholdsfortegnelse</w:t>
      </w:r>
      <w:proofErr w:type="spellEnd"/>
    </w:p>
    <w:p w14:paraId="374CE5B5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Litteraturliste</w:t>
      </w:r>
      <w:proofErr w:type="spellEnd"/>
    </w:p>
    <w:p w14:paraId="1C152221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Illustrationer</w:t>
      </w:r>
      <w:proofErr w:type="spellEnd"/>
    </w:p>
    <w:p w14:paraId="71CB0980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lastRenderedPageBreak/>
        <w:t>Bilag</w:t>
      </w:r>
      <w:proofErr w:type="spellEnd"/>
    </w:p>
    <w:p w14:paraId="15387893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Anerkendelses</w:t>
      </w:r>
      <w:proofErr w:type="spellEnd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/</w:t>
      </w:r>
      <w:proofErr w:type="spellStart"/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takkeskrivelser</w:t>
      </w:r>
      <w:proofErr w:type="spellEnd"/>
    </w:p>
    <w:p w14:paraId="327669A8" w14:textId="77777777" w:rsidR="000256EB" w:rsidRPr="00FF3BF7" w:rsidRDefault="000256EB" w:rsidP="000256EB">
      <w:pPr>
        <w:numPr>
          <w:ilvl w:val="0"/>
          <w:numId w:val="9"/>
        </w:numPr>
        <w:shd w:val="clear" w:color="auto" w:fill="E2E2E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Abstract</w:t>
      </w:r>
    </w:p>
    <w:p w14:paraId="03C02C19" w14:textId="77777777" w:rsidR="000256EB" w:rsidRPr="001F3334" w:rsidRDefault="000256EB" w:rsidP="000256EB">
      <w:pPr>
        <w:spacing w:before="100" w:beforeAutospacing="1" w:after="100" w:afterAutospacing="1" w:line="240" w:lineRule="auto"/>
        <w:rPr>
          <w:rFonts w:ascii="Georgia" w:hAnsi="Georgia"/>
          <w:color w:val="0A0A0A"/>
          <w:sz w:val="21"/>
          <w:szCs w:val="21"/>
          <w:shd w:val="clear" w:color="auto" w:fill="E2E2E2"/>
        </w:rPr>
      </w:pPr>
      <w:proofErr w:type="spellStart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>Tables</w:t>
      </w:r>
      <w:proofErr w:type="spellEnd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 xml:space="preserve">, </w:t>
      </w:r>
      <w:proofErr w:type="spellStart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>figures</w:t>
      </w:r>
      <w:proofErr w:type="spellEnd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 xml:space="preserve">, </w:t>
      </w:r>
      <w:proofErr w:type="spellStart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>graphs</w:t>
      </w:r>
      <w:proofErr w:type="spellEnd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 xml:space="preserve"> and </w:t>
      </w:r>
      <w:proofErr w:type="spellStart"/>
      <w:r w:rsidRPr="001F3334">
        <w:rPr>
          <w:rFonts w:ascii="Georgia" w:eastAsia="Times New Roman" w:hAnsi="Georgia" w:cs="Times New Roman"/>
          <w:b/>
          <w:bCs/>
          <w:color w:val="0A0A0A"/>
          <w:sz w:val="21"/>
          <w:szCs w:val="21"/>
          <w:lang w:eastAsia="zh-CN"/>
        </w:rPr>
        <w:t>similar</w:t>
      </w:r>
      <w:proofErr w:type="spellEnd"/>
      <w:r w:rsidRPr="001F3334">
        <w:rPr>
          <w:rFonts w:ascii="Georgia" w:eastAsia="Times New Roman" w:hAnsi="Georgia" w:cs="Times New Roman"/>
          <w:color w:val="0A0A0A"/>
          <w:sz w:val="21"/>
          <w:szCs w:val="21"/>
          <w:lang w:eastAsia="zh-CN"/>
        </w:rPr>
        <w:br/>
      </w:r>
      <w:r w:rsidRPr="001F3334">
        <w:rPr>
          <w:rFonts w:ascii="Georgia" w:hAnsi="Georgia"/>
          <w:color w:val="0A0A0A"/>
          <w:sz w:val="21"/>
          <w:szCs w:val="21"/>
          <w:shd w:val="clear" w:color="auto" w:fill="E2E2E2"/>
        </w:rPr>
        <w:t>Tabeller, grafer, figurer, billeder, tegninger mv. tæller det antal tegn, de indeholder. Fx tæller en figur som denne det antal tegn, de tre ord repræsenterer.</w:t>
      </w:r>
    </w:p>
    <w:p w14:paraId="7E687B4B" w14:textId="77777777" w:rsidR="000256EB" w:rsidRPr="001F3334" w:rsidRDefault="000256EB" w:rsidP="000256EB">
      <w:pPr>
        <w:spacing w:before="100" w:beforeAutospacing="1" w:after="100" w:afterAutospacing="1" w:line="240" w:lineRule="auto"/>
        <w:rPr>
          <w:rFonts w:ascii="Georgia" w:hAnsi="Georgia"/>
          <w:color w:val="0A0A0A"/>
          <w:sz w:val="21"/>
          <w:szCs w:val="21"/>
          <w:shd w:val="clear" w:color="auto" w:fill="E2E2E2"/>
        </w:rPr>
      </w:pPr>
    </w:p>
    <w:p w14:paraId="094EDFA4" w14:textId="77777777" w:rsidR="000256EB" w:rsidRPr="001F3334" w:rsidRDefault="000256EB" w:rsidP="000256EB">
      <w:pPr>
        <w:spacing w:before="100" w:beforeAutospacing="1" w:after="100" w:afterAutospacing="1" w:line="240" w:lineRule="auto"/>
        <w:rPr>
          <w:rFonts w:ascii="Georgia" w:hAnsi="Georgia"/>
          <w:color w:val="0A0A0A"/>
          <w:sz w:val="21"/>
          <w:szCs w:val="21"/>
          <w:shd w:val="clear" w:color="auto" w:fill="E2E2E2"/>
        </w:rPr>
      </w:pPr>
      <w:r w:rsidRPr="001F3334">
        <w:rPr>
          <w:rFonts w:ascii="Georgia" w:hAnsi="Georgia"/>
          <w:color w:val="0A0A0A"/>
          <w:sz w:val="21"/>
          <w:szCs w:val="21"/>
          <w:shd w:val="clear" w:color="auto" w:fill="E2E2E2"/>
        </w:rPr>
        <w:t>Print til PDF</w:t>
      </w:r>
    </w:p>
    <w:p w14:paraId="31E63F91" w14:textId="77777777" w:rsidR="000256EB" w:rsidRPr="001F3334" w:rsidRDefault="000256EB" w:rsidP="000256EB">
      <w:pPr>
        <w:spacing w:before="100" w:beforeAutospacing="1" w:after="100" w:afterAutospacing="1" w:line="240" w:lineRule="auto"/>
        <w:rPr>
          <w:rFonts w:ascii="Georgia" w:hAnsi="Georgia"/>
          <w:color w:val="0A0A0A"/>
          <w:sz w:val="21"/>
          <w:szCs w:val="21"/>
          <w:shd w:val="clear" w:color="auto" w:fill="E2E2E2"/>
        </w:rPr>
      </w:pPr>
      <w:r w:rsidRPr="001F3334">
        <w:rPr>
          <w:rFonts w:ascii="Georgia" w:hAnsi="Georgia"/>
          <w:color w:val="0A0A0A"/>
          <w:sz w:val="21"/>
          <w:szCs w:val="21"/>
          <w:shd w:val="clear" w:color="auto" w:fill="E2E2E2"/>
        </w:rPr>
        <w:t>Check pdf er i orden, specielt billeder, sidetal og formalia</w:t>
      </w:r>
    </w:p>
    <w:p w14:paraId="69215EDC" w14:textId="77777777" w:rsidR="000256EB" w:rsidRPr="00FF3BF7" w:rsidRDefault="000256EB" w:rsidP="000256E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</w:pPr>
      <w:proofErr w:type="spellStart"/>
      <w:r w:rsidRPr="00FF3BF7">
        <w:rPr>
          <w:rFonts w:ascii="Georgia" w:hAnsi="Georgia"/>
          <w:color w:val="0A0A0A"/>
          <w:sz w:val="21"/>
          <w:szCs w:val="21"/>
          <w:shd w:val="clear" w:color="auto" w:fill="E2E2E2"/>
          <w:lang w:val="en-GB"/>
        </w:rPr>
        <w:t>Aflever</w:t>
      </w:r>
      <w:proofErr w:type="spellEnd"/>
      <w:r w:rsidRPr="00FF3BF7">
        <w:rPr>
          <w:lang w:val="en-GB"/>
        </w:rPr>
        <w:br w:type="page"/>
      </w:r>
    </w:p>
    <w:p w14:paraId="40411F2C" w14:textId="77777777" w:rsidR="000256EB" w:rsidRPr="00FF3BF7" w:rsidRDefault="000256EB" w:rsidP="000256EB">
      <w:pPr>
        <w:spacing w:after="160"/>
        <w:rPr>
          <w:lang w:val="en-GB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 w:eastAsia="en-US"/>
        </w:rPr>
        <w:id w:val="578018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5C17D" w14:textId="77777777" w:rsidR="000256EB" w:rsidRPr="00FF3BF7" w:rsidRDefault="000256EB" w:rsidP="000256EB">
          <w:pPr>
            <w:pStyle w:val="Overskrift"/>
            <w:rPr>
              <w:lang w:val="en-GB"/>
            </w:rPr>
          </w:pPr>
          <w:r w:rsidRPr="00FF3BF7">
            <w:rPr>
              <w:lang w:val="en-GB"/>
            </w:rPr>
            <w:t>Table of Content:</w:t>
          </w:r>
        </w:p>
        <w:p w14:paraId="7DEC9E77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r w:rsidRPr="00FF3BF7">
            <w:rPr>
              <w:lang w:val="en-GB"/>
            </w:rPr>
            <w:fldChar w:fldCharType="begin"/>
          </w:r>
          <w:r w:rsidRPr="00FF3BF7">
            <w:rPr>
              <w:lang w:val="en-GB"/>
            </w:rPr>
            <w:instrText xml:space="preserve"> TOC \o "1-3" \h \z \u </w:instrText>
          </w:r>
          <w:r w:rsidRPr="00FF3BF7">
            <w:rPr>
              <w:lang w:val="en-GB"/>
            </w:rPr>
            <w:fldChar w:fldCharType="separate"/>
          </w:r>
          <w:hyperlink w:anchor="_Toc104207243" w:history="1">
            <w:r w:rsidRPr="00FF3BF7">
              <w:rPr>
                <w:rStyle w:val="Hyperlink"/>
                <w:noProof/>
                <w:lang w:val="en-GB"/>
              </w:rPr>
              <w:t>Abstract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_Toc104207243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9883510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44" w:history="1">
            <w:r w:rsidRPr="00FF3BF7">
              <w:rPr>
                <w:rStyle w:val="Hyperlink"/>
                <w:noProof/>
                <w:lang w:val="en-GB"/>
              </w:rPr>
              <w:t>Introduction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_Toc104207244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9688E23" w14:textId="77777777" w:rsidR="000256EB" w:rsidRPr="00FF3BF7" w:rsidRDefault="000256EB" w:rsidP="000256E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45" w:history="1">
            <w:r w:rsidRPr="00FF3BF7">
              <w:rPr>
                <w:rStyle w:val="Hyperlink"/>
                <w:noProof/>
                <w:lang w:val="en-GB"/>
              </w:rPr>
              <w:t>Individualism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_Toc104207245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B21C123" w14:textId="77777777" w:rsidR="000256EB" w:rsidRPr="00FF3BF7" w:rsidRDefault="000256EB" w:rsidP="000256E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46" w:history="1">
            <w:r w:rsidRPr="00FF3BF7">
              <w:rPr>
                <w:rStyle w:val="Hyperlink"/>
                <w:noProof/>
                <w:lang w:val="en-GB"/>
              </w:rPr>
              <w:t>Happiness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_Toc104207246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8FB2F43" w14:textId="77777777" w:rsidR="000256EB" w:rsidRPr="00FF3BF7" w:rsidRDefault="000256EB" w:rsidP="000256E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47" w:history="1">
            <w:r w:rsidRPr="00FF3BF7">
              <w:rPr>
                <w:rStyle w:val="Hyperlink"/>
                <w:noProof/>
                <w:lang w:val="en-GB"/>
              </w:rPr>
              <w:t>Framing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_Toc104207247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750E51E" w14:textId="77777777" w:rsidR="000256EB" w:rsidRPr="00FF3BF7" w:rsidRDefault="000256EB" w:rsidP="000256E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48" w:history="1">
            <w:r w:rsidRPr="00FF3BF7">
              <w:rPr>
                <w:rStyle w:val="Hyperlink"/>
                <w:noProof/>
                <w:lang w:val="en-GB"/>
              </w:rPr>
              <w:t>Maximization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_Toc104207248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572B08C" w14:textId="77777777" w:rsidR="000256EB" w:rsidRPr="00FF3BF7" w:rsidRDefault="000256EB" w:rsidP="000256E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49" w:history="1">
            <w:r w:rsidRPr="00FF3BF7">
              <w:rPr>
                <w:rStyle w:val="Hyperlink"/>
                <w:noProof/>
                <w:lang w:val="en-GB"/>
              </w:rPr>
              <w:t>Decision making as individual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_Toc104207249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BEBE66A" w14:textId="77777777" w:rsidR="000256EB" w:rsidRPr="00FF3BF7" w:rsidRDefault="000256EB" w:rsidP="000256E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50" w:history="1">
            <w:r w:rsidRPr="00FF3BF7">
              <w:rPr>
                <w:rStyle w:val="Hyperlink"/>
                <w:noProof/>
                <w:lang w:val="en-GB"/>
              </w:rPr>
              <w:t>Emotional decision making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_Toc104207250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5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3F35E94" w14:textId="77777777" w:rsidR="000256EB" w:rsidRPr="00FF3BF7" w:rsidRDefault="000256EB" w:rsidP="000256E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51" w:history="1">
            <w:r w:rsidRPr="00FF3BF7">
              <w:rPr>
                <w:rStyle w:val="Hyperlink"/>
                <w:noProof/>
                <w:lang w:val="en-GB"/>
              </w:rPr>
              <w:t>Decision making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_Toc104207251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5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A802717" w14:textId="77777777" w:rsidR="000256EB" w:rsidRPr="00FF3BF7" w:rsidRDefault="000256EB" w:rsidP="000256E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52" w:history="1">
            <w:r w:rsidRPr="00FF3BF7">
              <w:rPr>
                <w:rStyle w:val="Hyperlink"/>
                <w:noProof/>
                <w:lang w:val="en-GB"/>
              </w:rPr>
              <w:t>Thinking styles and happiness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_Toc104207252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5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168503B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53" w:history="1">
            <w:r w:rsidRPr="00FF3BF7">
              <w:rPr>
                <w:rStyle w:val="Hyperlink"/>
                <w:noProof/>
                <w:lang w:val="en-GB"/>
              </w:rPr>
              <w:t>Citater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_Toc104207253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6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9DACE16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54" w:history="1">
            <w:r w:rsidRPr="00FF3BF7">
              <w:rPr>
                <w:rStyle w:val="Hyperlink"/>
                <w:noProof/>
                <w:lang w:val="en-GB"/>
              </w:rPr>
              <w:t>Hypothesis’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_Toc104207254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9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A20F5FD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55" w:history="1">
            <w:r w:rsidRPr="00FF3BF7">
              <w:rPr>
                <w:rStyle w:val="Hyperlink"/>
                <w:noProof/>
                <w:lang w:val="en-GB"/>
              </w:rPr>
              <w:t>Experimental setup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_Toc104207255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10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D89B624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56" w:history="1">
            <w:r w:rsidRPr="00FF3BF7">
              <w:rPr>
                <w:rStyle w:val="Hyperlink"/>
                <w:noProof/>
                <w:lang w:val="en-GB"/>
              </w:rPr>
              <w:t>Analysis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_Toc104207256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14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71D44A4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57" w:history="1">
            <w:r w:rsidRPr="00FF3BF7">
              <w:rPr>
                <w:rStyle w:val="Hyperlink"/>
                <w:noProof/>
                <w:lang w:val="en-GB"/>
              </w:rPr>
              <w:t>Future and funding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_Toc104207257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15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8DF1EF2" w14:textId="77777777" w:rsidR="000256EB" w:rsidRPr="00FF3BF7" w:rsidRDefault="000256EB" w:rsidP="000256E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58" w:history="1">
            <w:r w:rsidRPr="00FF3BF7">
              <w:rPr>
                <w:rStyle w:val="Hyperlink"/>
                <w:noProof/>
                <w:lang w:val="en-GB"/>
              </w:rPr>
              <w:t>Ethical view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_Toc104207258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15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2B2FBD0" w14:textId="77777777" w:rsidR="000256EB" w:rsidRPr="00FF3BF7" w:rsidRDefault="000256EB" w:rsidP="000256E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59" w:history="1">
            <w:r w:rsidRPr="00FF3BF7">
              <w:rPr>
                <w:rStyle w:val="Hyperlink"/>
                <w:noProof/>
                <w:lang w:val="en-GB"/>
              </w:rPr>
              <w:t>Hypothetical results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_Toc104207259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15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773227F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60" w:history="1">
            <w:r w:rsidRPr="00FF3BF7">
              <w:rPr>
                <w:rStyle w:val="Hyperlink"/>
                <w:noProof/>
                <w:lang w:val="en-GB" w:eastAsia="zh-CN"/>
              </w:rPr>
              <w:t>Discussion - strength and weakness about the forsøg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_Toc104207260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24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6FF2400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61" w:history="1">
            <w:r w:rsidRPr="00FF3BF7">
              <w:rPr>
                <w:rStyle w:val="Hyperlink"/>
                <w:noProof/>
                <w:lang w:val="en-GB" w:eastAsia="zh-CN"/>
              </w:rPr>
              <w:t>Implementation - where and how to use it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_Toc104207261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24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514E0E0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62" w:history="1">
            <w:r w:rsidRPr="00FF3BF7">
              <w:rPr>
                <w:rStyle w:val="Hyperlink"/>
                <w:noProof/>
                <w:lang w:val="en-GB" w:eastAsia="zh-CN"/>
              </w:rPr>
              <w:t>Conclusion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_Toc104207262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24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D03D927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63" w:history="1">
            <w:r w:rsidRPr="00FF3BF7">
              <w:rPr>
                <w:rStyle w:val="Hyperlink"/>
                <w:noProof/>
                <w:lang w:val="en-GB"/>
              </w:rPr>
              <w:t>References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_Toc104207263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24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7AE76AC" w14:textId="77777777" w:rsidR="000256EB" w:rsidRPr="00FF3BF7" w:rsidRDefault="000256EB" w:rsidP="000256E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64" w:history="1">
            <w:r w:rsidRPr="00FF3BF7">
              <w:rPr>
                <w:rStyle w:val="Hyperlink"/>
                <w:noProof/>
                <w:lang w:val="en-GB"/>
              </w:rPr>
              <w:t>Appendices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_Toc104207264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26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B0B8597" w14:textId="77777777" w:rsidR="000256EB" w:rsidRPr="00FF3BF7" w:rsidRDefault="000256EB" w:rsidP="000256E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GB" w:eastAsia="zh-CN"/>
            </w:rPr>
          </w:pPr>
          <w:hyperlink w:anchor="_Toc104207265" w:history="1">
            <w:r w:rsidRPr="00FF3BF7">
              <w:rPr>
                <w:rStyle w:val="Hyperlink"/>
                <w:noProof/>
                <w:lang w:val="en-GB"/>
              </w:rPr>
              <w:t>Appendix A - Questionnaire</w:t>
            </w:r>
            <w:r w:rsidRPr="00FF3BF7">
              <w:rPr>
                <w:noProof/>
                <w:webHidden/>
                <w:lang w:val="en-GB"/>
              </w:rPr>
              <w:tab/>
            </w:r>
            <w:r w:rsidRPr="00FF3BF7">
              <w:rPr>
                <w:noProof/>
                <w:webHidden/>
                <w:lang w:val="en-GB"/>
              </w:rPr>
              <w:fldChar w:fldCharType="begin"/>
            </w:r>
            <w:r w:rsidRPr="00FF3BF7">
              <w:rPr>
                <w:noProof/>
                <w:webHidden/>
                <w:lang w:val="en-GB"/>
              </w:rPr>
              <w:instrText xml:space="preserve"> PAGEREF _Toc104207265 \h </w:instrText>
            </w:r>
            <w:r w:rsidRPr="00FF3BF7">
              <w:rPr>
                <w:noProof/>
                <w:webHidden/>
                <w:lang w:val="en-GB"/>
              </w:rPr>
            </w:r>
            <w:r w:rsidRPr="00FF3BF7">
              <w:rPr>
                <w:noProof/>
                <w:webHidden/>
                <w:lang w:val="en-GB"/>
              </w:rPr>
              <w:fldChar w:fldCharType="separate"/>
            </w:r>
            <w:r w:rsidRPr="00FF3BF7">
              <w:rPr>
                <w:noProof/>
                <w:webHidden/>
                <w:lang w:val="en-GB"/>
              </w:rPr>
              <w:t>26</w:t>
            </w:r>
            <w:r w:rsidRPr="00FF3BF7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410DB47" w14:textId="77777777" w:rsidR="000256EB" w:rsidRPr="00FF3BF7" w:rsidRDefault="000256EB" w:rsidP="000256EB">
          <w:pPr>
            <w:rPr>
              <w:lang w:val="en-GB"/>
            </w:rPr>
          </w:pPr>
          <w:r w:rsidRPr="00FF3BF7">
            <w:rPr>
              <w:b/>
              <w:bCs/>
              <w:lang w:val="en-GB"/>
            </w:rPr>
            <w:fldChar w:fldCharType="end"/>
          </w:r>
        </w:p>
      </w:sdtContent>
    </w:sdt>
    <w:p w14:paraId="75B9226F" w14:textId="77777777" w:rsidR="000256EB" w:rsidRPr="00FF3BF7" w:rsidRDefault="000256EB" w:rsidP="000256EB">
      <w:pPr>
        <w:spacing w:after="160"/>
        <w:rPr>
          <w:lang w:val="en-GB"/>
        </w:rPr>
      </w:pPr>
      <w:r w:rsidRPr="00FF3BF7">
        <w:rPr>
          <w:lang w:val="en-GB"/>
        </w:rPr>
        <w:br w:type="page"/>
      </w:r>
    </w:p>
    <w:p w14:paraId="5A6AEEE3" w14:textId="77777777" w:rsidR="000256EB" w:rsidRPr="00FF3BF7" w:rsidRDefault="000256EB" w:rsidP="000256EB">
      <w:pPr>
        <w:pStyle w:val="Overskrift1"/>
        <w:rPr>
          <w:lang w:val="en-GB"/>
        </w:rPr>
      </w:pPr>
      <w:bookmarkStart w:id="0" w:name="_Toc104207243"/>
      <w:r w:rsidRPr="00FF3BF7">
        <w:rPr>
          <w:lang w:val="en-GB"/>
        </w:rPr>
        <w:lastRenderedPageBreak/>
        <w:t>Abstract</w:t>
      </w:r>
      <w:bookmarkEnd w:id="0"/>
    </w:p>
    <w:p w14:paraId="535B7054" w14:textId="63714BA1" w:rsidR="000256EB" w:rsidRPr="00FF3BF7" w:rsidRDefault="000256EB" w:rsidP="000256EB">
      <w:pPr>
        <w:rPr>
          <w:lang w:val="en-GB"/>
        </w:rPr>
      </w:pPr>
      <w:r w:rsidRPr="00FF3BF7">
        <w:rPr>
          <w:rFonts w:ascii="Georgia" w:eastAsia="Times New Roman" w:hAnsi="Georgia" w:cs="Times New Roman"/>
          <w:color w:val="0A0A0A"/>
          <w:sz w:val="21"/>
          <w:szCs w:val="21"/>
          <w:lang w:val="en-GB" w:eastAsia="zh-CN"/>
        </w:rPr>
        <w:t>An abstract is always in English only; this applies to assignments in Danish as well. The abstract is part of the total character count and should not exceed one page</w:t>
      </w:r>
    </w:p>
    <w:p w14:paraId="75F115A3" w14:textId="77777777" w:rsidR="000256EB" w:rsidRPr="00FF3BF7" w:rsidRDefault="000256EB" w:rsidP="000256EB">
      <w:pPr>
        <w:pStyle w:val="Overskrift1"/>
        <w:rPr>
          <w:lang w:val="en-GB"/>
        </w:rPr>
      </w:pPr>
      <w:bookmarkStart w:id="1" w:name="_Toc104207244"/>
      <w:r w:rsidRPr="00FF3BF7">
        <w:rPr>
          <w:lang w:val="en-GB"/>
        </w:rPr>
        <w:t>Introduction</w:t>
      </w:r>
      <w:bookmarkEnd w:id="1"/>
    </w:p>
    <w:p w14:paraId="13F61F15" w14:textId="77777777" w:rsidR="000256EB" w:rsidRPr="00FF3BF7" w:rsidRDefault="000256EB" w:rsidP="000256EB">
      <w:pPr>
        <w:spacing w:after="160"/>
        <w:rPr>
          <w:lang w:val="en-GB"/>
        </w:rPr>
      </w:pPr>
    </w:p>
    <w:p w14:paraId="65F9D859" w14:textId="77777777" w:rsidR="000256EB" w:rsidRPr="00FF3BF7" w:rsidRDefault="000256EB" w:rsidP="000256EB">
      <w:pPr>
        <w:rPr>
          <w:lang w:val="en-GB"/>
        </w:rPr>
      </w:pPr>
      <w:bookmarkStart w:id="2" w:name="_Toc104207252"/>
    </w:p>
    <w:bookmarkEnd w:id="2"/>
    <w:p w14:paraId="3CEDB2A9" w14:textId="0732A778" w:rsidR="000256EB" w:rsidRPr="00FF3BF7" w:rsidRDefault="000256EB" w:rsidP="000256EB">
      <w:pPr>
        <w:pStyle w:val="Overskrift2"/>
        <w:rPr>
          <w:lang w:val="en-GB"/>
        </w:rPr>
      </w:pPr>
      <w:r>
        <w:rPr>
          <w:lang w:val="en-GB"/>
        </w:rPr>
        <w:t>Heading</w:t>
      </w:r>
    </w:p>
    <w:p w14:paraId="44EBFC1D" w14:textId="77777777" w:rsidR="000256EB" w:rsidRDefault="000256EB" w:rsidP="000256EB">
      <w:pPr>
        <w:rPr>
          <w:lang w:val="en-GB"/>
        </w:rPr>
      </w:pPr>
    </w:p>
    <w:p w14:paraId="2C33C0D9" w14:textId="1018FAF9" w:rsidR="000256EB" w:rsidRDefault="000256EB" w:rsidP="000256EB">
      <w:pPr>
        <w:pStyle w:val="Overskrift2"/>
        <w:rPr>
          <w:lang w:val="en-GB"/>
        </w:rPr>
      </w:pPr>
      <w:r>
        <w:rPr>
          <w:lang w:val="en-GB"/>
        </w:rPr>
        <w:t>Heading</w:t>
      </w:r>
    </w:p>
    <w:p w14:paraId="760B1A9B" w14:textId="77777777" w:rsidR="000256EB" w:rsidRPr="008D68F4" w:rsidRDefault="000256EB" w:rsidP="000256EB">
      <w:pPr>
        <w:rPr>
          <w:lang w:val="en-GB"/>
        </w:rPr>
      </w:pPr>
    </w:p>
    <w:p w14:paraId="7C285544" w14:textId="29DBAF63" w:rsidR="000256EB" w:rsidRPr="00FF3BF7" w:rsidRDefault="000256EB" w:rsidP="000256EB">
      <w:pPr>
        <w:pStyle w:val="Overskrift1"/>
        <w:rPr>
          <w:lang w:val="en-GB"/>
        </w:rPr>
      </w:pPr>
      <w:bookmarkStart w:id="3" w:name="_Toc104207254"/>
      <w:r w:rsidRPr="00FF3BF7">
        <w:rPr>
          <w:lang w:val="en-GB"/>
        </w:rPr>
        <w:t>Hypothesis’</w:t>
      </w:r>
      <w:bookmarkEnd w:id="3"/>
    </w:p>
    <w:p w14:paraId="325C1EA5" w14:textId="77777777" w:rsidR="000256EB" w:rsidRPr="00FF3BF7" w:rsidRDefault="000256EB" w:rsidP="000256EB">
      <w:pPr>
        <w:pStyle w:val="Overskrift1"/>
        <w:rPr>
          <w:lang w:val="en-GB"/>
        </w:rPr>
      </w:pPr>
      <w:bookmarkStart w:id="4" w:name="_Toc104207255"/>
      <w:r w:rsidRPr="00FF3BF7">
        <w:rPr>
          <w:lang w:val="en-GB"/>
        </w:rPr>
        <w:t>Experimental setup</w:t>
      </w:r>
      <w:bookmarkEnd w:id="4"/>
    </w:p>
    <w:p w14:paraId="4835DF76" w14:textId="77777777" w:rsidR="000256EB" w:rsidRPr="00FF3BF7" w:rsidRDefault="000256EB" w:rsidP="000256EB">
      <w:pPr>
        <w:rPr>
          <w:lang w:val="en-GB"/>
        </w:rPr>
      </w:pPr>
    </w:p>
    <w:p w14:paraId="55CA89C2" w14:textId="7707BA3D" w:rsidR="000256EB" w:rsidRPr="00FF3BF7" w:rsidRDefault="000256EB" w:rsidP="000256EB">
      <w:pPr>
        <w:pStyle w:val="Overskrift2"/>
        <w:rPr>
          <w:lang w:val="en-GB"/>
        </w:rPr>
      </w:pPr>
      <w:bookmarkStart w:id="5" w:name="_Toc104207256"/>
      <w:r>
        <w:rPr>
          <w:lang w:val="en-GB"/>
        </w:rPr>
        <w:t>S</w:t>
      </w:r>
      <w:r w:rsidRPr="00FF3BF7">
        <w:rPr>
          <w:lang w:val="en-GB"/>
        </w:rPr>
        <w:t>tudy</w:t>
      </w:r>
    </w:p>
    <w:p w14:paraId="4BCB02AA" w14:textId="77777777" w:rsidR="000256EB" w:rsidRDefault="000256EB" w:rsidP="000256EB">
      <w:pPr>
        <w:rPr>
          <w:lang w:val="en-GB"/>
        </w:rPr>
      </w:pPr>
    </w:p>
    <w:p w14:paraId="4631FF6F" w14:textId="36B9D95D" w:rsidR="000256EB" w:rsidRPr="00A64F28" w:rsidRDefault="000256EB" w:rsidP="000256EB">
      <w:pPr>
        <w:pStyle w:val="Overskrift3"/>
        <w:rPr>
          <w:lang w:val="en-GB"/>
        </w:rPr>
      </w:pPr>
      <w:r>
        <w:rPr>
          <w:lang w:val="en-GB"/>
        </w:rPr>
        <w:t>Heading</w:t>
      </w:r>
    </w:p>
    <w:p w14:paraId="1F5601AB" w14:textId="77777777" w:rsidR="000256EB" w:rsidRDefault="000256EB" w:rsidP="000256EB">
      <w:pPr>
        <w:rPr>
          <w:lang w:val="en-GB"/>
        </w:rPr>
      </w:pPr>
    </w:p>
    <w:p w14:paraId="418AD144" w14:textId="5382613C" w:rsidR="000256EB" w:rsidRDefault="000256EB" w:rsidP="000256EB">
      <w:pPr>
        <w:pStyle w:val="Overskrift3"/>
        <w:rPr>
          <w:lang w:val="en-GB"/>
        </w:rPr>
      </w:pPr>
      <w:r>
        <w:rPr>
          <w:lang w:val="en-GB"/>
        </w:rPr>
        <w:t>Heading</w:t>
      </w:r>
    </w:p>
    <w:p w14:paraId="3F2D8255" w14:textId="77777777" w:rsidR="000256EB" w:rsidRDefault="000256EB" w:rsidP="000256EB">
      <w:pPr>
        <w:rPr>
          <w:lang w:val="en-GB"/>
        </w:rPr>
      </w:pPr>
    </w:p>
    <w:p w14:paraId="4FEDCEFE" w14:textId="0E8B40AF" w:rsidR="000256EB" w:rsidRDefault="000256EB" w:rsidP="000256EB">
      <w:pPr>
        <w:pStyle w:val="Overskrift3"/>
        <w:rPr>
          <w:lang w:val="en-GB"/>
        </w:rPr>
      </w:pPr>
      <w:r>
        <w:rPr>
          <w:lang w:val="en-GB"/>
        </w:rPr>
        <w:t>Heading</w:t>
      </w:r>
    </w:p>
    <w:p w14:paraId="7B43BA0A" w14:textId="77777777" w:rsidR="000256EB" w:rsidRDefault="000256EB" w:rsidP="000256EB">
      <w:pPr>
        <w:rPr>
          <w:lang w:val="en-GB"/>
        </w:rPr>
      </w:pPr>
    </w:p>
    <w:p w14:paraId="704508B1" w14:textId="77777777" w:rsidR="000256EB" w:rsidRPr="00A64F28" w:rsidRDefault="000256EB" w:rsidP="000256EB">
      <w:pPr>
        <w:pStyle w:val="Overskrift3"/>
        <w:rPr>
          <w:lang w:val="en-GB"/>
        </w:rPr>
      </w:pPr>
      <w:r>
        <w:rPr>
          <w:lang w:val="en-GB"/>
        </w:rPr>
        <w:t>Statistical power and number of participants</w:t>
      </w:r>
    </w:p>
    <w:p w14:paraId="4751DE52" w14:textId="77777777" w:rsidR="000256EB" w:rsidRPr="00A64F28" w:rsidRDefault="000256EB" w:rsidP="000256EB">
      <w:pPr>
        <w:rPr>
          <w:lang w:val="en-GB"/>
        </w:rPr>
      </w:pPr>
    </w:p>
    <w:p w14:paraId="2ACACB6E" w14:textId="77777777" w:rsidR="000256EB" w:rsidRPr="00FF3BF7" w:rsidRDefault="000256EB" w:rsidP="000256EB">
      <w:pPr>
        <w:rPr>
          <w:lang w:val="en-GB"/>
        </w:rPr>
      </w:pPr>
    </w:p>
    <w:p w14:paraId="40EAF40E" w14:textId="77777777" w:rsidR="000256EB" w:rsidRPr="00FF3BF7" w:rsidRDefault="000256EB" w:rsidP="000256EB">
      <w:pPr>
        <w:pStyle w:val="Overskrift1"/>
        <w:rPr>
          <w:lang w:val="en-GB"/>
        </w:rPr>
      </w:pPr>
      <w:r w:rsidRPr="00FF3BF7">
        <w:rPr>
          <w:lang w:val="en-GB"/>
        </w:rPr>
        <w:t>Analysis</w:t>
      </w:r>
      <w:bookmarkEnd w:id="5"/>
    </w:p>
    <w:p w14:paraId="10A1A6AA" w14:textId="347B3E51" w:rsidR="000256EB" w:rsidRPr="00FF3BF7" w:rsidRDefault="000256EB" w:rsidP="000256EB">
      <w:pPr>
        <w:pStyle w:val="Overskrift2"/>
        <w:rPr>
          <w:lang w:val="en-GB"/>
        </w:rPr>
      </w:pPr>
      <w:r>
        <w:rPr>
          <w:lang w:val="en-GB"/>
        </w:rPr>
        <w:t>Heading</w:t>
      </w:r>
    </w:p>
    <w:p w14:paraId="7AF59D89" w14:textId="77777777" w:rsidR="000256EB" w:rsidRDefault="000256EB" w:rsidP="000256EB">
      <w:pPr>
        <w:rPr>
          <w:sz w:val="22"/>
          <w:lang w:val="en-GB"/>
        </w:rPr>
      </w:pPr>
    </w:p>
    <w:p w14:paraId="3BA98EB9" w14:textId="77777777" w:rsidR="000256EB" w:rsidRPr="00FF3BF7" w:rsidRDefault="000256EB" w:rsidP="000256EB">
      <w:pPr>
        <w:rPr>
          <w:sz w:val="22"/>
          <w:lang w:val="en-GB"/>
        </w:rPr>
      </w:pPr>
    </w:p>
    <w:p w14:paraId="72D53615" w14:textId="555241D4" w:rsidR="000256EB" w:rsidRDefault="000256EB" w:rsidP="000256EB">
      <w:pPr>
        <w:pStyle w:val="Overskrift2"/>
        <w:rPr>
          <w:lang w:val="en-GB"/>
        </w:rPr>
      </w:pPr>
      <w:r>
        <w:rPr>
          <w:lang w:val="en-GB"/>
        </w:rPr>
        <w:t>Heading</w:t>
      </w:r>
    </w:p>
    <w:p w14:paraId="795CAC3E" w14:textId="77777777" w:rsidR="000256EB" w:rsidRPr="00FF3BF7" w:rsidRDefault="000256EB" w:rsidP="000256EB">
      <w:pPr>
        <w:autoSpaceDE w:val="0"/>
        <w:autoSpaceDN w:val="0"/>
        <w:adjustRightInd w:val="0"/>
        <w:spacing w:line="240" w:lineRule="auto"/>
        <w:rPr>
          <w:rFonts w:ascii="AdvPSTim" w:eastAsiaTheme="minorEastAsia" w:hAnsi="AdvPSTim" w:cs="AdvPSTim"/>
          <w:sz w:val="20"/>
          <w:szCs w:val="20"/>
          <w:lang w:val="en-GB" w:eastAsia="zh-CN"/>
        </w:rPr>
      </w:pPr>
    </w:p>
    <w:p w14:paraId="7348B4BD" w14:textId="5B6A67BB" w:rsidR="000256EB" w:rsidRPr="00FF3BF7" w:rsidRDefault="000256EB" w:rsidP="000256EB">
      <w:pPr>
        <w:pStyle w:val="Overskrift1"/>
        <w:rPr>
          <w:lang w:val="en-GB" w:eastAsia="zh-CN"/>
        </w:rPr>
      </w:pPr>
      <w:bookmarkStart w:id="6" w:name="_Toc104207260"/>
      <w:r w:rsidRPr="00FF3BF7">
        <w:rPr>
          <w:lang w:val="en-GB" w:eastAsia="zh-CN"/>
        </w:rPr>
        <w:t xml:space="preserve">Discussion - strength and weakness about the </w:t>
      </w:r>
      <w:proofErr w:type="spellStart"/>
      <w:r w:rsidRPr="00FF3BF7">
        <w:rPr>
          <w:lang w:val="en-GB" w:eastAsia="zh-CN"/>
        </w:rPr>
        <w:t>forsøg</w:t>
      </w:r>
      <w:bookmarkEnd w:id="6"/>
      <w:proofErr w:type="spellEnd"/>
      <w:r>
        <w:rPr>
          <w:lang w:val="en-GB" w:eastAsia="zh-CN"/>
        </w:rPr>
        <w:t xml:space="preserve"> - what can we learn from it</w:t>
      </w:r>
    </w:p>
    <w:p w14:paraId="474ABE5B" w14:textId="77777777" w:rsidR="000256EB" w:rsidRPr="00FF3BF7" w:rsidRDefault="000256EB" w:rsidP="000256EB">
      <w:pPr>
        <w:rPr>
          <w:lang w:val="en-GB" w:eastAsia="zh-CN"/>
        </w:rPr>
      </w:pPr>
    </w:p>
    <w:p w14:paraId="1975811A" w14:textId="77777777" w:rsidR="000256EB" w:rsidRDefault="000256EB" w:rsidP="000256EB">
      <w:pPr>
        <w:pStyle w:val="Overskrift1"/>
        <w:rPr>
          <w:lang w:val="en-GB" w:eastAsia="zh-CN"/>
        </w:rPr>
      </w:pPr>
      <w:bookmarkStart w:id="7" w:name="_Toc104207261"/>
      <w:r w:rsidRPr="00FF3BF7">
        <w:rPr>
          <w:lang w:val="en-GB" w:eastAsia="zh-CN"/>
        </w:rPr>
        <w:lastRenderedPageBreak/>
        <w:t>Implementation - where and how to use it</w:t>
      </w:r>
      <w:bookmarkEnd w:id="7"/>
    </w:p>
    <w:p w14:paraId="4BE68654" w14:textId="00CCAEB2" w:rsidR="000256EB" w:rsidRPr="004526B7" w:rsidRDefault="000256EB" w:rsidP="000256EB">
      <w:pPr>
        <w:pStyle w:val="Overskrift2"/>
        <w:rPr>
          <w:lang w:val="en-GB" w:eastAsia="zh-CN"/>
        </w:rPr>
      </w:pPr>
      <w:r>
        <w:rPr>
          <w:lang w:val="en-GB" w:eastAsia="zh-CN"/>
        </w:rPr>
        <w:t>Heading</w:t>
      </w:r>
    </w:p>
    <w:p w14:paraId="6BD0F1D4" w14:textId="77777777" w:rsidR="000256EB" w:rsidRPr="000256EB" w:rsidRDefault="000256EB" w:rsidP="000256EB">
      <w:pPr>
        <w:rPr>
          <w:lang w:eastAsia="zh-CN"/>
        </w:rPr>
      </w:pPr>
    </w:p>
    <w:p w14:paraId="49DA3C30" w14:textId="20A56108" w:rsidR="000256EB" w:rsidRPr="000256EB" w:rsidRDefault="000256EB" w:rsidP="000256EB">
      <w:pPr>
        <w:pStyle w:val="Overskrift2"/>
        <w:rPr>
          <w:lang w:eastAsia="zh-CN"/>
        </w:rPr>
      </w:pPr>
      <w:proofErr w:type="spellStart"/>
      <w:r w:rsidRPr="000256EB">
        <w:rPr>
          <w:lang w:eastAsia="zh-CN"/>
        </w:rPr>
        <w:t>Heading</w:t>
      </w:r>
      <w:proofErr w:type="spellEnd"/>
    </w:p>
    <w:p w14:paraId="5443E61D" w14:textId="77777777" w:rsidR="000256EB" w:rsidRPr="000256EB" w:rsidRDefault="000256EB" w:rsidP="000256EB">
      <w:pPr>
        <w:pStyle w:val="Overskrift1"/>
        <w:rPr>
          <w:lang w:eastAsia="zh-CN"/>
        </w:rPr>
      </w:pPr>
      <w:bookmarkStart w:id="8" w:name="_Toc104207262"/>
      <w:proofErr w:type="spellStart"/>
      <w:r w:rsidRPr="000256EB">
        <w:rPr>
          <w:lang w:eastAsia="zh-CN"/>
        </w:rPr>
        <w:t>Conclusion</w:t>
      </w:r>
      <w:bookmarkEnd w:id="8"/>
      <w:proofErr w:type="spellEnd"/>
    </w:p>
    <w:p w14:paraId="4BDFB6DC" w14:textId="77777777" w:rsidR="000256EB" w:rsidRPr="000256EB" w:rsidRDefault="000256EB" w:rsidP="000256EB">
      <w:pPr>
        <w:rPr>
          <w:lang w:eastAsia="zh-CN"/>
        </w:rPr>
      </w:pPr>
    </w:p>
    <w:p w14:paraId="6076E4F8" w14:textId="77777777" w:rsidR="000256EB" w:rsidRPr="000256EB" w:rsidRDefault="000256EB" w:rsidP="000256EB">
      <w:pPr>
        <w:pStyle w:val="Overskrift1"/>
      </w:pPr>
      <w:bookmarkStart w:id="9" w:name="_Toc104207253"/>
      <w:r w:rsidRPr="000256EB">
        <w:t>Citater</w:t>
      </w:r>
      <w:bookmarkEnd w:id="9"/>
    </w:p>
    <w:p w14:paraId="4C3AF022" w14:textId="77777777" w:rsidR="000256EB" w:rsidRPr="000256EB" w:rsidRDefault="000256EB" w:rsidP="000256EB"/>
    <w:p w14:paraId="537F1CC5" w14:textId="77777777" w:rsidR="000256EB" w:rsidRPr="000256EB" w:rsidRDefault="000256EB" w:rsidP="000256EB">
      <w:pPr>
        <w:rPr>
          <w:lang w:eastAsia="zh-CN"/>
        </w:rPr>
      </w:pPr>
    </w:p>
    <w:p w14:paraId="4E7FA5B4" w14:textId="77777777" w:rsidR="000256EB" w:rsidRPr="000256EB" w:rsidRDefault="000256EB" w:rsidP="000256EB">
      <w:pPr>
        <w:autoSpaceDE w:val="0"/>
        <w:autoSpaceDN w:val="0"/>
        <w:adjustRightInd w:val="0"/>
        <w:spacing w:line="240" w:lineRule="auto"/>
        <w:rPr>
          <w:rFonts w:ascii="AdvPSTim" w:eastAsiaTheme="minorEastAsia" w:hAnsi="AdvPSTim" w:cs="AdvPSTim"/>
          <w:sz w:val="20"/>
          <w:szCs w:val="20"/>
          <w:lang w:eastAsia="zh-CN"/>
        </w:rPr>
      </w:pPr>
    </w:p>
    <w:p w14:paraId="1204D910" w14:textId="77777777" w:rsidR="000256EB" w:rsidRPr="000256EB" w:rsidRDefault="000256EB" w:rsidP="000256EB">
      <w:pPr>
        <w:pStyle w:val="Overskrift1"/>
      </w:pPr>
      <w:bookmarkStart w:id="10" w:name="_Toc104207263"/>
      <w:r w:rsidRPr="000256EB">
        <w:t>References</w:t>
      </w:r>
      <w:bookmarkEnd w:id="10"/>
    </w:p>
    <w:p w14:paraId="5F07F927" w14:textId="77777777" w:rsidR="000256EB" w:rsidRPr="00E04438" w:rsidRDefault="000256EB" w:rsidP="000256EB">
      <w:pPr>
        <w:pStyle w:val="Bibliografi"/>
        <w:rPr>
          <w:rFonts w:cs="Times New Roman"/>
        </w:rPr>
      </w:pPr>
      <w:r w:rsidRPr="00FF3BF7">
        <w:rPr>
          <w:lang w:val="en-GB"/>
        </w:rPr>
        <w:fldChar w:fldCharType="begin"/>
      </w:r>
      <w:r w:rsidRPr="000256EB">
        <w:instrText xml:space="preserve"> ADDIN ZOTERO_BIBL {"uncited":[],"omitted":[],"custom":[]} CSL_BIBLIOGRAPHY </w:instrText>
      </w:r>
      <w:r w:rsidRPr="00FF3BF7">
        <w:rPr>
          <w:lang w:val="en-GB"/>
        </w:rPr>
        <w:fldChar w:fldCharType="separate"/>
      </w:r>
      <w:proofErr w:type="spellStart"/>
      <w:r w:rsidRPr="00E04438">
        <w:rPr>
          <w:rFonts w:cs="Times New Roman"/>
        </w:rPr>
        <w:t>Boerve</w:t>
      </w:r>
      <w:proofErr w:type="spellEnd"/>
      <w:r w:rsidRPr="00E04438">
        <w:rPr>
          <w:rFonts w:cs="Times New Roman"/>
        </w:rPr>
        <w:t xml:space="preserve">, T. (2018, </w:t>
      </w:r>
      <w:proofErr w:type="spellStart"/>
      <w:r w:rsidRPr="00E04438">
        <w:rPr>
          <w:rFonts w:cs="Times New Roman"/>
        </w:rPr>
        <w:t>July</w:t>
      </w:r>
      <w:proofErr w:type="spellEnd"/>
      <w:r w:rsidRPr="00E04438">
        <w:rPr>
          <w:rFonts w:cs="Times New Roman"/>
        </w:rPr>
        <w:t xml:space="preserve"> 9). Kompleksitet i købsbeslutningen ødelægger dit salg. </w:t>
      </w:r>
      <w:r w:rsidRPr="00E04438">
        <w:rPr>
          <w:rFonts w:cs="Times New Roman"/>
          <w:i/>
          <w:iCs/>
        </w:rPr>
        <w:t>Kvadrant</w:t>
      </w:r>
      <w:r w:rsidRPr="00E04438">
        <w:rPr>
          <w:rFonts w:cs="Times New Roman"/>
        </w:rPr>
        <w:t>. https://www.kvadrant.dk/2018/07/09/b2b-buying-complexity/</w:t>
      </w:r>
    </w:p>
    <w:p w14:paraId="4FEE2BCD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proofErr w:type="spellStart"/>
      <w:r w:rsidRPr="00E04438">
        <w:rPr>
          <w:rFonts w:cs="Times New Roman"/>
        </w:rPr>
        <w:t>Carneiro</w:t>
      </w:r>
      <w:proofErr w:type="spellEnd"/>
      <w:r w:rsidRPr="00E04438">
        <w:rPr>
          <w:rFonts w:cs="Times New Roman"/>
        </w:rPr>
        <w:t xml:space="preserve">, J., Santos, R., </w:t>
      </w:r>
      <w:proofErr w:type="spellStart"/>
      <w:r w:rsidRPr="00E04438">
        <w:rPr>
          <w:rFonts w:cs="Times New Roman"/>
        </w:rPr>
        <w:t>Marreiros</w:t>
      </w:r>
      <w:proofErr w:type="spellEnd"/>
      <w:r w:rsidRPr="00E04438">
        <w:rPr>
          <w:rFonts w:cs="Times New Roman"/>
        </w:rPr>
        <w:t xml:space="preserve">, G., &amp; </w:t>
      </w:r>
      <w:proofErr w:type="spellStart"/>
      <w:r w:rsidRPr="00E04438">
        <w:rPr>
          <w:rFonts w:cs="Times New Roman"/>
        </w:rPr>
        <w:t>Novais</w:t>
      </w:r>
      <w:proofErr w:type="spellEnd"/>
      <w:r w:rsidRPr="00E04438">
        <w:rPr>
          <w:rFonts w:cs="Times New Roman"/>
        </w:rPr>
        <w:t xml:space="preserve">, P. (2014). </w:t>
      </w:r>
      <w:r w:rsidRPr="000256EB">
        <w:rPr>
          <w:rFonts w:cs="Times New Roman"/>
          <w:lang w:val="en-GB"/>
        </w:rPr>
        <w:t xml:space="preserve">Understanding Decision Quality through Satisfaction. In J. M. </w:t>
      </w:r>
      <w:proofErr w:type="spellStart"/>
      <w:r w:rsidRPr="000256EB">
        <w:rPr>
          <w:rFonts w:cs="Times New Roman"/>
          <w:lang w:val="en-GB"/>
        </w:rPr>
        <w:t>Corchado</w:t>
      </w:r>
      <w:proofErr w:type="spellEnd"/>
      <w:r w:rsidRPr="000256EB">
        <w:rPr>
          <w:rFonts w:cs="Times New Roman"/>
          <w:lang w:val="en-GB"/>
        </w:rPr>
        <w:t xml:space="preserve">, J. Bajo, J. </w:t>
      </w:r>
      <w:proofErr w:type="spellStart"/>
      <w:r w:rsidRPr="000256EB">
        <w:rPr>
          <w:rFonts w:cs="Times New Roman"/>
          <w:lang w:val="en-GB"/>
        </w:rPr>
        <w:t>Kozlak</w:t>
      </w:r>
      <w:proofErr w:type="spellEnd"/>
      <w:r w:rsidRPr="000256EB">
        <w:rPr>
          <w:rFonts w:cs="Times New Roman"/>
          <w:lang w:val="en-GB"/>
        </w:rPr>
        <w:t xml:space="preserve">, P. </w:t>
      </w:r>
      <w:proofErr w:type="spellStart"/>
      <w:r w:rsidRPr="000256EB">
        <w:rPr>
          <w:rFonts w:cs="Times New Roman"/>
          <w:lang w:val="en-GB"/>
        </w:rPr>
        <w:t>Pawlewski</w:t>
      </w:r>
      <w:proofErr w:type="spellEnd"/>
      <w:r w:rsidRPr="000256EB">
        <w:rPr>
          <w:rFonts w:cs="Times New Roman"/>
          <w:lang w:val="en-GB"/>
        </w:rPr>
        <w:t xml:space="preserve">, J. M. Molina, B. </w:t>
      </w:r>
      <w:proofErr w:type="spellStart"/>
      <w:r w:rsidRPr="000256EB">
        <w:rPr>
          <w:rFonts w:cs="Times New Roman"/>
          <w:lang w:val="en-GB"/>
        </w:rPr>
        <w:t>Gaudou</w:t>
      </w:r>
      <w:proofErr w:type="spellEnd"/>
      <w:r w:rsidRPr="000256EB">
        <w:rPr>
          <w:rFonts w:cs="Times New Roman"/>
          <w:lang w:val="en-GB"/>
        </w:rPr>
        <w:t xml:space="preserve">, V. Julian, R. </w:t>
      </w:r>
      <w:proofErr w:type="spellStart"/>
      <w:r w:rsidRPr="000256EB">
        <w:rPr>
          <w:rFonts w:cs="Times New Roman"/>
          <w:lang w:val="en-GB"/>
        </w:rPr>
        <w:t>Unland</w:t>
      </w:r>
      <w:proofErr w:type="spellEnd"/>
      <w:r w:rsidRPr="000256EB">
        <w:rPr>
          <w:rFonts w:cs="Times New Roman"/>
          <w:lang w:val="en-GB"/>
        </w:rPr>
        <w:t xml:space="preserve">, F. Lopes, K. </w:t>
      </w:r>
      <w:proofErr w:type="spellStart"/>
      <w:r w:rsidRPr="000256EB">
        <w:rPr>
          <w:rFonts w:cs="Times New Roman"/>
          <w:lang w:val="en-GB"/>
        </w:rPr>
        <w:t>Hallenborg</w:t>
      </w:r>
      <w:proofErr w:type="spellEnd"/>
      <w:r w:rsidRPr="000256EB">
        <w:rPr>
          <w:rFonts w:cs="Times New Roman"/>
          <w:lang w:val="en-GB"/>
        </w:rPr>
        <w:t xml:space="preserve">, &amp; P. García Teodoro (Eds.), </w:t>
      </w:r>
      <w:r w:rsidRPr="000256EB">
        <w:rPr>
          <w:rFonts w:cs="Times New Roman"/>
          <w:i/>
          <w:iCs/>
          <w:lang w:val="en-GB"/>
        </w:rPr>
        <w:t>Highlights of Practical Applications of Heterogeneous Multi-Agent Systems. The PAAMS Collection</w:t>
      </w:r>
      <w:r w:rsidRPr="000256EB">
        <w:rPr>
          <w:rFonts w:cs="Times New Roman"/>
          <w:lang w:val="en-GB"/>
        </w:rPr>
        <w:t xml:space="preserve"> (Vol. 430, pp. 368–377). Springer International Publishing. https://doi.org/10.1007/978-3-319-07767-3_33</w:t>
      </w:r>
    </w:p>
    <w:p w14:paraId="7F13411E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Gilbert, D. T., &amp; Ebert, J. E. J. (2002). Decisions and Revisions—The Affective Forecasting of Changeable Outcomes. </w:t>
      </w:r>
      <w:r w:rsidRPr="000256EB">
        <w:rPr>
          <w:rFonts w:cs="Times New Roman"/>
          <w:i/>
          <w:iCs/>
          <w:lang w:val="en-GB"/>
        </w:rPr>
        <w:t>Journal of Personality and Social Psychology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vol 82</w:t>
      </w:r>
      <w:r w:rsidRPr="000256EB">
        <w:rPr>
          <w:rFonts w:cs="Times New Roman"/>
          <w:lang w:val="en-GB"/>
        </w:rPr>
        <w:t>(4), 503–514. https://doi.org/10.1037//0022-3514.82.4.503</w:t>
      </w:r>
    </w:p>
    <w:p w14:paraId="20B62073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Hamilton, K., Shih, S.-I., &amp; Mohammed, S. (2016). The Development and Validation of the Rational and Intuitive Decision Styles Scale. </w:t>
      </w:r>
      <w:r w:rsidRPr="000256EB">
        <w:rPr>
          <w:rFonts w:cs="Times New Roman"/>
          <w:i/>
          <w:iCs/>
          <w:lang w:val="en-GB"/>
        </w:rPr>
        <w:t>Journal of Personality Assessment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98</w:t>
      </w:r>
      <w:r w:rsidRPr="000256EB">
        <w:rPr>
          <w:rFonts w:cs="Times New Roman"/>
          <w:lang w:val="en-GB"/>
        </w:rPr>
        <w:t>(5), 523–535. https://doi.org/10.1080/00223891.2015.1132426</w:t>
      </w:r>
    </w:p>
    <w:p w14:paraId="06079BB2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Helm, D. (2017). An ecology of judgement: Sense-making in child welfare and protection social work. </w:t>
      </w:r>
      <w:r w:rsidRPr="000256EB">
        <w:rPr>
          <w:rFonts w:cs="Times New Roman"/>
          <w:i/>
          <w:iCs/>
          <w:lang w:val="en-GB"/>
        </w:rPr>
        <w:t xml:space="preserve">Faculty of Social Sciences </w:t>
      </w:r>
      <w:proofErr w:type="spellStart"/>
      <w:r w:rsidRPr="000256EB">
        <w:rPr>
          <w:rFonts w:cs="Times New Roman"/>
          <w:i/>
          <w:iCs/>
          <w:lang w:val="en-GB"/>
        </w:rPr>
        <w:t>ETheses</w:t>
      </w:r>
      <w:proofErr w:type="spellEnd"/>
      <w:r w:rsidRPr="000256EB">
        <w:rPr>
          <w:rFonts w:cs="Times New Roman"/>
          <w:lang w:val="en-GB"/>
        </w:rPr>
        <w:t>. http://dspace.stir.ac.uk/handle/1893/26046</w:t>
      </w:r>
    </w:p>
    <w:p w14:paraId="6CECACD1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lastRenderedPageBreak/>
        <w:t xml:space="preserve">Kahneman, D. (2013). </w:t>
      </w:r>
      <w:r w:rsidRPr="000256EB">
        <w:rPr>
          <w:rFonts w:cs="Times New Roman"/>
          <w:i/>
          <w:iCs/>
          <w:lang w:val="en-GB"/>
        </w:rPr>
        <w:t>Thinking fast and slow</w:t>
      </w:r>
      <w:r w:rsidRPr="000256EB">
        <w:rPr>
          <w:rFonts w:cs="Times New Roman"/>
          <w:lang w:val="en-GB"/>
        </w:rPr>
        <w:t xml:space="preserve"> (1st ed.). Farrar, Straus and Giroux. https://www.amazon.com/Thinking-Fast-Slow-Daniel-Kahneman/dp/0374533555#detailBullets_feature_div</w:t>
      </w:r>
    </w:p>
    <w:p w14:paraId="4EAEADC2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Kennon, J. (2021, December 5). </w:t>
      </w:r>
      <w:r w:rsidRPr="000256EB">
        <w:rPr>
          <w:rFonts w:cs="Times New Roman"/>
          <w:i/>
          <w:iCs/>
          <w:lang w:val="en-GB"/>
        </w:rPr>
        <w:t>Opportunity Cost</w:t>
      </w:r>
      <w:r w:rsidRPr="000256EB">
        <w:rPr>
          <w:rFonts w:cs="Times New Roman"/>
          <w:lang w:val="en-GB"/>
        </w:rPr>
        <w:t>. The Balance. https://www.thebalance.com/what-is-opportunity-cost-357200</w:t>
      </w:r>
    </w:p>
    <w:p w14:paraId="1E4CD19B" w14:textId="77777777" w:rsidR="000256EB" w:rsidRPr="00E04438" w:rsidRDefault="000256EB" w:rsidP="000256EB">
      <w:pPr>
        <w:pStyle w:val="Bibliografi"/>
        <w:rPr>
          <w:rFonts w:cs="Times New Roman"/>
        </w:rPr>
      </w:pPr>
      <w:r w:rsidRPr="00E04438">
        <w:rPr>
          <w:rFonts w:cs="Times New Roman"/>
        </w:rPr>
        <w:t xml:space="preserve">Kierkegaard, S. (1843). </w:t>
      </w:r>
      <w:r w:rsidRPr="00E04438">
        <w:rPr>
          <w:rFonts w:cs="Times New Roman"/>
          <w:i/>
          <w:iCs/>
        </w:rPr>
        <w:t>Enten—Eller: Et livsfragment</w:t>
      </w:r>
      <w:r w:rsidRPr="00E04438">
        <w:rPr>
          <w:rFonts w:cs="Times New Roman"/>
        </w:rPr>
        <w:t>. https://books.google.dk/books?id=eBJkAAAAcAAJ&amp;hl=da&amp;source=gbs_book_other_versions</w:t>
      </w:r>
    </w:p>
    <w:p w14:paraId="0411F0E4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King, L. A., &amp; Napa, C. K. (1998). What makes a life good? </w:t>
      </w:r>
      <w:r w:rsidRPr="000256EB">
        <w:rPr>
          <w:rFonts w:cs="Times New Roman"/>
          <w:i/>
          <w:iCs/>
          <w:lang w:val="en-GB"/>
        </w:rPr>
        <w:t>Journal of Personality and Social Psychology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75</w:t>
      </w:r>
      <w:r w:rsidRPr="000256EB">
        <w:rPr>
          <w:rFonts w:cs="Times New Roman"/>
          <w:lang w:val="en-GB"/>
        </w:rPr>
        <w:t>(1), 156–165.</w:t>
      </w:r>
    </w:p>
    <w:p w14:paraId="3F531C8A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proofErr w:type="spellStart"/>
      <w:r w:rsidRPr="00E04438">
        <w:rPr>
          <w:rFonts w:cs="Times New Roman"/>
        </w:rPr>
        <w:t>Kumalasari</w:t>
      </w:r>
      <w:proofErr w:type="spellEnd"/>
      <w:r w:rsidRPr="00E04438">
        <w:rPr>
          <w:rFonts w:cs="Times New Roman"/>
        </w:rPr>
        <w:t xml:space="preserve">, A. D., Karremans, J. C., &amp; </w:t>
      </w:r>
      <w:proofErr w:type="spellStart"/>
      <w:r w:rsidRPr="00E04438">
        <w:rPr>
          <w:rFonts w:cs="Times New Roman"/>
        </w:rPr>
        <w:t>Dijksterhuis</w:t>
      </w:r>
      <w:proofErr w:type="spellEnd"/>
      <w:r w:rsidRPr="00E04438">
        <w:rPr>
          <w:rFonts w:cs="Times New Roman"/>
        </w:rPr>
        <w:t xml:space="preserve">, A. (2020). </w:t>
      </w:r>
      <w:r w:rsidRPr="000256EB">
        <w:rPr>
          <w:rFonts w:cs="Times New Roman"/>
          <w:lang w:val="en-GB"/>
        </w:rPr>
        <w:t xml:space="preserve">Do people choose happiness? Anticipated happiness affects both intuitive and deliberative decision-making. </w:t>
      </w:r>
      <w:r w:rsidRPr="000256EB">
        <w:rPr>
          <w:rFonts w:cs="Times New Roman"/>
          <w:i/>
          <w:iCs/>
          <w:lang w:val="en-GB"/>
        </w:rPr>
        <w:t>Current Psychology</w:t>
      </w:r>
      <w:r w:rsidRPr="000256EB">
        <w:rPr>
          <w:rFonts w:cs="Times New Roman"/>
          <w:lang w:val="en-GB"/>
        </w:rPr>
        <w:t>. https://doi.org/10.1007/s12144-020-01144-x</w:t>
      </w:r>
    </w:p>
    <w:p w14:paraId="727ABF6F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proofErr w:type="spellStart"/>
      <w:r w:rsidRPr="000256EB">
        <w:rPr>
          <w:rFonts w:cs="Times New Roman"/>
          <w:lang w:val="en-GB"/>
        </w:rPr>
        <w:t>Leykin</w:t>
      </w:r>
      <w:proofErr w:type="spellEnd"/>
      <w:r w:rsidRPr="000256EB">
        <w:rPr>
          <w:rFonts w:cs="Times New Roman"/>
          <w:lang w:val="en-GB"/>
        </w:rPr>
        <w:t xml:space="preserve">, Y., Roberts, C. S., &amp; </w:t>
      </w:r>
      <w:proofErr w:type="spellStart"/>
      <w:r w:rsidRPr="000256EB">
        <w:rPr>
          <w:rFonts w:cs="Times New Roman"/>
          <w:lang w:val="en-GB"/>
        </w:rPr>
        <w:t>DeRubeis</w:t>
      </w:r>
      <w:proofErr w:type="spellEnd"/>
      <w:r w:rsidRPr="000256EB">
        <w:rPr>
          <w:rFonts w:cs="Times New Roman"/>
          <w:lang w:val="en-GB"/>
        </w:rPr>
        <w:t xml:space="preserve">, R. J. (2011). Decision-Making and Depressive Symptomatology. </w:t>
      </w:r>
      <w:r w:rsidRPr="000256EB">
        <w:rPr>
          <w:rFonts w:cs="Times New Roman"/>
          <w:i/>
          <w:iCs/>
          <w:lang w:val="en-GB"/>
        </w:rPr>
        <w:t>Cognitive Therapy and Research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35</w:t>
      </w:r>
      <w:r w:rsidRPr="000256EB">
        <w:rPr>
          <w:rFonts w:cs="Times New Roman"/>
          <w:lang w:val="en-GB"/>
        </w:rPr>
        <w:t>(4), 333–341. https://doi.org/10.1007/s10608-010-9308-0</w:t>
      </w:r>
    </w:p>
    <w:p w14:paraId="6A0EF557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Lyubomirsky, S., &amp; Lepper, H. S. (1999). A Measure of Subjective Happiness: Preliminary Reliability and Construct Validation. </w:t>
      </w:r>
      <w:r w:rsidRPr="000256EB">
        <w:rPr>
          <w:rFonts w:cs="Times New Roman"/>
          <w:i/>
          <w:iCs/>
          <w:lang w:val="en-GB"/>
        </w:rPr>
        <w:t>Kluwer Academic Publishers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46</w:t>
      </w:r>
      <w:r w:rsidRPr="000256EB">
        <w:rPr>
          <w:rFonts w:cs="Times New Roman"/>
          <w:lang w:val="en-GB"/>
        </w:rPr>
        <w:t>, 137–155. https://doi.org/10.1023/A:1006824100041</w:t>
      </w:r>
    </w:p>
    <w:p w14:paraId="5AE6F9B9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proofErr w:type="spellStart"/>
      <w:r w:rsidRPr="000256EB">
        <w:rPr>
          <w:rFonts w:cs="Times New Roman"/>
          <w:lang w:val="en-GB"/>
        </w:rPr>
        <w:t>Marcatto</w:t>
      </w:r>
      <w:proofErr w:type="spellEnd"/>
      <w:r w:rsidRPr="000256EB">
        <w:rPr>
          <w:rFonts w:cs="Times New Roman"/>
          <w:lang w:val="en-GB"/>
        </w:rPr>
        <w:t xml:space="preserve">, F., &amp; Ferrante, D. (2008). The Regret and Disappointment Scale: An instrument for assessing regret and disappointment in decision making. </w:t>
      </w:r>
      <w:r w:rsidRPr="000256EB">
        <w:rPr>
          <w:rFonts w:cs="Times New Roman"/>
          <w:i/>
          <w:iCs/>
          <w:lang w:val="en-GB"/>
        </w:rPr>
        <w:t>Judgment and Decision Making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3</w:t>
      </w:r>
      <w:r w:rsidRPr="000256EB">
        <w:rPr>
          <w:rFonts w:cs="Times New Roman"/>
          <w:lang w:val="en-GB"/>
        </w:rPr>
        <w:t>(1), 87–99.</w:t>
      </w:r>
    </w:p>
    <w:p w14:paraId="6A07165B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proofErr w:type="spellStart"/>
      <w:r w:rsidRPr="000256EB">
        <w:rPr>
          <w:rFonts w:cs="Times New Roman"/>
          <w:lang w:val="en-GB"/>
        </w:rPr>
        <w:t>Markic</w:t>
      </w:r>
      <w:proofErr w:type="spellEnd"/>
      <w:r w:rsidRPr="000256EB">
        <w:rPr>
          <w:rFonts w:cs="Times New Roman"/>
          <w:lang w:val="en-GB"/>
        </w:rPr>
        <w:t xml:space="preserve">, O. (2009). Rationality and Emotions in Decision Making. </w:t>
      </w:r>
      <w:r w:rsidRPr="000256EB">
        <w:rPr>
          <w:rFonts w:cs="Times New Roman"/>
          <w:i/>
          <w:iCs/>
          <w:lang w:val="en-GB"/>
        </w:rPr>
        <w:t>Interdisciplinary Description of Complex Systems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7</w:t>
      </w:r>
      <w:r w:rsidRPr="000256EB">
        <w:rPr>
          <w:rFonts w:cs="Times New Roman"/>
          <w:lang w:val="en-GB"/>
        </w:rPr>
        <w:t>(2), 54–64.</w:t>
      </w:r>
    </w:p>
    <w:p w14:paraId="2CF18D55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lastRenderedPageBreak/>
        <w:t xml:space="preserve">McCormack, T., Feeney, A., &amp; Beck, S. R. (2020). Regret and Decision-Making: A Developmental Perspective. </w:t>
      </w:r>
      <w:r w:rsidRPr="000256EB">
        <w:rPr>
          <w:rFonts w:cs="Times New Roman"/>
          <w:i/>
          <w:iCs/>
          <w:lang w:val="en-GB"/>
        </w:rPr>
        <w:t>Current Directions in Psychological Science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29</w:t>
      </w:r>
      <w:r w:rsidRPr="000256EB">
        <w:rPr>
          <w:rFonts w:cs="Times New Roman"/>
          <w:lang w:val="en-GB"/>
        </w:rPr>
        <w:t>(4), 346–350. https://doi.org/10.1177/0963721420917688</w:t>
      </w:r>
    </w:p>
    <w:p w14:paraId="49C7BB69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Schwartz, B. (2004). The Tyranny of Choice. </w:t>
      </w:r>
      <w:r w:rsidRPr="000256EB">
        <w:rPr>
          <w:rFonts w:cs="Times New Roman"/>
          <w:i/>
          <w:iCs/>
          <w:lang w:val="en-GB"/>
        </w:rPr>
        <w:t>Scientific American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290</w:t>
      </w:r>
      <w:r w:rsidRPr="000256EB">
        <w:rPr>
          <w:rFonts w:cs="Times New Roman"/>
          <w:lang w:val="en-GB"/>
        </w:rPr>
        <w:t>(4), 70–75. https://doi.org/10.1038/scientificamerican0404-70</w:t>
      </w:r>
    </w:p>
    <w:p w14:paraId="0E6D9A91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Schwartz, B. (2007, January 16). </w:t>
      </w:r>
      <w:r w:rsidRPr="000256EB">
        <w:rPr>
          <w:rFonts w:cs="Times New Roman"/>
          <w:i/>
          <w:iCs/>
          <w:lang w:val="en-GB"/>
        </w:rPr>
        <w:t>The paradox of choice</w:t>
      </w:r>
      <w:r w:rsidRPr="000256EB">
        <w:rPr>
          <w:rFonts w:cs="Times New Roman"/>
          <w:lang w:val="en-GB"/>
        </w:rPr>
        <w:t>. TED. https://www.youtube.com/watch?v=VO6XEQIsCoM</w:t>
      </w:r>
    </w:p>
    <w:p w14:paraId="1DCF63FA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Schwartz, B., Ward, A., Lyubomirsky, S., </w:t>
      </w:r>
      <w:proofErr w:type="spellStart"/>
      <w:r w:rsidRPr="000256EB">
        <w:rPr>
          <w:rFonts w:cs="Times New Roman"/>
          <w:lang w:val="en-GB"/>
        </w:rPr>
        <w:t>Monterosso</w:t>
      </w:r>
      <w:proofErr w:type="spellEnd"/>
      <w:r w:rsidRPr="000256EB">
        <w:rPr>
          <w:rFonts w:cs="Times New Roman"/>
          <w:lang w:val="en-GB"/>
        </w:rPr>
        <w:t xml:space="preserve">, J., White, K., &amp; Lehman, D. R. (2002). Maximizing Versus Satisficing: Happiness Is a Matter of Choice. </w:t>
      </w:r>
      <w:proofErr w:type="spellStart"/>
      <w:r w:rsidRPr="000256EB">
        <w:rPr>
          <w:rFonts w:cs="Times New Roman"/>
          <w:i/>
          <w:iCs/>
          <w:lang w:val="en-GB"/>
        </w:rPr>
        <w:t>Journol</w:t>
      </w:r>
      <w:proofErr w:type="spellEnd"/>
      <w:r w:rsidRPr="000256EB">
        <w:rPr>
          <w:rFonts w:cs="Times New Roman"/>
          <w:i/>
          <w:iCs/>
          <w:lang w:val="en-GB"/>
        </w:rPr>
        <w:t xml:space="preserve"> of Personality and Social Psychology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83</w:t>
      </w:r>
      <w:r w:rsidRPr="000256EB">
        <w:rPr>
          <w:rFonts w:cs="Times New Roman"/>
          <w:lang w:val="en-GB"/>
        </w:rPr>
        <w:t>(5), 1178–1197. https://doi.org/10.1037//0022-3514.83.5.1178</w:t>
      </w:r>
    </w:p>
    <w:p w14:paraId="383B233F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Stevenson, S. S., &amp; Hicks, R. E. (2016). Trust Your Instincts: The Relationship Between Intuitive Decision Making And Happiness. </w:t>
      </w:r>
      <w:r w:rsidRPr="000256EB">
        <w:rPr>
          <w:rFonts w:cs="Times New Roman"/>
          <w:i/>
          <w:iCs/>
          <w:lang w:val="en-GB"/>
        </w:rPr>
        <w:t>European Scientific Journal, ESJ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12</w:t>
      </w:r>
      <w:r w:rsidRPr="000256EB">
        <w:rPr>
          <w:rFonts w:cs="Times New Roman"/>
          <w:lang w:val="en-GB"/>
        </w:rPr>
        <w:t>(11), 463. https://doi.org/10.19044/esj.2016.v12n11p463</w:t>
      </w:r>
    </w:p>
    <w:p w14:paraId="4FC3EEEB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0256EB">
        <w:rPr>
          <w:rFonts w:cs="Times New Roman"/>
          <w:lang w:val="en-GB"/>
        </w:rPr>
        <w:t xml:space="preserve">Westfall, J. (2016). </w:t>
      </w:r>
      <w:r w:rsidRPr="000256EB">
        <w:rPr>
          <w:rFonts w:cs="Times New Roman"/>
          <w:i/>
          <w:iCs/>
          <w:lang w:val="en-GB"/>
        </w:rPr>
        <w:t xml:space="preserve">PANGEA: Power </w:t>
      </w:r>
      <w:proofErr w:type="spellStart"/>
      <w:r w:rsidRPr="000256EB">
        <w:rPr>
          <w:rFonts w:cs="Times New Roman"/>
          <w:i/>
          <w:iCs/>
          <w:lang w:val="en-GB"/>
        </w:rPr>
        <w:t>ANalysis</w:t>
      </w:r>
      <w:proofErr w:type="spellEnd"/>
      <w:r w:rsidRPr="000256EB">
        <w:rPr>
          <w:rFonts w:cs="Times New Roman"/>
          <w:i/>
          <w:iCs/>
          <w:lang w:val="en-GB"/>
        </w:rPr>
        <w:t xml:space="preserve"> for </w:t>
      </w:r>
      <w:proofErr w:type="spellStart"/>
      <w:r w:rsidRPr="000256EB">
        <w:rPr>
          <w:rFonts w:cs="Times New Roman"/>
          <w:i/>
          <w:iCs/>
          <w:lang w:val="en-GB"/>
        </w:rPr>
        <w:t>GEneral</w:t>
      </w:r>
      <w:proofErr w:type="spellEnd"/>
      <w:r w:rsidRPr="000256EB">
        <w:rPr>
          <w:rFonts w:cs="Times New Roman"/>
          <w:i/>
          <w:iCs/>
          <w:lang w:val="en-GB"/>
        </w:rPr>
        <w:t xml:space="preserve"> </w:t>
      </w:r>
      <w:proofErr w:type="spellStart"/>
      <w:r w:rsidRPr="000256EB">
        <w:rPr>
          <w:rFonts w:cs="Times New Roman"/>
          <w:i/>
          <w:iCs/>
          <w:lang w:val="en-GB"/>
        </w:rPr>
        <w:t>Anova</w:t>
      </w:r>
      <w:proofErr w:type="spellEnd"/>
      <w:r w:rsidRPr="000256EB">
        <w:rPr>
          <w:rFonts w:cs="Times New Roman"/>
          <w:i/>
          <w:iCs/>
          <w:lang w:val="en-GB"/>
        </w:rPr>
        <w:t xml:space="preserve"> designs</w:t>
      </w:r>
      <w:r w:rsidRPr="000256EB">
        <w:rPr>
          <w:rFonts w:cs="Times New Roman"/>
          <w:lang w:val="en-GB"/>
        </w:rPr>
        <w:t>. https://jakewestfall.shinyapps.io/pangea/</w:t>
      </w:r>
    </w:p>
    <w:p w14:paraId="2AB18EB4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proofErr w:type="spellStart"/>
      <w:r w:rsidRPr="000256EB">
        <w:rPr>
          <w:rFonts w:cs="Times New Roman"/>
          <w:lang w:val="en-GB"/>
        </w:rPr>
        <w:t>Yager</w:t>
      </w:r>
      <w:proofErr w:type="spellEnd"/>
      <w:r w:rsidRPr="000256EB">
        <w:rPr>
          <w:rFonts w:cs="Times New Roman"/>
          <w:lang w:val="en-GB"/>
        </w:rPr>
        <w:t xml:space="preserve">, R. R. (2004). Decision making using </w:t>
      </w:r>
      <w:proofErr w:type="spellStart"/>
      <w:r w:rsidRPr="000256EB">
        <w:rPr>
          <w:rFonts w:cs="Times New Roman"/>
          <w:lang w:val="en-GB"/>
        </w:rPr>
        <w:t>minimizaition</w:t>
      </w:r>
      <w:proofErr w:type="spellEnd"/>
      <w:r w:rsidRPr="000256EB">
        <w:rPr>
          <w:rFonts w:cs="Times New Roman"/>
          <w:lang w:val="en-GB"/>
        </w:rPr>
        <w:t xml:space="preserve"> of regret. </w:t>
      </w:r>
      <w:r w:rsidRPr="000256EB">
        <w:rPr>
          <w:rFonts w:cs="Times New Roman"/>
          <w:i/>
          <w:iCs/>
          <w:lang w:val="en-GB"/>
        </w:rPr>
        <w:t>International Journal of Approximate Reasoning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36</w:t>
      </w:r>
      <w:r w:rsidRPr="000256EB">
        <w:rPr>
          <w:rFonts w:cs="Times New Roman"/>
          <w:lang w:val="en-GB"/>
        </w:rPr>
        <w:t>(2), 109–128. https://doi.org/10.1016/j.ijar.2003.10.003</w:t>
      </w:r>
    </w:p>
    <w:p w14:paraId="78BC675A" w14:textId="77777777" w:rsidR="000256EB" w:rsidRPr="000256EB" w:rsidRDefault="000256EB" w:rsidP="000256EB">
      <w:pPr>
        <w:pStyle w:val="Bibliografi"/>
        <w:rPr>
          <w:rFonts w:cs="Times New Roman"/>
          <w:lang w:val="en-GB"/>
        </w:rPr>
      </w:pPr>
      <w:r w:rsidRPr="00E04438">
        <w:rPr>
          <w:rFonts w:cs="Times New Roman"/>
        </w:rPr>
        <w:t xml:space="preserve">Zhu, Y., Ritter, S. M., Müller, B. C. N., &amp; </w:t>
      </w:r>
      <w:proofErr w:type="spellStart"/>
      <w:r w:rsidRPr="00E04438">
        <w:rPr>
          <w:rFonts w:cs="Times New Roman"/>
        </w:rPr>
        <w:t>Dijksterhuis</w:t>
      </w:r>
      <w:proofErr w:type="spellEnd"/>
      <w:r w:rsidRPr="00E04438">
        <w:rPr>
          <w:rFonts w:cs="Times New Roman"/>
        </w:rPr>
        <w:t xml:space="preserve">, A. (2017). </w:t>
      </w:r>
      <w:r w:rsidRPr="000256EB">
        <w:rPr>
          <w:rFonts w:cs="Times New Roman"/>
          <w:lang w:val="en-GB"/>
        </w:rPr>
        <w:t xml:space="preserve">Creativity: Intuitive processing outperforms deliberative processing in creative idea selection—ScienceDirect. </w:t>
      </w:r>
      <w:r w:rsidRPr="000256EB">
        <w:rPr>
          <w:rFonts w:cs="Times New Roman"/>
          <w:i/>
          <w:iCs/>
          <w:lang w:val="en-GB"/>
        </w:rPr>
        <w:t>Journal of Experimental Social Psychology</w:t>
      </w:r>
      <w:r w:rsidRPr="000256EB">
        <w:rPr>
          <w:rFonts w:cs="Times New Roman"/>
          <w:lang w:val="en-GB"/>
        </w:rPr>
        <w:t xml:space="preserve">, </w:t>
      </w:r>
      <w:r w:rsidRPr="000256EB">
        <w:rPr>
          <w:rFonts w:cs="Times New Roman"/>
          <w:i/>
          <w:iCs/>
          <w:lang w:val="en-GB"/>
        </w:rPr>
        <w:t>73</w:t>
      </w:r>
      <w:r w:rsidRPr="000256EB">
        <w:rPr>
          <w:rFonts w:cs="Times New Roman"/>
          <w:lang w:val="en-GB"/>
        </w:rPr>
        <w:t>, 180–188. http://dx.doi.org/10.1016/j.jesp.2017.06.009</w:t>
      </w:r>
    </w:p>
    <w:p w14:paraId="6ED5F156" w14:textId="77777777" w:rsidR="000256EB" w:rsidRPr="00FF3BF7" w:rsidRDefault="000256EB" w:rsidP="000256EB">
      <w:pPr>
        <w:rPr>
          <w:lang w:val="en-GB"/>
        </w:rPr>
      </w:pPr>
      <w:r w:rsidRPr="00FF3BF7">
        <w:rPr>
          <w:lang w:val="en-GB"/>
        </w:rPr>
        <w:fldChar w:fldCharType="end"/>
      </w:r>
    </w:p>
    <w:p w14:paraId="20986402" w14:textId="77777777" w:rsidR="000256EB" w:rsidRPr="00FF3BF7" w:rsidRDefault="000256EB" w:rsidP="000256EB">
      <w:pPr>
        <w:pStyle w:val="Overskrift1"/>
        <w:rPr>
          <w:lang w:val="en-GB"/>
        </w:rPr>
      </w:pPr>
      <w:bookmarkStart w:id="11" w:name="_Toc104207264"/>
      <w:r w:rsidRPr="00FF3BF7">
        <w:rPr>
          <w:lang w:val="en-GB"/>
        </w:rPr>
        <w:t>Appendices</w:t>
      </w:r>
      <w:bookmarkEnd w:id="11"/>
    </w:p>
    <w:p w14:paraId="475943C4" w14:textId="77777777" w:rsidR="001C1379" w:rsidRDefault="001C1379"/>
    <w:sectPr w:rsidR="001C1379" w:rsidSect="00AD14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CBC3" w14:textId="77777777" w:rsidR="00DF1BE4" w:rsidRDefault="00DF1BE4" w:rsidP="000256EB">
      <w:pPr>
        <w:spacing w:line="240" w:lineRule="auto"/>
      </w:pPr>
      <w:r>
        <w:separator/>
      </w:r>
    </w:p>
  </w:endnote>
  <w:endnote w:type="continuationSeparator" w:id="0">
    <w:p w14:paraId="5EF641BB" w14:textId="77777777" w:rsidR="00DF1BE4" w:rsidRDefault="00DF1BE4" w:rsidP="00025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vPSTi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0123E" w14:textId="77777777" w:rsidR="00AD144B" w:rsidRDefault="00DF1BE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6121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DCA14D" w14:textId="77777777" w:rsidR="00611230" w:rsidRDefault="00DF1BE4">
            <w:pPr>
              <w:pStyle w:val="Sidefod"/>
              <w:jc w:val="right"/>
            </w:pPr>
            <w:r w:rsidRPr="00C73F11">
              <w:rPr>
                <w:sz w:val="20"/>
                <w:szCs w:val="20"/>
              </w:rPr>
              <w:t xml:space="preserve">Page </w:t>
            </w:r>
            <w:r w:rsidRPr="00C73F11">
              <w:rPr>
                <w:b/>
                <w:bCs/>
                <w:sz w:val="20"/>
                <w:szCs w:val="20"/>
              </w:rPr>
              <w:fldChar w:fldCharType="begin"/>
            </w:r>
            <w:r w:rsidRPr="00C73F11">
              <w:rPr>
                <w:b/>
                <w:bCs/>
                <w:sz w:val="20"/>
                <w:szCs w:val="20"/>
              </w:rPr>
              <w:instrText>PAGE</w:instrText>
            </w:r>
            <w:r w:rsidRPr="00C73F11">
              <w:rPr>
                <w:b/>
                <w:bCs/>
                <w:sz w:val="20"/>
                <w:szCs w:val="20"/>
              </w:rPr>
              <w:fldChar w:fldCharType="separate"/>
            </w:r>
            <w:r w:rsidRPr="00C73F11">
              <w:rPr>
                <w:b/>
                <w:bCs/>
                <w:sz w:val="20"/>
                <w:szCs w:val="20"/>
              </w:rPr>
              <w:t>2</w:t>
            </w:r>
            <w:r w:rsidRPr="00C73F11">
              <w:rPr>
                <w:b/>
                <w:bCs/>
                <w:sz w:val="20"/>
                <w:szCs w:val="20"/>
              </w:rPr>
              <w:fldChar w:fldCharType="end"/>
            </w:r>
            <w:r w:rsidRPr="00C73F11">
              <w:rPr>
                <w:sz w:val="20"/>
                <w:szCs w:val="20"/>
              </w:rPr>
              <w:t xml:space="preserve"> of </w:t>
            </w:r>
            <w:r w:rsidRPr="00C73F11">
              <w:rPr>
                <w:b/>
                <w:bCs/>
                <w:sz w:val="20"/>
                <w:szCs w:val="20"/>
              </w:rPr>
              <w:fldChar w:fldCharType="begin"/>
            </w:r>
            <w:r w:rsidRPr="00C73F11">
              <w:rPr>
                <w:b/>
                <w:bCs/>
                <w:sz w:val="20"/>
                <w:szCs w:val="20"/>
              </w:rPr>
              <w:instrText>NUMPAGES</w:instrText>
            </w:r>
            <w:r w:rsidRPr="00C73F11">
              <w:rPr>
                <w:b/>
                <w:bCs/>
                <w:sz w:val="20"/>
                <w:szCs w:val="20"/>
              </w:rPr>
              <w:fldChar w:fldCharType="separate"/>
            </w:r>
            <w:r w:rsidRPr="00C73F11">
              <w:rPr>
                <w:b/>
                <w:bCs/>
                <w:sz w:val="20"/>
                <w:szCs w:val="20"/>
              </w:rPr>
              <w:t>2</w:t>
            </w:r>
            <w:r w:rsidRPr="00C73F11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824ED54" w14:textId="77777777" w:rsidR="00611230" w:rsidRDefault="00DF1BE4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00723" w14:textId="77777777" w:rsidR="00AD144B" w:rsidRDefault="00DF1BE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4D3A" w14:textId="77777777" w:rsidR="00DF1BE4" w:rsidRDefault="00DF1BE4" w:rsidP="000256EB">
      <w:pPr>
        <w:spacing w:line="240" w:lineRule="auto"/>
      </w:pPr>
      <w:r>
        <w:separator/>
      </w:r>
    </w:p>
  </w:footnote>
  <w:footnote w:type="continuationSeparator" w:id="0">
    <w:p w14:paraId="61992EFE" w14:textId="77777777" w:rsidR="00DF1BE4" w:rsidRDefault="00DF1BE4" w:rsidP="000256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DCF7" w14:textId="77777777" w:rsidR="00AD144B" w:rsidRDefault="00DF1BE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E864" w14:textId="3A485956" w:rsidR="00C73F11" w:rsidRPr="000256EB" w:rsidRDefault="00DF1BE4" w:rsidP="00C73F11">
    <w:pPr>
      <w:pStyle w:val="Sidehoved"/>
      <w:rPr>
        <w:sz w:val="20"/>
        <w:szCs w:val="20"/>
        <w:lang w:val="en-GB"/>
      </w:rPr>
    </w:pPr>
    <w:r w:rsidRPr="000256EB">
      <w:rPr>
        <w:sz w:val="20"/>
        <w:szCs w:val="20"/>
        <w:lang w:val="en-GB"/>
      </w:rPr>
      <w:t>Sara Kjær Kristensen</w:t>
    </w:r>
    <w:r w:rsidRPr="00C73F11">
      <w:rPr>
        <w:sz w:val="20"/>
        <w:szCs w:val="20"/>
        <w:lang w:val="en-GB"/>
      </w:rPr>
      <w:ptab w:relativeTo="margin" w:alignment="center" w:leader="none"/>
    </w:r>
    <w:r w:rsidRPr="000256EB">
      <w:rPr>
        <w:sz w:val="20"/>
        <w:szCs w:val="20"/>
        <w:lang w:val="en-GB"/>
      </w:rPr>
      <w:t>”</w:t>
    </w:r>
    <w:proofErr w:type="spellStart"/>
    <w:r w:rsidRPr="000256EB">
      <w:rPr>
        <w:sz w:val="20"/>
        <w:szCs w:val="20"/>
        <w:lang w:val="en-GB"/>
      </w:rPr>
      <w:t>Titel</w:t>
    </w:r>
    <w:proofErr w:type="spellEnd"/>
    <w:r w:rsidRPr="000256EB">
      <w:rPr>
        <w:sz w:val="20"/>
        <w:szCs w:val="20"/>
        <w:lang w:val="en-GB"/>
      </w:rPr>
      <w:t>”</w:t>
    </w:r>
    <w:r w:rsidRPr="00C73F11">
      <w:rPr>
        <w:sz w:val="20"/>
        <w:szCs w:val="20"/>
        <w:lang w:val="en-GB"/>
      </w:rPr>
      <w:ptab w:relativeTo="margin" w:alignment="right" w:leader="none"/>
    </w:r>
    <w:r w:rsidR="000256EB" w:rsidRPr="000256EB">
      <w:rPr>
        <w:sz w:val="20"/>
        <w:szCs w:val="20"/>
        <w:lang w:val="en-GB"/>
      </w:rPr>
      <w:t>Perception &amp; Action</w:t>
    </w:r>
  </w:p>
  <w:p w14:paraId="5BBC3E9C" w14:textId="11CE2E01" w:rsidR="00C73F11" w:rsidRPr="00C73F11" w:rsidRDefault="00DF1BE4" w:rsidP="00C73F11">
    <w:pPr>
      <w:pStyle w:val="Sidehoved"/>
      <w:rPr>
        <w:sz w:val="20"/>
        <w:szCs w:val="20"/>
        <w:lang w:val="en-GB"/>
      </w:rPr>
    </w:pPr>
    <w:r w:rsidRPr="00C73F11">
      <w:rPr>
        <w:sz w:val="20"/>
        <w:szCs w:val="20"/>
        <w:lang w:val="en-GB"/>
      </w:rPr>
      <w:t>Study no. 202105320</w:t>
    </w:r>
    <w:r w:rsidRPr="00C73F11">
      <w:rPr>
        <w:sz w:val="20"/>
        <w:szCs w:val="20"/>
        <w:lang w:val="en-GB"/>
      </w:rPr>
      <w:tab/>
    </w:r>
    <w:r w:rsidR="000256EB">
      <w:rPr>
        <w:sz w:val="20"/>
        <w:szCs w:val="20"/>
        <w:lang w:val="en-GB"/>
      </w:rPr>
      <w:t>5</w:t>
    </w:r>
    <w:r w:rsidR="000256EB" w:rsidRPr="000256EB">
      <w:rPr>
        <w:sz w:val="20"/>
        <w:szCs w:val="20"/>
        <w:vertAlign w:val="superscript"/>
        <w:lang w:val="en-GB"/>
      </w:rPr>
      <w:t>th</w:t>
    </w:r>
    <w:r w:rsidR="000256EB">
      <w:rPr>
        <w:sz w:val="20"/>
        <w:szCs w:val="20"/>
        <w:lang w:val="en-GB"/>
      </w:rPr>
      <w:t xml:space="preserve"> </w:t>
    </w:r>
    <w:r w:rsidRPr="00C73F11">
      <w:rPr>
        <w:sz w:val="20"/>
        <w:szCs w:val="20"/>
        <w:lang w:val="en-GB"/>
      </w:rPr>
      <w:t xml:space="preserve">of </w:t>
    </w:r>
    <w:r w:rsidR="000256EB">
      <w:rPr>
        <w:sz w:val="20"/>
        <w:szCs w:val="20"/>
        <w:lang w:val="en-GB"/>
      </w:rPr>
      <w:t>January</w:t>
    </w:r>
    <w:r w:rsidRPr="00C73F11">
      <w:rPr>
        <w:sz w:val="20"/>
        <w:szCs w:val="20"/>
        <w:lang w:val="en-GB"/>
      </w:rPr>
      <w:t xml:space="preserve"> 202</w:t>
    </w:r>
    <w:r w:rsidR="000256EB">
      <w:rPr>
        <w:sz w:val="20"/>
        <w:szCs w:val="20"/>
        <w:lang w:val="en-GB"/>
      </w:rPr>
      <w:t>3</w:t>
    </w:r>
    <w:r w:rsidRPr="00C73F11">
      <w:rPr>
        <w:sz w:val="20"/>
        <w:szCs w:val="20"/>
        <w:lang w:val="en-GB"/>
      </w:rPr>
      <w:tab/>
      <w:t xml:space="preserve">Aarhus University </w:t>
    </w:r>
  </w:p>
  <w:p w14:paraId="5FBAD14B" w14:textId="77777777" w:rsidR="00AD144B" w:rsidRPr="000256EB" w:rsidRDefault="00DF1BE4">
    <w:pPr>
      <w:pStyle w:val="Sidehoved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1B3ED" w14:textId="77777777" w:rsidR="001D7B3F" w:rsidRPr="00C73F11" w:rsidRDefault="00DF1BE4">
    <w:pPr>
      <w:pStyle w:val="Sidehoved"/>
      <w:rPr>
        <w:lang w:val="en-GB"/>
      </w:rPr>
    </w:pPr>
    <w:r w:rsidRPr="00C73F11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548"/>
    <w:multiLevelType w:val="multilevel"/>
    <w:tmpl w:val="A49C6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1B357E"/>
    <w:multiLevelType w:val="multilevel"/>
    <w:tmpl w:val="A49C6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151D42"/>
    <w:multiLevelType w:val="multilevel"/>
    <w:tmpl w:val="2BC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838B3"/>
    <w:multiLevelType w:val="hybridMultilevel"/>
    <w:tmpl w:val="C6B21C66"/>
    <w:lvl w:ilvl="0" w:tplc="6EBA678A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7803"/>
    <w:multiLevelType w:val="multilevel"/>
    <w:tmpl w:val="A49C6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B7125A"/>
    <w:multiLevelType w:val="multilevel"/>
    <w:tmpl w:val="5DBC53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CA85D4C"/>
    <w:multiLevelType w:val="multilevel"/>
    <w:tmpl w:val="FE861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4276E5A"/>
    <w:multiLevelType w:val="multilevel"/>
    <w:tmpl w:val="94A62A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0F4E7B"/>
    <w:multiLevelType w:val="multilevel"/>
    <w:tmpl w:val="F79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B7B0B"/>
    <w:multiLevelType w:val="multilevel"/>
    <w:tmpl w:val="3198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C814BE"/>
    <w:multiLevelType w:val="hybridMultilevel"/>
    <w:tmpl w:val="E8FC8A44"/>
    <w:lvl w:ilvl="0" w:tplc="6EBA678A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578F3"/>
    <w:multiLevelType w:val="multilevel"/>
    <w:tmpl w:val="8CEA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D35D1"/>
    <w:multiLevelType w:val="multilevel"/>
    <w:tmpl w:val="A36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3458F2"/>
    <w:multiLevelType w:val="hybridMultilevel"/>
    <w:tmpl w:val="3962E1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C5278"/>
    <w:multiLevelType w:val="hybridMultilevel"/>
    <w:tmpl w:val="3E103E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A59C5"/>
    <w:multiLevelType w:val="hybridMultilevel"/>
    <w:tmpl w:val="16ECD94A"/>
    <w:lvl w:ilvl="0" w:tplc="B378A9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C0341"/>
    <w:multiLevelType w:val="hybridMultilevel"/>
    <w:tmpl w:val="918AEB60"/>
    <w:lvl w:ilvl="0" w:tplc="F2E040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99226A"/>
    <w:multiLevelType w:val="hybridMultilevel"/>
    <w:tmpl w:val="9DDC6BC6"/>
    <w:lvl w:ilvl="0" w:tplc="1C540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47517"/>
    <w:multiLevelType w:val="hybridMultilevel"/>
    <w:tmpl w:val="AEA6AB56"/>
    <w:lvl w:ilvl="0" w:tplc="6EBA678A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10"/>
  </w:num>
  <w:num w:numId="5">
    <w:abstractNumId w:val="17"/>
  </w:num>
  <w:num w:numId="6">
    <w:abstractNumId w:val="16"/>
  </w:num>
  <w:num w:numId="7">
    <w:abstractNumId w:val="2"/>
  </w:num>
  <w:num w:numId="8">
    <w:abstractNumId w:val="12"/>
  </w:num>
  <w:num w:numId="9">
    <w:abstractNumId w:val="9"/>
  </w:num>
  <w:num w:numId="10">
    <w:abstractNumId w:val="13"/>
  </w:num>
  <w:num w:numId="11">
    <w:abstractNumId w:val="0"/>
  </w:num>
  <w:num w:numId="12">
    <w:abstractNumId w:val="11"/>
  </w:num>
  <w:num w:numId="13">
    <w:abstractNumId w:val="8"/>
  </w:num>
  <w:num w:numId="14">
    <w:abstractNumId w:val="5"/>
  </w:num>
  <w:num w:numId="15">
    <w:abstractNumId w:val="7"/>
  </w:num>
  <w:num w:numId="16">
    <w:abstractNumId w:val="6"/>
  </w:num>
  <w:num w:numId="17">
    <w:abstractNumId w:val="1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76A"/>
    <w:rsid w:val="0000716E"/>
    <w:rsid w:val="00020D79"/>
    <w:rsid w:val="000256EB"/>
    <w:rsid w:val="00026E99"/>
    <w:rsid w:val="00030331"/>
    <w:rsid w:val="000338A1"/>
    <w:rsid w:val="00034450"/>
    <w:rsid w:val="000457F9"/>
    <w:rsid w:val="00046ABF"/>
    <w:rsid w:val="00061CED"/>
    <w:rsid w:val="00062909"/>
    <w:rsid w:val="00063F03"/>
    <w:rsid w:val="00064B02"/>
    <w:rsid w:val="000713DF"/>
    <w:rsid w:val="00080229"/>
    <w:rsid w:val="00083867"/>
    <w:rsid w:val="00083AB8"/>
    <w:rsid w:val="00083FF7"/>
    <w:rsid w:val="000929B7"/>
    <w:rsid w:val="00093D41"/>
    <w:rsid w:val="000947F9"/>
    <w:rsid w:val="000950BB"/>
    <w:rsid w:val="000A0A46"/>
    <w:rsid w:val="000A0DCE"/>
    <w:rsid w:val="000A2BBE"/>
    <w:rsid w:val="000A2D60"/>
    <w:rsid w:val="000A555D"/>
    <w:rsid w:val="000B256D"/>
    <w:rsid w:val="000B3231"/>
    <w:rsid w:val="000B390A"/>
    <w:rsid w:val="000B3F8C"/>
    <w:rsid w:val="000C0BC9"/>
    <w:rsid w:val="000C17AE"/>
    <w:rsid w:val="000C41FE"/>
    <w:rsid w:val="000D00D6"/>
    <w:rsid w:val="000D12B0"/>
    <w:rsid w:val="000D19F8"/>
    <w:rsid w:val="000D5A98"/>
    <w:rsid w:val="000D7B50"/>
    <w:rsid w:val="000D7FB4"/>
    <w:rsid w:val="000E2B53"/>
    <w:rsid w:val="000E536D"/>
    <w:rsid w:val="000E5884"/>
    <w:rsid w:val="000E7B69"/>
    <w:rsid w:val="000F0E5D"/>
    <w:rsid w:val="000F1B6D"/>
    <w:rsid w:val="000F4BC0"/>
    <w:rsid w:val="000F52A0"/>
    <w:rsid w:val="001011E3"/>
    <w:rsid w:val="00106771"/>
    <w:rsid w:val="001142B0"/>
    <w:rsid w:val="00117D3C"/>
    <w:rsid w:val="00123045"/>
    <w:rsid w:val="001256C1"/>
    <w:rsid w:val="001475F5"/>
    <w:rsid w:val="001530BE"/>
    <w:rsid w:val="00154B63"/>
    <w:rsid w:val="00156D69"/>
    <w:rsid w:val="001572D5"/>
    <w:rsid w:val="00165C65"/>
    <w:rsid w:val="0016642D"/>
    <w:rsid w:val="001677E8"/>
    <w:rsid w:val="001715E4"/>
    <w:rsid w:val="00175457"/>
    <w:rsid w:val="00177FB1"/>
    <w:rsid w:val="001959E8"/>
    <w:rsid w:val="0019666C"/>
    <w:rsid w:val="001B0B5E"/>
    <w:rsid w:val="001B345D"/>
    <w:rsid w:val="001B66A3"/>
    <w:rsid w:val="001C1379"/>
    <w:rsid w:val="001C2C61"/>
    <w:rsid w:val="001C6EA9"/>
    <w:rsid w:val="001D7D2B"/>
    <w:rsid w:val="001E453A"/>
    <w:rsid w:val="001F0BB8"/>
    <w:rsid w:val="001F26E3"/>
    <w:rsid w:val="00213F06"/>
    <w:rsid w:val="002173A5"/>
    <w:rsid w:val="00221FD4"/>
    <w:rsid w:val="00223062"/>
    <w:rsid w:val="002275CF"/>
    <w:rsid w:val="0023064F"/>
    <w:rsid w:val="0023235E"/>
    <w:rsid w:val="00242DF0"/>
    <w:rsid w:val="00244D1D"/>
    <w:rsid w:val="00250B58"/>
    <w:rsid w:val="00253DF7"/>
    <w:rsid w:val="00257058"/>
    <w:rsid w:val="0026187F"/>
    <w:rsid w:val="00261A8E"/>
    <w:rsid w:val="002626C4"/>
    <w:rsid w:val="00265BFA"/>
    <w:rsid w:val="002673B7"/>
    <w:rsid w:val="002710C0"/>
    <w:rsid w:val="002768B7"/>
    <w:rsid w:val="0027766B"/>
    <w:rsid w:val="00283631"/>
    <w:rsid w:val="00284067"/>
    <w:rsid w:val="002915DE"/>
    <w:rsid w:val="00292152"/>
    <w:rsid w:val="00294563"/>
    <w:rsid w:val="002A017E"/>
    <w:rsid w:val="002A1BA5"/>
    <w:rsid w:val="002A25F4"/>
    <w:rsid w:val="002A3BA3"/>
    <w:rsid w:val="002A75BD"/>
    <w:rsid w:val="002B07D2"/>
    <w:rsid w:val="002B3779"/>
    <w:rsid w:val="002B6198"/>
    <w:rsid w:val="002B6C32"/>
    <w:rsid w:val="002C7683"/>
    <w:rsid w:val="002D4205"/>
    <w:rsid w:val="002E210E"/>
    <w:rsid w:val="002E566F"/>
    <w:rsid w:val="00303590"/>
    <w:rsid w:val="003079BD"/>
    <w:rsid w:val="00315CD4"/>
    <w:rsid w:val="003161C2"/>
    <w:rsid w:val="003220D2"/>
    <w:rsid w:val="00336859"/>
    <w:rsid w:val="00343EC6"/>
    <w:rsid w:val="0034479B"/>
    <w:rsid w:val="003600F8"/>
    <w:rsid w:val="00374084"/>
    <w:rsid w:val="003757B9"/>
    <w:rsid w:val="00383735"/>
    <w:rsid w:val="0038717C"/>
    <w:rsid w:val="003912F5"/>
    <w:rsid w:val="00396289"/>
    <w:rsid w:val="003969BF"/>
    <w:rsid w:val="00397070"/>
    <w:rsid w:val="003A0493"/>
    <w:rsid w:val="003A43CA"/>
    <w:rsid w:val="003A560B"/>
    <w:rsid w:val="003C0471"/>
    <w:rsid w:val="003C4FD3"/>
    <w:rsid w:val="003C6AB8"/>
    <w:rsid w:val="003D0F6A"/>
    <w:rsid w:val="003D1C78"/>
    <w:rsid w:val="003D704A"/>
    <w:rsid w:val="003E2278"/>
    <w:rsid w:val="003F2BAA"/>
    <w:rsid w:val="003F4A93"/>
    <w:rsid w:val="003F5EC2"/>
    <w:rsid w:val="003F7C84"/>
    <w:rsid w:val="00406DE5"/>
    <w:rsid w:val="00410601"/>
    <w:rsid w:val="00413081"/>
    <w:rsid w:val="00414750"/>
    <w:rsid w:val="004224D0"/>
    <w:rsid w:val="00422886"/>
    <w:rsid w:val="00436BA6"/>
    <w:rsid w:val="00446313"/>
    <w:rsid w:val="00454903"/>
    <w:rsid w:val="00470C63"/>
    <w:rsid w:val="00474B41"/>
    <w:rsid w:val="004826A5"/>
    <w:rsid w:val="004872A9"/>
    <w:rsid w:val="00494A68"/>
    <w:rsid w:val="004979EA"/>
    <w:rsid w:val="004A31D3"/>
    <w:rsid w:val="004A64D0"/>
    <w:rsid w:val="004B3E2D"/>
    <w:rsid w:val="004D4E2A"/>
    <w:rsid w:val="004F58AB"/>
    <w:rsid w:val="00504FD5"/>
    <w:rsid w:val="00510FC5"/>
    <w:rsid w:val="0051537F"/>
    <w:rsid w:val="00515FAF"/>
    <w:rsid w:val="0052373F"/>
    <w:rsid w:val="00523A9F"/>
    <w:rsid w:val="00525202"/>
    <w:rsid w:val="0053080A"/>
    <w:rsid w:val="00531329"/>
    <w:rsid w:val="005324E0"/>
    <w:rsid w:val="00532CE2"/>
    <w:rsid w:val="005427C1"/>
    <w:rsid w:val="00543BD6"/>
    <w:rsid w:val="0055090B"/>
    <w:rsid w:val="00553AAB"/>
    <w:rsid w:val="00566B88"/>
    <w:rsid w:val="00572A84"/>
    <w:rsid w:val="0057559A"/>
    <w:rsid w:val="0057621C"/>
    <w:rsid w:val="00576DF4"/>
    <w:rsid w:val="00577051"/>
    <w:rsid w:val="0057739C"/>
    <w:rsid w:val="00577FE7"/>
    <w:rsid w:val="005841CD"/>
    <w:rsid w:val="0059295E"/>
    <w:rsid w:val="00592B45"/>
    <w:rsid w:val="005A3E23"/>
    <w:rsid w:val="005A46AB"/>
    <w:rsid w:val="005A65A8"/>
    <w:rsid w:val="005A7AFC"/>
    <w:rsid w:val="005B0EDB"/>
    <w:rsid w:val="005C533B"/>
    <w:rsid w:val="005D0479"/>
    <w:rsid w:val="005D1D89"/>
    <w:rsid w:val="005D3557"/>
    <w:rsid w:val="005D6969"/>
    <w:rsid w:val="005E2D96"/>
    <w:rsid w:val="005E4138"/>
    <w:rsid w:val="005F2570"/>
    <w:rsid w:val="006014D7"/>
    <w:rsid w:val="0060305F"/>
    <w:rsid w:val="00612116"/>
    <w:rsid w:val="006124C1"/>
    <w:rsid w:val="00614759"/>
    <w:rsid w:val="006262F7"/>
    <w:rsid w:val="0062639D"/>
    <w:rsid w:val="006317CB"/>
    <w:rsid w:val="00635DA7"/>
    <w:rsid w:val="00645A78"/>
    <w:rsid w:val="00653D12"/>
    <w:rsid w:val="00655EF5"/>
    <w:rsid w:val="00662765"/>
    <w:rsid w:val="00664FAB"/>
    <w:rsid w:val="00666BB1"/>
    <w:rsid w:val="00671C39"/>
    <w:rsid w:val="00683B42"/>
    <w:rsid w:val="006857C5"/>
    <w:rsid w:val="006952E0"/>
    <w:rsid w:val="006A375E"/>
    <w:rsid w:val="006A3B02"/>
    <w:rsid w:val="006A3B79"/>
    <w:rsid w:val="006A7D43"/>
    <w:rsid w:val="006B03A7"/>
    <w:rsid w:val="006B381B"/>
    <w:rsid w:val="006B71CC"/>
    <w:rsid w:val="006C0694"/>
    <w:rsid w:val="006C21DB"/>
    <w:rsid w:val="006C24C3"/>
    <w:rsid w:val="006C53CA"/>
    <w:rsid w:val="006D3BF6"/>
    <w:rsid w:val="006D407E"/>
    <w:rsid w:val="006D6697"/>
    <w:rsid w:val="006D66C3"/>
    <w:rsid w:val="006E49A4"/>
    <w:rsid w:val="006F3AD5"/>
    <w:rsid w:val="006F7621"/>
    <w:rsid w:val="00701DA8"/>
    <w:rsid w:val="0070272E"/>
    <w:rsid w:val="007064DD"/>
    <w:rsid w:val="007174FA"/>
    <w:rsid w:val="00723B65"/>
    <w:rsid w:val="00726CD4"/>
    <w:rsid w:val="0073504B"/>
    <w:rsid w:val="007408AC"/>
    <w:rsid w:val="00740BC5"/>
    <w:rsid w:val="00743DE7"/>
    <w:rsid w:val="0075638C"/>
    <w:rsid w:val="00760C01"/>
    <w:rsid w:val="007616B3"/>
    <w:rsid w:val="00761A90"/>
    <w:rsid w:val="00767C83"/>
    <w:rsid w:val="00771309"/>
    <w:rsid w:val="0077191F"/>
    <w:rsid w:val="00771C9C"/>
    <w:rsid w:val="00777012"/>
    <w:rsid w:val="0078191D"/>
    <w:rsid w:val="00783247"/>
    <w:rsid w:val="00784582"/>
    <w:rsid w:val="007939E1"/>
    <w:rsid w:val="007A292D"/>
    <w:rsid w:val="007A4E9D"/>
    <w:rsid w:val="007B012D"/>
    <w:rsid w:val="007B5001"/>
    <w:rsid w:val="007B6D21"/>
    <w:rsid w:val="007C0358"/>
    <w:rsid w:val="007C1548"/>
    <w:rsid w:val="007D38C3"/>
    <w:rsid w:val="007D4E5A"/>
    <w:rsid w:val="007D6C20"/>
    <w:rsid w:val="007E27D3"/>
    <w:rsid w:val="007E53A1"/>
    <w:rsid w:val="007F1017"/>
    <w:rsid w:val="007F2E2A"/>
    <w:rsid w:val="007F58DB"/>
    <w:rsid w:val="0080145D"/>
    <w:rsid w:val="00801EAF"/>
    <w:rsid w:val="00805E73"/>
    <w:rsid w:val="00812E84"/>
    <w:rsid w:val="00816DEB"/>
    <w:rsid w:val="0082316C"/>
    <w:rsid w:val="00824747"/>
    <w:rsid w:val="00832C4A"/>
    <w:rsid w:val="00855D7E"/>
    <w:rsid w:val="00861C0B"/>
    <w:rsid w:val="00865590"/>
    <w:rsid w:val="0087373E"/>
    <w:rsid w:val="008744D1"/>
    <w:rsid w:val="0087537F"/>
    <w:rsid w:val="00875769"/>
    <w:rsid w:val="00883E50"/>
    <w:rsid w:val="00884F6C"/>
    <w:rsid w:val="00884F7F"/>
    <w:rsid w:val="008907E0"/>
    <w:rsid w:val="0089276A"/>
    <w:rsid w:val="00894493"/>
    <w:rsid w:val="00895AB0"/>
    <w:rsid w:val="00895E54"/>
    <w:rsid w:val="0089736E"/>
    <w:rsid w:val="008A3E10"/>
    <w:rsid w:val="008A45EB"/>
    <w:rsid w:val="008B24FC"/>
    <w:rsid w:val="008B559A"/>
    <w:rsid w:val="008C3545"/>
    <w:rsid w:val="008C7AE6"/>
    <w:rsid w:val="008D5652"/>
    <w:rsid w:val="008D6F5B"/>
    <w:rsid w:val="008E6DB2"/>
    <w:rsid w:val="008E7575"/>
    <w:rsid w:val="008F2B3A"/>
    <w:rsid w:val="008F5BD3"/>
    <w:rsid w:val="008F70D7"/>
    <w:rsid w:val="008F7E0B"/>
    <w:rsid w:val="008F7ED0"/>
    <w:rsid w:val="009027C0"/>
    <w:rsid w:val="0090456A"/>
    <w:rsid w:val="0090579D"/>
    <w:rsid w:val="00910C27"/>
    <w:rsid w:val="009233F5"/>
    <w:rsid w:val="009346E1"/>
    <w:rsid w:val="00940090"/>
    <w:rsid w:val="009448D0"/>
    <w:rsid w:val="009502B2"/>
    <w:rsid w:val="009527F6"/>
    <w:rsid w:val="00962511"/>
    <w:rsid w:val="00970B84"/>
    <w:rsid w:val="00973994"/>
    <w:rsid w:val="00983428"/>
    <w:rsid w:val="0098455D"/>
    <w:rsid w:val="00984B35"/>
    <w:rsid w:val="00991CEA"/>
    <w:rsid w:val="00994A85"/>
    <w:rsid w:val="00994FEE"/>
    <w:rsid w:val="009A2598"/>
    <w:rsid w:val="009A3C7C"/>
    <w:rsid w:val="009A482E"/>
    <w:rsid w:val="009A752F"/>
    <w:rsid w:val="009C1986"/>
    <w:rsid w:val="009D7A7F"/>
    <w:rsid w:val="009E0AA5"/>
    <w:rsid w:val="009F1092"/>
    <w:rsid w:val="00A0073C"/>
    <w:rsid w:val="00A0547A"/>
    <w:rsid w:val="00A14C0F"/>
    <w:rsid w:val="00A20522"/>
    <w:rsid w:val="00A21DFF"/>
    <w:rsid w:val="00A41010"/>
    <w:rsid w:val="00A41AEF"/>
    <w:rsid w:val="00A47F25"/>
    <w:rsid w:val="00A55093"/>
    <w:rsid w:val="00A557A6"/>
    <w:rsid w:val="00A60569"/>
    <w:rsid w:val="00A63666"/>
    <w:rsid w:val="00A63E16"/>
    <w:rsid w:val="00A64389"/>
    <w:rsid w:val="00A75AB3"/>
    <w:rsid w:val="00A77C0C"/>
    <w:rsid w:val="00A83377"/>
    <w:rsid w:val="00A8346E"/>
    <w:rsid w:val="00A86867"/>
    <w:rsid w:val="00AA5799"/>
    <w:rsid w:val="00AB62BB"/>
    <w:rsid w:val="00AB65D5"/>
    <w:rsid w:val="00AC2CC3"/>
    <w:rsid w:val="00AC7AC3"/>
    <w:rsid w:val="00AD2AB5"/>
    <w:rsid w:val="00AD7957"/>
    <w:rsid w:val="00AE40FB"/>
    <w:rsid w:val="00B20B90"/>
    <w:rsid w:val="00B21400"/>
    <w:rsid w:val="00B3365E"/>
    <w:rsid w:val="00B36B67"/>
    <w:rsid w:val="00B37A75"/>
    <w:rsid w:val="00B37AB0"/>
    <w:rsid w:val="00B43A4C"/>
    <w:rsid w:val="00B462FB"/>
    <w:rsid w:val="00B46C0B"/>
    <w:rsid w:val="00B54E8B"/>
    <w:rsid w:val="00B57EE9"/>
    <w:rsid w:val="00B6325D"/>
    <w:rsid w:val="00B71D70"/>
    <w:rsid w:val="00B727E4"/>
    <w:rsid w:val="00B75EF8"/>
    <w:rsid w:val="00B863C6"/>
    <w:rsid w:val="00B905E9"/>
    <w:rsid w:val="00B926D8"/>
    <w:rsid w:val="00B948F7"/>
    <w:rsid w:val="00B96745"/>
    <w:rsid w:val="00BA0102"/>
    <w:rsid w:val="00BA61D7"/>
    <w:rsid w:val="00BB1E9B"/>
    <w:rsid w:val="00BC0887"/>
    <w:rsid w:val="00BC45F2"/>
    <w:rsid w:val="00BD2299"/>
    <w:rsid w:val="00BD3778"/>
    <w:rsid w:val="00BD3A46"/>
    <w:rsid w:val="00BE277E"/>
    <w:rsid w:val="00BE53DA"/>
    <w:rsid w:val="00C03EA4"/>
    <w:rsid w:val="00C17E50"/>
    <w:rsid w:val="00C21A0C"/>
    <w:rsid w:val="00C26AF0"/>
    <w:rsid w:val="00C312D7"/>
    <w:rsid w:val="00C32B20"/>
    <w:rsid w:val="00C34CBC"/>
    <w:rsid w:val="00C417A0"/>
    <w:rsid w:val="00C43580"/>
    <w:rsid w:val="00C525C4"/>
    <w:rsid w:val="00C55363"/>
    <w:rsid w:val="00C57E17"/>
    <w:rsid w:val="00C617DE"/>
    <w:rsid w:val="00C66834"/>
    <w:rsid w:val="00C718BB"/>
    <w:rsid w:val="00C730DE"/>
    <w:rsid w:val="00CA019C"/>
    <w:rsid w:val="00CA0260"/>
    <w:rsid w:val="00CA0DD7"/>
    <w:rsid w:val="00CA729C"/>
    <w:rsid w:val="00CA7ECF"/>
    <w:rsid w:val="00CB2B6A"/>
    <w:rsid w:val="00CB61E2"/>
    <w:rsid w:val="00CC22EF"/>
    <w:rsid w:val="00CC3ABD"/>
    <w:rsid w:val="00CC6451"/>
    <w:rsid w:val="00CD334F"/>
    <w:rsid w:val="00CD5EB7"/>
    <w:rsid w:val="00CE0043"/>
    <w:rsid w:val="00CE2F9C"/>
    <w:rsid w:val="00CF7E04"/>
    <w:rsid w:val="00D00D3B"/>
    <w:rsid w:val="00D07E31"/>
    <w:rsid w:val="00D158C3"/>
    <w:rsid w:val="00D1698B"/>
    <w:rsid w:val="00D24692"/>
    <w:rsid w:val="00D25CAF"/>
    <w:rsid w:val="00D32222"/>
    <w:rsid w:val="00D32C29"/>
    <w:rsid w:val="00D33A4D"/>
    <w:rsid w:val="00D33F6C"/>
    <w:rsid w:val="00D433C6"/>
    <w:rsid w:val="00D506DC"/>
    <w:rsid w:val="00D51CEE"/>
    <w:rsid w:val="00D61DEE"/>
    <w:rsid w:val="00D6641B"/>
    <w:rsid w:val="00D6647D"/>
    <w:rsid w:val="00D764A2"/>
    <w:rsid w:val="00D80D70"/>
    <w:rsid w:val="00D85E05"/>
    <w:rsid w:val="00D91144"/>
    <w:rsid w:val="00D929CB"/>
    <w:rsid w:val="00DA3387"/>
    <w:rsid w:val="00DA7C72"/>
    <w:rsid w:val="00DB2468"/>
    <w:rsid w:val="00DC404D"/>
    <w:rsid w:val="00DD1537"/>
    <w:rsid w:val="00DD20F7"/>
    <w:rsid w:val="00DD3679"/>
    <w:rsid w:val="00DD695D"/>
    <w:rsid w:val="00DE07B9"/>
    <w:rsid w:val="00DF1BE4"/>
    <w:rsid w:val="00DF20CF"/>
    <w:rsid w:val="00DF4096"/>
    <w:rsid w:val="00E03631"/>
    <w:rsid w:val="00E11C41"/>
    <w:rsid w:val="00E12F55"/>
    <w:rsid w:val="00E24585"/>
    <w:rsid w:val="00E31131"/>
    <w:rsid w:val="00E36EEC"/>
    <w:rsid w:val="00E44958"/>
    <w:rsid w:val="00E52779"/>
    <w:rsid w:val="00E62BA9"/>
    <w:rsid w:val="00E63438"/>
    <w:rsid w:val="00E85F4B"/>
    <w:rsid w:val="00E867B5"/>
    <w:rsid w:val="00E91383"/>
    <w:rsid w:val="00E93A64"/>
    <w:rsid w:val="00EA0874"/>
    <w:rsid w:val="00EA7BA8"/>
    <w:rsid w:val="00EB3714"/>
    <w:rsid w:val="00EB4D1F"/>
    <w:rsid w:val="00EB5D0C"/>
    <w:rsid w:val="00EB75E8"/>
    <w:rsid w:val="00EC6A03"/>
    <w:rsid w:val="00EC6F45"/>
    <w:rsid w:val="00ED1DC5"/>
    <w:rsid w:val="00ED3132"/>
    <w:rsid w:val="00F03763"/>
    <w:rsid w:val="00F0600A"/>
    <w:rsid w:val="00F11318"/>
    <w:rsid w:val="00F1279B"/>
    <w:rsid w:val="00F14180"/>
    <w:rsid w:val="00F15E77"/>
    <w:rsid w:val="00F1754C"/>
    <w:rsid w:val="00F22ADB"/>
    <w:rsid w:val="00F32A2C"/>
    <w:rsid w:val="00F3338F"/>
    <w:rsid w:val="00F333F6"/>
    <w:rsid w:val="00F437BD"/>
    <w:rsid w:val="00F43848"/>
    <w:rsid w:val="00F44654"/>
    <w:rsid w:val="00F4537E"/>
    <w:rsid w:val="00F51975"/>
    <w:rsid w:val="00F51AB2"/>
    <w:rsid w:val="00F52A2D"/>
    <w:rsid w:val="00F56170"/>
    <w:rsid w:val="00F5712A"/>
    <w:rsid w:val="00F66376"/>
    <w:rsid w:val="00F80753"/>
    <w:rsid w:val="00F82E4D"/>
    <w:rsid w:val="00F879B7"/>
    <w:rsid w:val="00FA1951"/>
    <w:rsid w:val="00FA2719"/>
    <w:rsid w:val="00FA51E1"/>
    <w:rsid w:val="00FA528B"/>
    <w:rsid w:val="00FA52FA"/>
    <w:rsid w:val="00FA5432"/>
    <w:rsid w:val="00FA6D3E"/>
    <w:rsid w:val="00FA6E71"/>
    <w:rsid w:val="00FB400B"/>
    <w:rsid w:val="00FB465B"/>
    <w:rsid w:val="00FC3EF9"/>
    <w:rsid w:val="00FC4754"/>
    <w:rsid w:val="00FC7B39"/>
    <w:rsid w:val="00FC7DFF"/>
    <w:rsid w:val="00FD0317"/>
    <w:rsid w:val="00FD075D"/>
    <w:rsid w:val="00FD23C5"/>
    <w:rsid w:val="00FD51A0"/>
    <w:rsid w:val="00FE1982"/>
    <w:rsid w:val="00FE2A68"/>
    <w:rsid w:val="00FE2F73"/>
    <w:rsid w:val="00FE4A8D"/>
    <w:rsid w:val="00FE5357"/>
    <w:rsid w:val="00FE67B5"/>
    <w:rsid w:val="00FE6881"/>
    <w:rsid w:val="00F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9739"/>
  <w15:chartTrackingRefBased/>
  <w15:docId w15:val="{954F70E9-5AED-4BC6-B822-1589C553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EB"/>
    <w:pPr>
      <w:spacing w:after="0"/>
    </w:pPr>
    <w:rPr>
      <w:rFonts w:ascii="Times New Roman" w:eastAsiaTheme="minorHAnsi" w:hAnsi="Times New Roman"/>
      <w:sz w:val="24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256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5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256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56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256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256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Hyperlink">
    <w:name w:val="Hyperlink"/>
    <w:basedOn w:val="Standardskrifttypeiafsnit"/>
    <w:uiPriority w:val="99"/>
    <w:unhideWhenUsed/>
    <w:rsid w:val="000256E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256EB"/>
    <w:rPr>
      <w:color w:val="605E5C"/>
      <w:shd w:val="clear" w:color="auto" w:fill="E1DFDD"/>
    </w:rPr>
  </w:style>
  <w:style w:type="paragraph" w:styleId="Overskrift">
    <w:name w:val="TOC Heading"/>
    <w:basedOn w:val="Overskrift1"/>
    <w:next w:val="Normal"/>
    <w:uiPriority w:val="39"/>
    <w:unhideWhenUsed/>
    <w:qFormat/>
    <w:rsid w:val="000256EB"/>
    <w:pPr>
      <w:outlineLvl w:val="9"/>
    </w:pPr>
    <w:rPr>
      <w:lang w:eastAsia="zh-CN"/>
    </w:rPr>
  </w:style>
  <w:style w:type="paragraph" w:styleId="Sidehoved">
    <w:name w:val="header"/>
    <w:basedOn w:val="Normal"/>
    <w:link w:val="SidehovedTegn"/>
    <w:uiPriority w:val="99"/>
    <w:unhideWhenUsed/>
    <w:rsid w:val="000256E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56EB"/>
    <w:rPr>
      <w:rFonts w:ascii="Times New Roman" w:eastAsiaTheme="minorHAnsi" w:hAnsi="Times New Roman"/>
      <w:sz w:val="24"/>
      <w:lang w:eastAsia="en-US"/>
    </w:rPr>
  </w:style>
  <w:style w:type="paragraph" w:styleId="Sidefod">
    <w:name w:val="footer"/>
    <w:basedOn w:val="Normal"/>
    <w:link w:val="SidefodTegn"/>
    <w:uiPriority w:val="99"/>
    <w:unhideWhenUsed/>
    <w:rsid w:val="000256E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56EB"/>
    <w:rPr>
      <w:rFonts w:ascii="Times New Roman" w:eastAsiaTheme="minorHAnsi" w:hAnsi="Times New Roman"/>
      <w:sz w:val="24"/>
      <w:lang w:eastAsia="en-US"/>
    </w:rPr>
  </w:style>
  <w:style w:type="paragraph" w:styleId="Bibliografi">
    <w:name w:val="Bibliography"/>
    <w:basedOn w:val="Normal"/>
    <w:next w:val="Normal"/>
    <w:uiPriority w:val="37"/>
    <w:unhideWhenUsed/>
    <w:rsid w:val="000256EB"/>
    <w:pPr>
      <w:spacing w:line="480" w:lineRule="auto"/>
      <w:ind w:left="720" w:hanging="720"/>
    </w:pPr>
  </w:style>
  <w:style w:type="paragraph" w:styleId="Listeafsnit">
    <w:name w:val="List Paragraph"/>
    <w:basedOn w:val="Normal"/>
    <w:uiPriority w:val="34"/>
    <w:qFormat/>
    <w:rsid w:val="000256EB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0256E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256E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256EB"/>
    <w:rPr>
      <w:rFonts w:ascii="Times New Roman" w:eastAsiaTheme="minorHAnsi" w:hAnsi="Times New Roman"/>
      <w:sz w:val="20"/>
      <w:szCs w:val="20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256E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256EB"/>
    <w:rPr>
      <w:rFonts w:ascii="Times New Roman" w:eastAsiaTheme="minorHAnsi" w:hAnsi="Times New Roman"/>
      <w:b/>
      <w:bCs/>
      <w:sz w:val="20"/>
      <w:szCs w:val="20"/>
      <w:lang w:eastAsia="en-US"/>
    </w:rPr>
  </w:style>
  <w:style w:type="character" w:styleId="Pladsholdertekst">
    <w:name w:val="Placeholder Text"/>
    <w:basedOn w:val="Standardskrifttypeiafsnit"/>
    <w:uiPriority w:val="99"/>
    <w:semiHidden/>
    <w:rsid w:val="000256EB"/>
    <w:rPr>
      <w:color w:val="808080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256E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256EB"/>
    <w:pPr>
      <w:spacing w:after="100"/>
      <w:ind w:left="240"/>
    </w:pPr>
  </w:style>
  <w:style w:type="table" w:styleId="Tabel-Gitter">
    <w:name w:val="Table Grid"/>
    <w:basedOn w:val="Tabel-Normal"/>
    <w:uiPriority w:val="39"/>
    <w:rsid w:val="0002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56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56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styleId="Strk">
    <w:name w:val="Strong"/>
    <w:basedOn w:val="Standardskrifttypeiafsnit"/>
    <w:uiPriority w:val="22"/>
    <w:qFormat/>
    <w:rsid w:val="000256EB"/>
    <w:rPr>
      <w:b/>
      <w:bCs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256E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256EB"/>
    <w:rPr>
      <w:rFonts w:ascii="Times New Roman" w:eastAsiaTheme="minorHAnsi" w:hAnsi="Times New Roman"/>
      <w:sz w:val="20"/>
      <w:szCs w:val="20"/>
      <w:lang w:eastAsia="en-US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256EB"/>
    <w:rPr>
      <w:vertAlign w:val="superscript"/>
    </w:rPr>
  </w:style>
  <w:style w:type="character" w:styleId="BesgtLink">
    <w:name w:val="FollowedHyperlink"/>
    <w:basedOn w:val="Standardskrifttypeiafsnit"/>
    <w:uiPriority w:val="99"/>
    <w:semiHidden/>
    <w:unhideWhenUsed/>
    <w:rsid w:val="00025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u702259@uni.au.d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1255</Words>
  <Characters>7066</Characters>
  <Application>Microsoft Office Word</Application>
  <DocSecurity>0</DocSecurity>
  <Lines>172</Lines>
  <Paragraphs>115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Kjær Kristensen</dc:creator>
  <cp:keywords/>
  <dc:description/>
  <cp:lastModifiedBy>Sara Kjær Kristensen</cp:lastModifiedBy>
  <cp:revision>6</cp:revision>
  <dcterms:created xsi:type="dcterms:W3CDTF">2022-11-01T11:36:00Z</dcterms:created>
  <dcterms:modified xsi:type="dcterms:W3CDTF">2022-11-01T11:43:00Z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f44fae2b1c9382565cb13c3acb2196abfdfaeadbc81c7e3b7018ccef26603d48</vt:lpwstr>
  </property>
</Properties>
</file>