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84550418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C2022E" w:rsidRDefault="00C2022E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8A9FCDA" wp14:editId="6C55FC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-177501151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2022E" w:rsidRDefault="00C2022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-177501151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2022E" w:rsidRDefault="00C2022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C2022E" w:rsidRDefault="00C2022E"/>
        <w:p w:rsidR="00C2022E" w:rsidRDefault="00C2022E"/>
        <w:p w:rsidR="00C2022E" w:rsidRDefault="00C2022E"/>
        <w:p w:rsidR="00C2022E" w:rsidRDefault="00C2022E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C79B3F" wp14:editId="399BA5DD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198835715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C2022E" w:rsidRDefault="00C2022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Ralephata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Innovations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3427603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C2022E" w:rsidRDefault="00C2022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77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Oribi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Street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522942816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C2022E" w:rsidRDefault="00C2022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0725631020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245393727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C2022E" w:rsidRDefault="00C2022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011 316 3785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506982377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7-05-01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2022E" w:rsidRDefault="00C2022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5/1/2017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198835715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C2022E" w:rsidRDefault="00C2022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Ralephata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Innovations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3427603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C2022E" w:rsidRDefault="00C2022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77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Oribi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Street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522942816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C2022E" w:rsidRDefault="00C2022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0725631020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245393727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C2022E" w:rsidRDefault="00C2022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011 316 3785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50698237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5-0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2022E" w:rsidRDefault="00C2022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5/1/2017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36F14B" wp14:editId="0DD39434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3464560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276487279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C2022E" w:rsidRDefault="00C2022E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Thanyani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Ralephata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8573498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2022E" w:rsidRDefault="00C2022E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This document is a user manual </w:t>
                                    </w:r>
                                    <w:proofErr w:type="gramStart"/>
                                    <w:r>
                                      <w:rPr>
                                        <w:color w:val="1F497D" w:themeColor="text2"/>
                                      </w:rPr>
                                      <w:t>for  the</w:t>
                                    </w:r>
                                    <w:proofErr w:type="gram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dimension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calculator.This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calculator is going to be useful for all employees of CTU Training Solutions for day to day operations</w:t>
                                    </w:r>
                                  </w:p>
                                </w:sdtContent>
                              </w:sdt>
                              <w:p w:rsidR="00C2022E" w:rsidRDefault="00C2022E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276487279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C2022E" w:rsidRDefault="00C2022E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Thanyani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Ralephata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8573498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2022E" w:rsidRDefault="00C2022E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This document is a user manual </w:t>
                              </w:r>
                              <w:proofErr w:type="gramStart"/>
                              <w:r>
                                <w:rPr>
                                  <w:color w:val="1F497D" w:themeColor="text2"/>
                                </w:rPr>
                                <w:t>for  the</w:t>
                              </w:r>
                              <w:proofErr w:type="gramEnd"/>
                              <w:r>
                                <w:rPr>
                                  <w:color w:val="1F497D" w:themeColor="text2"/>
                                </w:rPr>
                                <w:t xml:space="preserve"> dimension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calculator.This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calculator is going to be useful for all employees of CTU Training Solutions for day to day operations</w:t>
                              </w:r>
                            </w:p>
                          </w:sdtContent>
                        </w:sdt>
                        <w:p w:rsidR="00C2022E" w:rsidRDefault="00C2022E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8E94D16" wp14:editId="793EEF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E70350A" wp14:editId="31AFC46F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/>
        <w:p w:rsidR="00C2022E" w:rsidRDefault="00C2022E" w:rsidP="00C2022E">
          <w:pPr>
            <w:jc w:val="center"/>
            <w:rPr>
              <w:sz w:val="96"/>
              <w:szCs w:val="96"/>
            </w:rPr>
          </w:pPr>
          <w:r>
            <w:rPr>
              <w:noProof/>
              <w:sz w:val="96"/>
              <w:szCs w:val="96"/>
              <w:lang w:eastAsia="en-ZA"/>
            </w:rPr>
            <w:lastRenderedPageBreak/>
            <w:drawing>
              <wp:anchor distT="0" distB="0" distL="114300" distR="114300" simplePos="0" relativeHeight="251664384" behindDoc="1" locked="0" layoutInCell="1" allowOverlap="1" wp14:anchorId="3F0F9D48" wp14:editId="5511AD85">
                <wp:simplePos x="0" y="0"/>
                <wp:positionH relativeFrom="column">
                  <wp:posOffset>-715645</wp:posOffset>
                </wp:positionH>
                <wp:positionV relativeFrom="paragraph">
                  <wp:posOffset>985520</wp:posOffset>
                </wp:positionV>
                <wp:extent cx="3911600" cy="5541645"/>
                <wp:effectExtent l="0" t="0" r="0" b="1905"/>
                <wp:wrapTight wrapText="bothSides">
                  <wp:wrapPolygon edited="0">
                    <wp:start x="0" y="0"/>
                    <wp:lineTo x="0" y="21533"/>
                    <wp:lineTo x="21460" y="21533"/>
                    <wp:lineTo x="21460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Basic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1600" cy="554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2022E">
            <w:rPr>
              <w:sz w:val="96"/>
              <w:szCs w:val="96"/>
            </w:rPr>
            <w:t>Basic calculator</w:t>
          </w:r>
        </w:p>
        <w:p w:rsidR="00C2022E" w:rsidRDefault="00C2022E" w:rsidP="00C2022E">
          <w:pPr>
            <w:tabs>
              <w:tab w:val="center" w:pos="1926"/>
            </w:tabs>
            <w:rPr>
              <w:sz w:val="44"/>
              <w:szCs w:val="44"/>
            </w:rPr>
          </w:pPr>
          <w:r>
            <w:rPr>
              <w:sz w:val="44"/>
              <w:szCs w:val="44"/>
            </w:rPr>
            <w:t>Figure 1.1</w:t>
          </w:r>
        </w:p>
        <w:p w:rsidR="005D5191" w:rsidRPr="00C2022E" w:rsidRDefault="00C2022E" w:rsidP="00C2022E">
          <w:pPr>
            <w:tabs>
              <w:tab w:val="center" w:pos="1926"/>
            </w:tabs>
            <w:rPr>
              <w:sz w:val="44"/>
              <w:szCs w:val="44"/>
            </w:rPr>
          </w:pPr>
          <w:r>
            <w:rPr>
              <w:sz w:val="32"/>
              <w:szCs w:val="32"/>
            </w:rPr>
            <w:t xml:space="preserve">This is the basic calculator </w:t>
          </w:r>
          <w:proofErr w:type="spellStart"/>
          <w:r>
            <w:rPr>
              <w:sz w:val="32"/>
              <w:szCs w:val="32"/>
            </w:rPr>
            <w:t>interface.This</w:t>
          </w:r>
          <w:proofErr w:type="spellEnd"/>
          <w:r>
            <w:rPr>
              <w:sz w:val="32"/>
              <w:szCs w:val="32"/>
            </w:rPr>
            <w:t xml:space="preserve"> is where employees can make basic </w:t>
          </w:r>
          <w:proofErr w:type="spellStart"/>
          <w:r>
            <w:rPr>
              <w:sz w:val="32"/>
              <w:szCs w:val="32"/>
            </w:rPr>
            <w:t>calcultions</w:t>
          </w:r>
          <w:proofErr w:type="spellEnd"/>
          <w:r>
            <w:rPr>
              <w:sz w:val="32"/>
              <w:szCs w:val="32"/>
            </w:rPr>
            <w:t xml:space="preserve"> such as </w:t>
          </w:r>
          <w:proofErr w:type="spellStart"/>
          <w:r>
            <w:rPr>
              <w:sz w:val="32"/>
              <w:szCs w:val="32"/>
            </w:rPr>
            <w:t>multiplying,divididing</w:t>
          </w:r>
          <w:proofErr w:type="spellEnd"/>
          <w:r>
            <w:rPr>
              <w:sz w:val="32"/>
              <w:szCs w:val="32"/>
            </w:rPr>
            <w:t xml:space="preserve"> ,subtracting and adding </w:t>
          </w:r>
          <w:proofErr w:type="spellStart"/>
          <w:r>
            <w:rPr>
              <w:sz w:val="32"/>
              <w:szCs w:val="32"/>
            </w:rPr>
            <w:t>numbers</w:t>
          </w:r>
          <w:r w:rsidR="00B90EC9">
            <w:rPr>
              <w:sz w:val="32"/>
              <w:szCs w:val="32"/>
            </w:rPr>
            <w:t>.This</w:t>
          </w:r>
          <w:proofErr w:type="spellEnd"/>
          <w:r w:rsidR="00B90EC9">
            <w:rPr>
              <w:sz w:val="32"/>
              <w:szCs w:val="32"/>
            </w:rPr>
            <w:t xml:space="preserve"> interface will also enable you to know about the calculator and other calculators.</w:t>
          </w:r>
          <w:r>
            <w:rPr>
              <w:sz w:val="96"/>
              <w:szCs w:val="96"/>
            </w:rPr>
            <w:tab/>
          </w:r>
        </w:p>
      </w:sdtContent>
    </w:sdt>
    <w:p w:rsidR="00B90EC9" w:rsidRDefault="00B90EC9">
      <w:pPr>
        <w:jc w:val="center"/>
        <w:rPr>
          <w:sz w:val="96"/>
          <w:szCs w:val="96"/>
        </w:rPr>
      </w:pPr>
    </w:p>
    <w:p w:rsidR="00C2022E" w:rsidRDefault="00B90EC9" w:rsidP="00B90EC9">
      <w:pPr>
        <w:tabs>
          <w:tab w:val="left" w:pos="1290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:rsidR="00B90EC9" w:rsidRDefault="00B90EC9" w:rsidP="00B90EC9">
      <w:pPr>
        <w:tabs>
          <w:tab w:val="left" w:pos="1290"/>
        </w:tabs>
        <w:rPr>
          <w:sz w:val="96"/>
          <w:szCs w:val="96"/>
        </w:rPr>
      </w:pPr>
    </w:p>
    <w:p w:rsidR="00B90EC9" w:rsidRDefault="00B90EC9" w:rsidP="00B90EC9">
      <w:pPr>
        <w:tabs>
          <w:tab w:val="left" w:pos="1290"/>
        </w:tabs>
        <w:rPr>
          <w:sz w:val="96"/>
          <w:szCs w:val="96"/>
        </w:rPr>
      </w:pPr>
    </w:p>
    <w:p w:rsidR="00B90EC9" w:rsidRDefault="00B90EC9" w:rsidP="00B90EC9">
      <w:pPr>
        <w:tabs>
          <w:tab w:val="left" w:pos="1290"/>
        </w:tabs>
        <w:jc w:val="center"/>
        <w:rPr>
          <w:sz w:val="96"/>
          <w:szCs w:val="96"/>
        </w:rPr>
      </w:pPr>
      <w:r>
        <w:rPr>
          <w:noProof/>
          <w:sz w:val="96"/>
          <w:szCs w:val="96"/>
          <w:lang w:eastAsia="en-ZA"/>
        </w:rPr>
        <w:lastRenderedPageBreak/>
        <w:drawing>
          <wp:anchor distT="0" distB="0" distL="114300" distR="114300" simplePos="0" relativeHeight="251665408" behindDoc="0" locked="0" layoutInCell="1" allowOverlap="1" wp14:anchorId="66174227" wp14:editId="2551BB25">
            <wp:simplePos x="0" y="0"/>
            <wp:positionH relativeFrom="column">
              <wp:posOffset>-111760</wp:posOffset>
            </wp:positionH>
            <wp:positionV relativeFrom="paragraph">
              <wp:posOffset>2329180</wp:posOffset>
            </wp:positionV>
            <wp:extent cx="5731510" cy="228790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96"/>
          <w:szCs w:val="96"/>
        </w:rPr>
        <w:t>Simple and compound Interest calculators</w:t>
      </w:r>
    </w:p>
    <w:p w:rsidR="00B90EC9" w:rsidRDefault="00B90EC9" w:rsidP="00B90EC9">
      <w:pPr>
        <w:tabs>
          <w:tab w:val="left" w:pos="1290"/>
        </w:tabs>
        <w:rPr>
          <w:sz w:val="32"/>
          <w:szCs w:val="32"/>
        </w:rPr>
      </w:pPr>
    </w:p>
    <w:p w:rsidR="00B90EC9" w:rsidRDefault="00B90EC9" w:rsidP="00B90EC9">
      <w:pPr>
        <w:rPr>
          <w:sz w:val="44"/>
          <w:szCs w:val="44"/>
        </w:rPr>
      </w:pPr>
      <w:r>
        <w:rPr>
          <w:sz w:val="44"/>
          <w:szCs w:val="44"/>
        </w:rPr>
        <w:t>Figure 1.2</w:t>
      </w:r>
    </w:p>
    <w:p w:rsidR="00B90EC9" w:rsidRDefault="00B90EC9" w:rsidP="00B90EC9">
      <w:pPr>
        <w:rPr>
          <w:sz w:val="32"/>
          <w:szCs w:val="32"/>
        </w:rPr>
      </w:pPr>
      <w:r>
        <w:rPr>
          <w:sz w:val="32"/>
          <w:szCs w:val="32"/>
        </w:rPr>
        <w:t xml:space="preserve">The interface above is the simple and compound interest </w:t>
      </w:r>
      <w:proofErr w:type="spellStart"/>
      <w:r>
        <w:rPr>
          <w:sz w:val="32"/>
          <w:szCs w:val="32"/>
        </w:rPr>
        <w:t>calculators.These</w:t>
      </w:r>
      <w:proofErr w:type="spellEnd"/>
      <w:r>
        <w:rPr>
          <w:sz w:val="32"/>
          <w:szCs w:val="32"/>
        </w:rPr>
        <w:t xml:space="preserve"> calculators allow the employees to calculate as to how much money or number they will accumulate after an x amount of </w:t>
      </w:r>
      <w:proofErr w:type="spellStart"/>
      <w:r>
        <w:rPr>
          <w:sz w:val="32"/>
          <w:szCs w:val="32"/>
        </w:rPr>
        <w:t>years</w:t>
      </w:r>
      <w:proofErr w:type="gramStart"/>
      <w:r>
        <w:rPr>
          <w:sz w:val="32"/>
          <w:szCs w:val="32"/>
        </w:rPr>
        <w:t>,interest</w:t>
      </w:r>
      <w:proofErr w:type="spellEnd"/>
      <w:proofErr w:type="gramEnd"/>
      <w:r>
        <w:rPr>
          <w:sz w:val="32"/>
          <w:szCs w:val="32"/>
        </w:rPr>
        <w:t xml:space="preserve"> rate and the principal amount.</w:t>
      </w:r>
    </w:p>
    <w:p w:rsidR="00B90EC9" w:rsidRDefault="00B90EC9" w:rsidP="00B90EC9">
      <w:pPr>
        <w:rPr>
          <w:sz w:val="32"/>
          <w:szCs w:val="32"/>
        </w:rPr>
      </w:pPr>
    </w:p>
    <w:p w:rsidR="00B90EC9" w:rsidRDefault="00B90EC9" w:rsidP="00B90EC9">
      <w:pPr>
        <w:rPr>
          <w:sz w:val="32"/>
          <w:szCs w:val="32"/>
        </w:rPr>
      </w:pPr>
    </w:p>
    <w:p w:rsidR="00B90EC9" w:rsidRDefault="00B90EC9" w:rsidP="00B90EC9">
      <w:pPr>
        <w:rPr>
          <w:sz w:val="32"/>
          <w:szCs w:val="32"/>
        </w:rPr>
      </w:pPr>
    </w:p>
    <w:p w:rsidR="00B90EC9" w:rsidRDefault="00B90EC9" w:rsidP="00B90EC9">
      <w:pPr>
        <w:rPr>
          <w:sz w:val="32"/>
          <w:szCs w:val="32"/>
        </w:rPr>
      </w:pPr>
    </w:p>
    <w:p w:rsidR="00B90EC9" w:rsidRDefault="00B90EC9" w:rsidP="00B90EC9">
      <w:pPr>
        <w:rPr>
          <w:sz w:val="32"/>
          <w:szCs w:val="32"/>
        </w:rPr>
      </w:pPr>
    </w:p>
    <w:p w:rsidR="00B90EC9" w:rsidRDefault="00B90EC9" w:rsidP="00B90EC9">
      <w:pPr>
        <w:rPr>
          <w:sz w:val="32"/>
          <w:szCs w:val="32"/>
        </w:rPr>
      </w:pPr>
    </w:p>
    <w:p w:rsidR="00B90EC9" w:rsidRDefault="00B90EC9" w:rsidP="00B90EC9">
      <w:pPr>
        <w:jc w:val="center"/>
        <w:rPr>
          <w:sz w:val="96"/>
          <w:szCs w:val="96"/>
        </w:rPr>
      </w:pPr>
      <w:r w:rsidRPr="00B90EC9">
        <w:rPr>
          <w:noProof/>
          <w:sz w:val="44"/>
          <w:szCs w:val="44"/>
          <w:lang w:eastAsia="en-ZA"/>
        </w:rPr>
        <w:lastRenderedPageBreak/>
        <w:drawing>
          <wp:anchor distT="0" distB="0" distL="114300" distR="114300" simplePos="0" relativeHeight="251666432" behindDoc="1" locked="0" layoutInCell="1" allowOverlap="1" wp14:anchorId="74ABA825" wp14:editId="785E8CE6">
            <wp:simplePos x="0" y="0"/>
            <wp:positionH relativeFrom="column">
              <wp:posOffset>-708025</wp:posOffset>
            </wp:positionH>
            <wp:positionV relativeFrom="paragraph">
              <wp:posOffset>1836420</wp:posOffset>
            </wp:positionV>
            <wp:extent cx="3482340" cy="3609340"/>
            <wp:effectExtent l="0" t="0" r="3810" b="0"/>
            <wp:wrapTight wrapText="bothSides">
              <wp:wrapPolygon edited="0">
                <wp:start x="0" y="0"/>
                <wp:lineTo x="0" y="21433"/>
                <wp:lineTo x="21505" y="21433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Exchan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0EC9">
        <w:rPr>
          <w:sz w:val="96"/>
          <w:szCs w:val="96"/>
        </w:rPr>
        <w:t>Exchange rate calculator</w:t>
      </w:r>
    </w:p>
    <w:p w:rsidR="00B90EC9" w:rsidRPr="00B90EC9" w:rsidRDefault="00B90EC9" w:rsidP="00B90EC9">
      <w:pPr>
        <w:tabs>
          <w:tab w:val="center" w:pos="2251"/>
        </w:tabs>
        <w:rPr>
          <w:sz w:val="44"/>
          <w:szCs w:val="44"/>
        </w:rPr>
      </w:pPr>
      <w:r w:rsidRPr="00B90EC9">
        <w:rPr>
          <w:sz w:val="44"/>
          <w:szCs w:val="44"/>
        </w:rPr>
        <w:t>Figure 1.3</w:t>
      </w:r>
      <w:r w:rsidRPr="00B90EC9">
        <w:rPr>
          <w:sz w:val="44"/>
          <w:szCs w:val="44"/>
        </w:rPr>
        <w:tab/>
      </w:r>
    </w:p>
    <w:p w:rsidR="00BA72F0" w:rsidRDefault="00B90EC9" w:rsidP="00B90EC9">
      <w:pPr>
        <w:rPr>
          <w:sz w:val="32"/>
          <w:szCs w:val="32"/>
        </w:rPr>
      </w:pPr>
      <w:r>
        <w:rPr>
          <w:sz w:val="32"/>
          <w:szCs w:val="32"/>
        </w:rPr>
        <w:t xml:space="preserve">This is the exchange rate calculator </w:t>
      </w:r>
      <w:proofErr w:type="spellStart"/>
      <w:r>
        <w:rPr>
          <w:sz w:val="32"/>
          <w:szCs w:val="32"/>
        </w:rPr>
        <w:t>interface.This</w:t>
      </w:r>
      <w:proofErr w:type="spellEnd"/>
      <w:r>
        <w:rPr>
          <w:sz w:val="32"/>
          <w:szCs w:val="32"/>
        </w:rPr>
        <w:t xml:space="preserve"> interface can be accessed by clicking on the </w:t>
      </w:r>
      <w:r w:rsidRPr="00B90EC9">
        <w:rPr>
          <w:b/>
          <w:sz w:val="32"/>
          <w:szCs w:val="32"/>
        </w:rPr>
        <w:t>Exchange rate calculator</w:t>
      </w:r>
      <w:r>
        <w:rPr>
          <w:sz w:val="32"/>
          <w:szCs w:val="32"/>
        </w:rPr>
        <w:t xml:space="preserve"> button on the </w:t>
      </w:r>
      <w:r w:rsidRPr="00B90EC9">
        <w:rPr>
          <w:b/>
          <w:sz w:val="32"/>
          <w:szCs w:val="32"/>
        </w:rPr>
        <w:t>basic calculator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interface.Employees</w:t>
      </w:r>
      <w:proofErr w:type="spellEnd"/>
      <w:r>
        <w:rPr>
          <w:sz w:val="32"/>
          <w:szCs w:val="32"/>
        </w:rPr>
        <w:t xml:space="preserve"> are now able to convert the Rand to other specified four foreign</w:t>
      </w:r>
      <w:r w:rsidR="00BA72F0">
        <w:rPr>
          <w:sz w:val="32"/>
          <w:szCs w:val="32"/>
        </w:rPr>
        <w:t xml:space="preserve"> </w:t>
      </w:r>
      <w:proofErr w:type="spellStart"/>
      <w:r w:rsidR="00BA72F0">
        <w:rPr>
          <w:sz w:val="32"/>
          <w:szCs w:val="32"/>
        </w:rPr>
        <w:t>currencies.Employees</w:t>
      </w:r>
      <w:proofErr w:type="spellEnd"/>
      <w:r w:rsidR="00BA72F0">
        <w:rPr>
          <w:sz w:val="32"/>
          <w:szCs w:val="32"/>
        </w:rPr>
        <w:t xml:space="preserve">  have to type in a number and then click on the convert buttons.</w:t>
      </w:r>
    </w:p>
    <w:p w:rsidR="00BA72F0" w:rsidRDefault="00BA72F0" w:rsidP="00B90EC9">
      <w:pPr>
        <w:rPr>
          <w:sz w:val="32"/>
          <w:szCs w:val="32"/>
        </w:rPr>
      </w:pPr>
    </w:p>
    <w:p w:rsidR="00BA72F0" w:rsidRDefault="00BA72F0" w:rsidP="00B90EC9">
      <w:pPr>
        <w:rPr>
          <w:sz w:val="32"/>
          <w:szCs w:val="32"/>
        </w:rPr>
      </w:pPr>
    </w:p>
    <w:p w:rsidR="00BA72F0" w:rsidRDefault="00BA72F0" w:rsidP="00B90EC9">
      <w:pPr>
        <w:rPr>
          <w:sz w:val="32"/>
          <w:szCs w:val="32"/>
        </w:rPr>
      </w:pPr>
    </w:p>
    <w:p w:rsidR="00BA72F0" w:rsidRDefault="00BA72F0" w:rsidP="00B90EC9">
      <w:pPr>
        <w:rPr>
          <w:sz w:val="32"/>
          <w:szCs w:val="32"/>
        </w:rPr>
      </w:pPr>
    </w:p>
    <w:p w:rsidR="00BA72F0" w:rsidRDefault="00BA72F0" w:rsidP="00B90EC9">
      <w:pPr>
        <w:rPr>
          <w:sz w:val="32"/>
          <w:szCs w:val="32"/>
        </w:rPr>
      </w:pPr>
    </w:p>
    <w:p w:rsidR="00BA72F0" w:rsidRDefault="00BA72F0" w:rsidP="00B90EC9">
      <w:pPr>
        <w:rPr>
          <w:sz w:val="32"/>
          <w:szCs w:val="32"/>
        </w:rPr>
      </w:pPr>
    </w:p>
    <w:p w:rsidR="00BA72F0" w:rsidRDefault="00BA72F0" w:rsidP="00B90EC9">
      <w:pPr>
        <w:rPr>
          <w:sz w:val="32"/>
          <w:szCs w:val="32"/>
        </w:rPr>
      </w:pPr>
    </w:p>
    <w:p w:rsidR="00BA72F0" w:rsidRDefault="00BA72F0" w:rsidP="00B90EC9">
      <w:pPr>
        <w:rPr>
          <w:sz w:val="32"/>
          <w:szCs w:val="32"/>
        </w:rPr>
      </w:pPr>
    </w:p>
    <w:p w:rsidR="00B90EC9" w:rsidRDefault="00BA72F0" w:rsidP="00BA72F0">
      <w:pPr>
        <w:jc w:val="center"/>
        <w:rPr>
          <w:sz w:val="96"/>
          <w:szCs w:val="96"/>
        </w:rPr>
      </w:pPr>
      <w:r>
        <w:rPr>
          <w:noProof/>
          <w:sz w:val="96"/>
          <w:szCs w:val="96"/>
          <w:lang w:eastAsia="en-ZA"/>
        </w:rPr>
        <w:lastRenderedPageBreak/>
        <w:drawing>
          <wp:anchor distT="0" distB="0" distL="114300" distR="114300" simplePos="0" relativeHeight="251667456" behindDoc="0" locked="0" layoutInCell="1" allowOverlap="1" wp14:anchorId="34333244" wp14:editId="2B1C1719">
            <wp:simplePos x="0" y="0"/>
            <wp:positionH relativeFrom="column">
              <wp:posOffset>-668020</wp:posOffset>
            </wp:positionH>
            <wp:positionV relativeFrom="paragraph">
              <wp:posOffset>985520</wp:posOffset>
            </wp:positionV>
            <wp:extent cx="3919855" cy="364109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Arr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96"/>
          <w:szCs w:val="96"/>
        </w:rPr>
        <w:t>Bubble</w:t>
      </w:r>
      <w:r w:rsidRPr="00BA72F0">
        <w:rPr>
          <w:sz w:val="96"/>
          <w:szCs w:val="96"/>
        </w:rPr>
        <w:t xml:space="preserve"> Sort Array</w:t>
      </w:r>
    </w:p>
    <w:p w:rsidR="00BA72F0" w:rsidRDefault="00BA72F0" w:rsidP="00BA72F0">
      <w:pPr>
        <w:rPr>
          <w:sz w:val="44"/>
          <w:szCs w:val="44"/>
        </w:rPr>
      </w:pPr>
      <w:r>
        <w:rPr>
          <w:sz w:val="44"/>
          <w:szCs w:val="44"/>
        </w:rPr>
        <w:t>Figure 1.4</w:t>
      </w:r>
    </w:p>
    <w:p w:rsidR="00BA72F0" w:rsidRPr="00BA72F0" w:rsidRDefault="00BA72F0" w:rsidP="00BA72F0">
      <w:pPr>
        <w:rPr>
          <w:sz w:val="32"/>
          <w:szCs w:val="32"/>
        </w:rPr>
      </w:pPr>
      <w:r>
        <w:rPr>
          <w:sz w:val="32"/>
          <w:szCs w:val="32"/>
        </w:rPr>
        <w:t xml:space="preserve">This interface can be accessed </w:t>
      </w:r>
      <w:bookmarkStart w:id="0" w:name="_GoBack"/>
      <w:r w:rsidRPr="00BA72F0">
        <w:rPr>
          <w:b/>
          <w:sz w:val="32"/>
          <w:szCs w:val="32"/>
        </w:rPr>
        <w:t xml:space="preserve">by clicking on the arrays button on the basic calculator’s </w:t>
      </w:r>
      <w:proofErr w:type="spellStart"/>
      <w:r w:rsidRPr="00BA72F0">
        <w:rPr>
          <w:b/>
          <w:sz w:val="32"/>
          <w:szCs w:val="32"/>
        </w:rPr>
        <w:t>interface.</w:t>
      </w:r>
      <w:bookmarkEnd w:id="0"/>
      <w:r>
        <w:rPr>
          <w:sz w:val="32"/>
          <w:szCs w:val="32"/>
        </w:rPr>
        <w:t>Employees</w:t>
      </w:r>
      <w:proofErr w:type="spellEnd"/>
      <w:r>
        <w:rPr>
          <w:sz w:val="32"/>
          <w:szCs w:val="32"/>
        </w:rPr>
        <w:t xml:space="preserve"> are prompted to enter </w:t>
      </w:r>
      <w:r w:rsidRPr="00BA72F0">
        <w:rPr>
          <w:b/>
          <w:sz w:val="32"/>
          <w:szCs w:val="32"/>
        </w:rPr>
        <w:t>20 random numbers</w:t>
      </w:r>
      <w:r>
        <w:rPr>
          <w:sz w:val="32"/>
          <w:szCs w:val="32"/>
        </w:rPr>
        <w:t xml:space="preserve"> and the </w:t>
      </w:r>
      <w:r w:rsidRPr="00BA72F0">
        <w:rPr>
          <w:b/>
          <w:sz w:val="32"/>
          <w:szCs w:val="32"/>
        </w:rPr>
        <w:t>sort numbers</w:t>
      </w:r>
      <w:r>
        <w:rPr>
          <w:sz w:val="32"/>
          <w:szCs w:val="32"/>
        </w:rPr>
        <w:t xml:space="preserve"> button will sort the numbers into ascending order</w:t>
      </w:r>
    </w:p>
    <w:p w:rsidR="00B90EC9" w:rsidRPr="00B90EC9" w:rsidRDefault="00B90EC9" w:rsidP="00B90EC9">
      <w:pPr>
        <w:rPr>
          <w:sz w:val="32"/>
          <w:szCs w:val="32"/>
        </w:rPr>
      </w:pPr>
    </w:p>
    <w:p w:rsidR="00B90EC9" w:rsidRPr="00B90EC9" w:rsidRDefault="00B90EC9" w:rsidP="00B90EC9">
      <w:pPr>
        <w:rPr>
          <w:sz w:val="32"/>
          <w:szCs w:val="32"/>
        </w:rPr>
      </w:pPr>
    </w:p>
    <w:p w:rsidR="00B90EC9" w:rsidRPr="00B90EC9" w:rsidRDefault="00B90EC9" w:rsidP="00B90EC9">
      <w:pPr>
        <w:rPr>
          <w:sz w:val="32"/>
          <w:szCs w:val="32"/>
        </w:rPr>
      </w:pPr>
    </w:p>
    <w:p w:rsidR="00B90EC9" w:rsidRPr="00B90EC9" w:rsidRDefault="00B90EC9" w:rsidP="00B90EC9">
      <w:pPr>
        <w:rPr>
          <w:sz w:val="32"/>
          <w:szCs w:val="32"/>
        </w:rPr>
      </w:pPr>
    </w:p>
    <w:sectPr w:rsidR="00B90EC9" w:rsidRPr="00B90EC9" w:rsidSect="00C2022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2E"/>
    <w:rsid w:val="00252962"/>
    <w:rsid w:val="002556C9"/>
    <w:rsid w:val="00B90EC9"/>
    <w:rsid w:val="00BA72F0"/>
    <w:rsid w:val="00C2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22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022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22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022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>This document is a user manual for  the dimension calculator.This calculator is going to be useful for all employees of CTU Training Solutions for day to day operations</Abstract>
  <CompanyAddress>77 Oribi Street</CompanyAddress>
  <CompanyPhone>0725631020</CompanyPhone>
  <CompanyFax>011 316 3785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Ralephata Innovations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creator>Thanyani Ralephata</dc:creator>
  <cp:lastModifiedBy>Thanyani Ralephata</cp:lastModifiedBy>
  <cp:revision>1</cp:revision>
  <dcterms:created xsi:type="dcterms:W3CDTF">2017-05-02T18:46:00Z</dcterms:created>
  <dcterms:modified xsi:type="dcterms:W3CDTF">2017-05-02T19:16:00Z</dcterms:modified>
</cp:coreProperties>
</file>