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VERTEXA — Developer Kickoff Brief (MVP)</w:t>
      </w:r>
    </w:p>
    <w:p>
      <w:r>
        <w:t>Dit document dient als startpunt voor de technische ontwikkeling van het platform VERTEXA. Het beschrijft het doel, de scope en de belangrijkste uitgangspunten voor de MVP. Het is bewust beknopt en gericht op uitvoerbaarheid.</w:t>
      </w:r>
    </w:p>
    <w:p>
      <w:pPr>
        <w:pStyle w:val="Heading2"/>
      </w:pPr>
      <w:r>
        <w:t>1. Doel van de MVP</w:t>
      </w:r>
    </w:p>
    <w:p>
      <w:r>
        <w:t>Het doel van de MVP is het bouwen van een stabiel, professioneel platform waarmee klanten direct verticale toegang (zoals verhuisliften) kunnen boeken tegen een vaste prijs en tijdvak, gekoppeld aan geverifieerde aanbieders. De MVP moet schaalbaar zijn en geschikt voor landelijke uitrol.</w:t>
      </w:r>
    </w:p>
    <w:p>
      <w:pPr>
        <w:pStyle w:val="Heading2"/>
      </w:pPr>
      <w:r>
        <w:t>2. Kernprincipes</w:t>
      </w:r>
    </w:p>
    <w:p>
      <w:r>
        <w:t>• Direct boeken, geen offertes</w:t>
        <w:br/>
        <w:t>• Eén eindprijs vooraf</w:t>
        <w:br/>
        <w:t>• Vaste tijdvakken</w:t>
        <w:br/>
        <w:t>• Automatische matching</w:t>
        <w:br/>
        <w:t>• Volledige controle en logging door het platform</w:t>
        <w:br/>
        <w:t>• Focus op betrouwbaarheid boven features</w:t>
      </w:r>
    </w:p>
    <w:p>
      <w:pPr>
        <w:pStyle w:val="Heading2"/>
      </w:pPr>
      <w:r>
        <w:t>3. Gebruikersrollen</w:t>
      </w:r>
    </w:p>
    <w:p>
      <w:r>
        <w:t>• Klant (particulier / zakelijk)</w:t>
        <w:br/>
        <w:t>• Aanbieder (liftbedrijf)</w:t>
        <w:br/>
        <w:t>• Platform (admin / klantenservice)</w:t>
      </w:r>
    </w:p>
    <w:p>
      <w:pPr>
        <w:pStyle w:val="Heading2"/>
      </w:pPr>
      <w:r>
        <w:t>4. MVP Scope (wel bouwen)</w:t>
      </w:r>
    </w:p>
    <w:p>
      <w:r>
        <w:t>• Klantflow: planning → prijs → betaling → bevestiging</w:t>
        <w:br/>
        <w:t>• Aanbieder-dashboard: boekingen, statusupdates, omzet</w:t>
        <w:br/>
        <w:t>• Automatische matching op beschikbaarheid en capaciteit</w:t>
        <w:br/>
        <w:t>• Status-gedreven uitvoering (onderweg, gestart, afgerond)</w:t>
        <w:br/>
        <w:t>• In-platform chat gekoppeld aan boeking</w:t>
        <w:br/>
        <w:t>• Stripe Connect betalingen (split payment)</w:t>
        <w:br/>
        <w:t>• Admin command center voor afwijkingen en interventies</w:t>
        <w:br/>
        <w:t>• Logging van alle events en acties</w:t>
      </w:r>
    </w:p>
    <w:p>
      <w:pPr>
        <w:pStyle w:val="Heading2"/>
      </w:pPr>
      <w:r>
        <w:t>5. Buiten scope (niet in MVP)</w:t>
      </w:r>
    </w:p>
    <w:p>
      <w:r>
        <w:t>• Abonnementen</w:t>
        <w:br/>
        <w:t>• Bundels met andere diensten</w:t>
        <w:br/>
        <w:t>• AI / prijsoptimalisatie</w:t>
        <w:br/>
        <w:t>• Gebouw-profielen</w:t>
        <w:br/>
        <w:t>• Externe API-koppelingen</w:t>
        <w:br/>
        <w:t>• Geavanceerde analytics dashboards</w:t>
      </w:r>
    </w:p>
    <w:p>
      <w:pPr>
        <w:pStyle w:val="Heading2"/>
      </w:pPr>
      <w:r>
        <w:t>6. Technische uitgangspunten</w:t>
      </w:r>
    </w:p>
    <w:p>
      <w:r>
        <w:t>• Boeking is de centrale entiteit</w:t>
        <w:br/>
        <w:t>• Statuswijzigingen sturen het systeem</w:t>
        <w:br/>
        <w:t>• Regels worden automatisch toegepast</w:t>
        <w:br/>
        <w:t>• Admin kan overrulen, maar alles wordt gelogd</w:t>
        <w:br/>
        <w:t>• EU-hosting en AVG-conform</w:t>
      </w:r>
    </w:p>
    <w:p>
      <w:pPr>
        <w:pStyle w:val="Heading2"/>
      </w:pPr>
      <w:r>
        <w:t>7. Verwachting richting development</w:t>
      </w:r>
    </w:p>
    <w:p>
      <w:r>
        <w:t>Wij verwachten:</w:t>
        <w:br/>
        <w:t>• Meedenken over schaalbaarheid</w:t>
        <w:br/>
        <w:t>• Kritisch zijn op scope creep</w:t>
        <w:br/>
        <w:t>• Heldere fasering (MVP → v1)</w:t>
        <w:br/>
        <w:t>• Focus op stabiliteit en onderhoudbaarheid</w:t>
      </w:r>
    </w:p>
    <w:p>
      <w:r>
        <w:br/>
        <w:t>— einde kickoff brief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