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87291D" w14:textId="1958693D" w:rsidR="008F3202" w:rsidRPr="000D24A8" w:rsidRDefault="00986DBB" w:rsidP="008F3202">
      <w:pPr>
        <w:rPr>
          <w:rFonts w:cs="Arial"/>
          <w:sz w:val="24"/>
        </w:rPr>
      </w:pPr>
      <w:r w:rsidRPr="000D24A8">
        <w:rPr>
          <w:rFonts w:cs="Arial"/>
          <w:b/>
          <w:i/>
          <w:sz w:val="24"/>
        </w:rPr>
        <w:t>Protocol to code for AAAS Competencies</w:t>
      </w:r>
      <w:r w:rsidR="00A42BAF" w:rsidRPr="000D24A8">
        <w:rPr>
          <w:rFonts w:cs="Arial"/>
          <w:b/>
          <w:i/>
          <w:sz w:val="24"/>
        </w:rPr>
        <w:t xml:space="preserve"> in a syllabus</w:t>
      </w:r>
      <w:r w:rsidRPr="000D24A8">
        <w:rPr>
          <w:rFonts w:cs="Arial"/>
          <w:b/>
          <w:i/>
          <w:sz w:val="24"/>
        </w:rPr>
        <w:t>.</w:t>
      </w:r>
      <w:r w:rsidRPr="000D24A8">
        <w:rPr>
          <w:rFonts w:cs="Arial"/>
          <w:sz w:val="24"/>
        </w:rPr>
        <w:t xml:space="preserve"> </w:t>
      </w:r>
      <w:r w:rsidRPr="00B75BBC">
        <w:rPr>
          <w:rFonts w:cs="Arial"/>
          <w:sz w:val="20"/>
        </w:rPr>
        <w:t>Last updated 9.</w:t>
      </w:r>
      <w:r w:rsidR="00A42BAF" w:rsidRPr="00B75BBC">
        <w:rPr>
          <w:rFonts w:cs="Arial"/>
          <w:sz w:val="20"/>
        </w:rPr>
        <w:t>2</w:t>
      </w:r>
      <w:r w:rsidR="00344934">
        <w:rPr>
          <w:rFonts w:cs="Arial"/>
          <w:sz w:val="20"/>
        </w:rPr>
        <w:t>9</w:t>
      </w:r>
      <w:r w:rsidRPr="00B75BBC">
        <w:rPr>
          <w:rFonts w:cs="Arial"/>
          <w:sz w:val="20"/>
        </w:rPr>
        <w:t>.22</w:t>
      </w:r>
    </w:p>
    <w:p w14:paraId="46348FE2" w14:textId="77777777" w:rsidR="001312F7" w:rsidRPr="001312F7" w:rsidRDefault="001312F7" w:rsidP="001312F7">
      <w:pPr>
        <w:pStyle w:val="Heading1"/>
        <w:spacing w:before="0"/>
        <w:rPr>
          <w:rFonts w:ascii="Arial" w:hAnsi="Arial" w:cs="Arial"/>
        </w:rPr>
      </w:pPr>
      <w:r w:rsidRPr="001312F7">
        <w:rPr>
          <w:rFonts w:ascii="Arial" w:hAnsi="Arial" w:cs="Arial"/>
          <w:color w:val="000000"/>
          <w:sz w:val="24"/>
          <w:szCs w:val="24"/>
        </w:rPr>
        <w:t>Purpose</w:t>
      </w:r>
    </w:p>
    <w:p w14:paraId="1985866D" w14:textId="6BC5A9D6" w:rsidR="008F3202" w:rsidRDefault="00986DBB" w:rsidP="008F3202">
      <w:pPr>
        <w:rPr>
          <w:rFonts w:cs="Arial"/>
        </w:rPr>
      </w:pPr>
      <w:r>
        <w:rPr>
          <w:rFonts w:cs="Arial"/>
        </w:rPr>
        <w:t>The purpose of this protocol is to provide clear directions on how to examine a</w:t>
      </w:r>
      <w:r w:rsidR="00267210">
        <w:rPr>
          <w:rFonts w:cs="Arial"/>
        </w:rPr>
        <w:t xml:space="preserve"> college-level</w:t>
      </w:r>
      <w:r>
        <w:rPr>
          <w:rFonts w:cs="Arial"/>
        </w:rPr>
        <w:t xml:space="preserve"> course syllabus and code the text for </w:t>
      </w:r>
      <w:r w:rsidR="009057DC">
        <w:rPr>
          <w:rFonts w:cs="Arial"/>
        </w:rPr>
        <w:t xml:space="preserve">presence of </w:t>
      </w:r>
      <w:r>
        <w:rPr>
          <w:rFonts w:cs="Arial"/>
        </w:rPr>
        <w:t xml:space="preserve">AAAS core competencies. The data gathered will be used to assess whether or not AAAS competencies are taught in a course and which competencies are taught. </w:t>
      </w:r>
      <w:r w:rsidR="00A62459">
        <w:rPr>
          <w:rFonts w:cs="Arial"/>
        </w:rPr>
        <w:t xml:space="preserve">Examining </w:t>
      </w:r>
      <w:r w:rsidR="00F52244">
        <w:rPr>
          <w:rFonts w:cs="Arial"/>
        </w:rPr>
        <w:t xml:space="preserve">numerous course syllabi </w:t>
      </w:r>
      <w:r w:rsidR="00CF380E">
        <w:rPr>
          <w:rFonts w:cs="Arial"/>
        </w:rPr>
        <w:t>will elucidate</w:t>
      </w:r>
      <w:r w:rsidR="007D0286">
        <w:rPr>
          <w:rFonts w:cs="Arial"/>
        </w:rPr>
        <w:t xml:space="preserve"> how teaching biology is</w:t>
      </w:r>
      <w:r w:rsidR="002E5DA5">
        <w:rPr>
          <w:rFonts w:cs="Arial"/>
        </w:rPr>
        <w:t xml:space="preserve"> approached by</w:t>
      </w:r>
      <w:r w:rsidR="007D0286">
        <w:rPr>
          <w:rFonts w:cs="Arial"/>
        </w:rPr>
        <w:t xml:space="preserve"> </w:t>
      </w:r>
      <w:r w:rsidR="00CF380E">
        <w:rPr>
          <w:rFonts w:cs="Arial"/>
        </w:rPr>
        <w:t xml:space="preserve">different </w:t>
      </w:r>
      <w:r w:rsidR="001F5923">
        <w:rPr>
          <w:rFonts w:cs="Arial"/>
        </w:rPr>
        <w:t xml:space="preserve">department and programs </w:t>
      </w:r>
      <w:r w:rsidR="002E5DA5">
        <w:rPr>
          <w:rFonts w:cs="Arial"/>
        </w:rPr>
        <w:t>and where the emphasis lies.</w:t>
      </w:r>
      <w:r w:rsidR="00A14A44">
        <w:rPr>
          <w:rFonts w:cs="Arial"/>
        </w:rPr>
        <w:t xml:space="preserve"> Further it will aid in </w:t>
      </w:r>
      <w:r w:rsidR="00A14A44" w:rsidRPr="00A14A44">
        <w:rPr>
          <w:rFonts w:cs="Arial"/>
        </w:rPr>
        <w:t>determining</w:t>
      </w:r>
      <w:r w:rsidR="00A14A44">
        <w:rPr>
          <w:rFonts w:cs="Arial"/>
        </w:rPr>
        <w:t xml:space="preserve"> the</w:t>
      </w:r>
      <w:r w:rsidR="00A14A44" w:rsidRPr="00A14A44">
        <w:rPr>
          <w:rFonts w:cs="Arial"/>
        </w:rPr>
        <w:t xml:space="preserve"> </w:t>
      </w:r>
      <w:r w:rsidR="005021EF">
        <w:rPr>
          <w:rFonts w:cs="Arial"/>
        </w:rPr>
        <w:t>alignment of a department or programs</w:t>
      </w:r>
      <w:r w:rsidR="00A14A44" w:rsidRPr="00A14A44">
        <w:rPr>
          <w:rFonts w:cs="Arial"/>
        </w:rPr>
        <w:t xml:space="preserve"> with national recommendations.</w:t>
      </w:r>
    </w:p>
    <w:p w14:paraId="71812DC5" w14:textId="0116556B" w:rsidR="009057DC" w:rsidRDefault="002E5DA5" w:rsidP="008F3202">
      <w:pPr>
        <w:rPr>
          <w:rFonts w:cs="Arial"/>
        </w:rPr>
      </w:pPr>
      <w:r>
        <w:rPr>
          <w:rFonts w:cs="Arial"/>
        </w:rPr>
        <w:t>We code a syllabus for the following six</w:t>
      </w:r>
      <w:r w:rsidR="00A41EB1">
        <w:rPr>
          <w:rFonts w:cs="Arial"/>
        </w:rPr>
        <w:t xml:space="preserve"> AAAS</w:t>
      </w:r>
      <w:r>
        <w:rPr>
          <w:rFonts w:cs="Arial"/>
        </w:rPr>
        <w:t xml:space="preserve"> competencies</w:t>
      </w:r>
      <w:r w:rsidR="00A41EB1">
        <w:rPr>
          <w:rFonts w:cs="Arial"/>
        </w:rPr>
        <w:t xml:space="preserve"> initially proposed in 2010 and further </w:t>
      </w:r>
      <w:r w:rsidR="00F04B18">
        <w:rPr>
          <w:rFonts w:cs="Arial"/>
        </w:rPr>
        <w:t xml:space="preserve">interpreted by Clemmons et al. </w:t>
      </w:r>
      <w:r w:rsidR="00644FBA">
        <w:rPr>
          <w:rFonts w:cs="Arial"/>
        </w:rPr>
        <w:t>2020</w:t>
      </w:r>
      <w:r w:rsidR="00066BC0">
        <w:rPr>
          <w:rFonts w:cs="Arial"/>
        </w:rPr>
        <w:t xml:space="preserve"> into learning </w:t>
      </w:r>
      <w:r w:rsidR="00BE555C">
        <w:rPr>
          <w:rFonts w:cs="Arial"/>
        </w:rPr>
        <w:t>outcomes</w:t>
      </w:r>
      <w:r>
        <w:rPr>
          <w:rFonts w:cs="Arial"/>
        </w:rPr>
        <w:t xml:space="preserve">: </w:t>
      </w:r>
    </w:p>
    <w:p w14:paraId="381516E7" w14:textId="5CE87167" w:rsidR="002E5DA5" w:rsidRPr="002E5DA5" w:rsidRDefault="001D4475" w:rsidP="002E5DA5">
      <w:pPr>
        <w:pStyle w:val="ListParagraph"/>
        <w:numPr>
          <w:ilvl w:val="0"/>
          <w:numId w:val="3"/>
        </w:numPr>
        <w:rPr>
          <w:rFonts w:cs="Arial"/>
        </w:rPr>
      </w:pPr>
      <w:r>
        <w:rPr>
          <w:rFonts w:cs="Arial"/>
        </w:rPr>
        <w:t>Ability to apply the p</w:t>
      </w:r>
      <w:r w:rsidR="002E5DA5" w:rsidRPr="002E5DA5">
        <w:rPr>
          <w:rFonts w:cs="Arial"/>
        </w:rPr>
        <w:t xml:space="preserve">rocess of </w:t>
      </w:r>
      <w:r>
        <w:rPr>
          <w:rFonts w:cs="Arial"/>
        </w:rPr>
        <w:t>s</w:t>
      </w:r>
      <w:r w:rsidR="002E5DA5" w:rsidRPr="002E5DA5">
        <w:rPr>
          <w:rFonts w:cs="Arial"/>
        </w:rPr>
        <w:t xml:space="preserve">cience </w:t>
      </w:r>
    </w:p>
    <w:p w14:paraId="1C1C75AF" w14:textId="43ABE032" w:rsidR="002E5DA5" w:rsidRPr="002E5DA5" w:rsidRDefault="001D4475" w:rsidP="002E5DA5">
      <w:pPr>
        <w:pStyle w:val="ListParagraph"/>
        <w:numPr>
          <w:ilvl w:val="0"/>
          <w:numId w:val="3"/>
        </w:numPr>
        <w:rPr>
          <w:rFonts w:cs="Arial"/>
        </w:rPr>
      </w:pPr>
      <w:r>
        <w:rPr>
          <w:rFonts w:cs="Arial"/>
        </w:rPr>
        <w:t>Ability to use q</w:t>
      </w:r>
      <w:r w:rsidR="002E5DA5" w:rsidRPr="002E5DA5">
        <w:rPr>
          <w:rFonts w:cs="Arial"/>
        </w:rPr>
        <w:t xml:space="preserve">uantitative </w:t>
      </w:r>
      <w:r>
        <w:rPr>
          <w:rFonts w:cs="Arial"/>
        </w:rPr>
        <w:t>r</w:t>
      </w:r>
      <w:r w:rsidR="002E5DA5" w:rsidRPr="002E5DA5">
        <w:rPr>
          <w:rFonts w:cs="Arial"/>
        </w:rPr>
        <w:t xml:space="preserve">easoning </w:t>
      </w:r>
    </w:p>
    <w:p w14:paraId="0ADB8548" w14:textId="30B4ABE3" w:rsidR="002E5DA5" w:rsidRPr="002E5DA5" w:rsidRDefault="001D4475" w:rsidP="002E5DA5">
      <w:pPr>
        <w:pStyle w:val="ListParagraph"/>
        <w:numPr>
          <w:ilvl w:val="0"/>
          <w:numId w:val="3"/>
        </w:numPr>
        <w:rPr>
          <w:rFonts w:cs="Arial"/>
        </w:rPr>
      </w:pPr>
      <w:r>
        <w:rPr>
          <w:rFonts w:cs="Arial"/>
        </w:rPr>
        <w:t>Ability to use m</w:t>
      </w:r>
      <w:r w:rsidR="002E5DA5" w:rsidRPr="002E5DA5">
        <w:rPr>
          <w:rFonts w:cs="Arial"/>
        </w:rPr>
        <w:t>odeling</w:t>
      </w:r>
      <w:r>
        <w:rPr>
          <w:rFonts w:cs="Arial"/>
        </w:rPr>
        <w:t xml:space="preserve"> and simulation</w:t>
      </w:r>
      <w:r w:rsidR="002E5DA5" w:rsidRPr="002E5DA5">
        <w:rPr>
          <w:rFonts w:cs="Arial"/>
        </w:rPr>
        <w:t xml:space="preserve"> </w:t>
      </w:r>
    </w:p>
    <w:p w14:paraId="2294D24E" w14:textId="3DAD0742" w:rsidR="002E5DA5" w:rsidRPr="002E5DA5" w:rsidRDefault="001D4475" w:rsidP="002E5DA5">
      <w:pPr>
        <w:pStyle w:val="ListParagraph"/>
        <w:numPr>
          <w:ilvl w:val="0"/>
          <w:numId w:val="3"/>
        </w:numPr>
        <w:rPr>
          <w:rFonts w:cs="Arial"/>
        </w:rPr>
      </w:pPr>
      <w:r>
        <w:rPr>
          <w:rFonts w:cs="Arial"/>
        </w:rPr>
        <w:t xml:space="preserve">Ability to tap into </w:t>
      </w:r>
      <w:r w:rsidR="00755DD9">
        <w:rPr>
          <w:rFonts w:cs="Arial"/>
        </w:rPr>
        <w:t>the i</w:t>
      </w:r>
      <w:r w:rsidR="002E5DA5" w:rsidRPr="002E5DA5">
        <w:rPr>
          <w:rFonts w:cs="Arial"/>
        </w:rPr>
        <w:t xml:space="preserve">nterdisciplinary nature of science </w:t>
      </w:r>
    </w:p>
    <w:p w14:paraId="4254C830" w14:textId="19E8B6D7" w:rsidR="002E5DA5" w:rsidRPr="002E5DA5" w:rsidRDefault="00755DD9" w:rsidP="002E5DA5">
      <w:pPr>
        <w:pStyle w:val="ListParagraph"/>
        <w:numPr>
          <w:ilvl w:val="0"/>
          <w:numId w:val="3"/>
        </w:numPr>
        <w:rPr>
          <w:rFonts w:cs="Arial"/>
        </w:rPr>
      </w:pPr>
      <w:r>
        <w:rPr>
          <w:rFonts w:cs="Arial"/>
        </w:rPr>
        <w:t>Ability to c</w:t>
      </w:r>
      <w:r w:rsidR="002E5DA5" w:rsidRPr="002E5DA5">
        <w:rPr>
          <w:rFonts w:cs="Arial"/>
        </w:rPr>
        <w:t>ommunicat</w:t>
      </w:r>
      <w:r>
        <w:rPr>
          <w:rFonts w:cs="Arial"/>
        </w:rPr>
        <w:t>e and collaborate with other disciplines</w:t>
      </w:r>
    </w:p>
    <w:p w14:paraId="4990A8B6" w14:textId="640F5E16" w:rsidR="002E5DA5" w:rsidRPr="002E5DA5" w:rsidRDefault="00755DD9" w:rsidP="002E5DA5">
      <w:pPr>
        <w:pStyle w:val="ListParagraph"/>
        <w:numPr>
          <w:ilvl w:val="0"/>
          <w:numId w:val="3"/>
        </w:numPr>
        <w:rPr>
          <w:rFonts w:cs="Arial"/>
        </w:rPr>
      </w:pPr>
      <w:r>
        <w:rPr>
          <w:rFonts w:cs="Arial"/>
        </w:rPr>
        <w:t>Ability to understand the relationship between s</w:t>
      </w:r>
      <w:r w:rsidR="002E5DA5" w:rsidRPr="002E5DA5">
        <w:rPr>
          <w:rFonts w:cs="Arial"/>
        </w:rPr>
        <w:t>cience</w:t>
      </w:r>
      <w:r>
        <w:rPr>
          <w:rFonts w:cs="Arial"/>
        </w:rPr>
        <w:t xml:space="preserve"> and s</w:t>
      </w:r>
      <w:r w:rsidR="002E5DA5" w:rsidRPr="002E5DA5">
        <w:rPr>
          <w:rFonts w:cs="Arial"/>
        </w:rPr>
        <w:t xml:space="preserve">ociety </w:t>
      </w:r>
    </w:p>
    <w:p w14:paraId="7137EE26" w14:textId="43409E72" w:rsidR="00027622" w:rsidRPr="00CB0952" w:rsidRDefault="00785C80" w:rsidP="008F3202">
      <w:r>
        <w:t>For the purposes of coding and ease of use of the protocol, we defined the competencies to be mutually exclusive</w:t>
      </w:r>
      <w:r w:rsidR="000F0801">
        <w:t xml:space="preserve">. </w:t>
      </w:r>
      <w:r w:rsidR="000A31A2">
        <w:t>S</w:t>
      </w:r>
      <w:r w:rsidR="00692101">
        <w:t xml:space="preserve">ummaries of each competency </w:t>
      </w:r>
      <w:r w:rsidR="0073261E">
        <w:t xml:space="preserve">along with learning </w:t>
      </w:r>
      <w:r w:rsidR="00BE555C">
        <w:t>outcomes</w:t>
      </w:r>
      <w:r w:rsidR="0073261E">
        <w:t xml:space="preserve"> </w:t>
      </w:r>
      <w:r w:rsidR="000A31A2">
        <w:t>are</w:t>
      </w:r>
      <w:r w:rsidR="00692101">
        <w:t xml:space="preserve"> provided by Clemmons et al. 2020 and </w:t>
      </w:r>
      <w:r w:rsidR="00EE257F">
        <w:t xml:space="preserve">reproduced </w:t>
      </w:r>
      <w:r w:rsidR="00027622">
        <w:t>(need to get permission to include here)</w:t>
      </w:r>
      <w:r w:rsidR="000D24A8">
        <w:t>.</w:t>
      </w:r>
    </w:p>
    <w:p w14:paraId="65E23455" w14:textId="77777777" w:rsidR="0056156F" w:rsidRDefault="0056156F" w:rsidP="008F3202">
      <w:pPr>
        <w:rPr>
          <w:rFonts w:cs="Arial"/>
        </w:rPr>
        <w:sectPr w:rsidR="0056156F" w:rsidSect="00A42BAF">
          <w:pgSz w:w="12240" w:h="15840"/>
          <w:pgMar w:top="1440" w:right="1440" w:bottom="1440" w:left="1440" w:header="720" w:footer="720" w:gutter="0"/>
          <w:cols w:space="720"/>
          <w:docGrid w:linePitch="360"/>
        </w:sectPr>
      </w:pPr>
    </w:p>
    <w:p w14:paraId="7BA3B0EA" w14:textId="31FE99E4" w:rsidR="00986DBB" w:rsidRPr="00A42BAF" w:rsidRDefault="0056156F" w:rsidP="008F3202">
      <w:pPr>
        <w:rPr>
          <w:rFonts w:cs="Arial"/>
          <w:b/>
        </w:rPr>
      </w:pPr>
      <w:r w:rsidRPr="00A42BAF">
        <w:rPr>
          <w:rFonts w:cs="Arial"/>
          <w:b/>
        </w:rPr>
        <w:lastRenderedPageBreak/>
        <w:t>Step-by-step instructions:</w:t>
      </w:r>
    </w:p>
    <w:p w14:paraId="3F73B311" w14:textId="5DDEF323" w:rsidR="00A42BAF" w:rsidRPr="00257741" w:rsidRDefault="005F6F4E" w:rsidP="00A42BAF">
      <w:pPr>
        <w:pStyle w:val="ListParagraph"/>
        <w:numPr>
          <w:ilvl w:val="0"/>
          <w:numId w:val="2"/>
        </w:numPr>
        <w:rPr>
          <w:rFonts w:cs="Arial"/>
          <w:sz w:val="20"/>
        </w:rPr>
      </w:pPr>
      <w:r w:rsidRPr="00257741">
        <w:rPr>
          <w:rFonts w:cs="Arial"/>
          <w:sz w:val="20"/>
        </w:rPr>
        <w:t>R</w:t>
      </w:r>
      <w:r w:rsidR="008F3202" w:rsidRPr="00257741">
        <w:rPr>
          <w:rFonts w:cs="Arial"/>
          <w:sz w:val="20"/>
        </w:rPr>
        <w:t>ead through Table 1 to become familiar with 6 categories of AAAS competencies and their sub-categories</w:t>
      </w:r>
      <w:r w:rsidR="00BE555C" w:rsidRPr="00257741">
        <w:rPr>
          <w:rFonts w:cs="Arial"/>
          <w:sz w:val="20"/>
        </w:rPr>
        <w:t>.</w:t>
      </w:r>
      <w:r w:rsidR="008F3202" w:rsidRPr="00257741">
        <w:rPr>
          <w:rFonts w:cs="Arial"/>
          <w:sz w:val="20"/>
        </w:rPr>
        <w:t xml:space="preserve"> </w:t>
      </w:r>
    </w:p>
    <w:p w14:paraId="18C5FE7E" w14:textId="221411A1" w:rsidR="00E43BF7" w:rsidRPr="00257741" w:rsidRDefault="00AD7610" w:rsidP="00344934">
      <w:pPr>
        <w:pStyle w:val="ListParagraph"/>
        <w:numPr>
          <w:ilvl w:val="0"/>
          <w:numId w:val="2"/>
        </w:numPr>
        <w:rPr>
          <w:rFonts w:cs="Arial"/>
          <w:sz w:val="20"/>
        </w:rPr>
      </w:pPr>
      <w:r w:rsidRPr="00257741">
        <w:rPr>
          <w:rFonts w:cs="Arial"/>
          <w:sz w:val="20"/>
        </w:rPr>
        <w:t>R</w:t>
      </w:r>
      <w:r w:rsidR="008F3202" w:rsidRPr="00257741">
        <w:rPr>
          <w:rFonts w:cs="Arial"/>
          <w:sz w:val="20"/>
        </w:rPr>
        <w:t xml:space="preserve">ead </w:t>
      </w:r>
      <w:r w:rsidR="005F6F4E" w:rsidRPr="00257741">
        <w:rPr>
          <w:rFonts w:cs="Arial"/>
          <w:sz w:val="20"/>
        </w:rPr>
        <w:t>the</w:t>
      </w:r>
      <w:r w:rsidR="008F3202" w:rsidRPr="00257741">
        <w:rPr>
          <w:rFonts w:cs="Arial"/>
          <w:sz w:val="20"/>
        </w:rPr>
        <w:t xml:space="preserve"> learning </w:t>
      </w:r>
      <w:r w:rsidR="00BE555C" w:rsidRPr="00257741">
        <w:rPr>
          <w:rFonts w:cs="Arial"/>
          <w:sz w:val="20"/>
        </w:rPr>
        <w:t>outcomes (objectives)</w:t>
      </w:r>
      <w:r w:rsidR="008F3202" w:rsidRPr="00257741">
        <w:rPr>
          <w:rFonts w:cs="Arial"/>
          <w:sz w:val="20"/>
        </w:rPr>
        <w:t xml:space="preserve"> </w:t>
      </w:r>
      <w:r w:rsidR="005F6F4E" w:rsidRPr="00257741">
        <w:rPr>
          <w:rFonts w:cs="Arial"/>
          <w:sz w:val="20"/>
        </w:rPr>
        <w:t xml:space="preserve">on the syllabus </w:t>
      </w:r>
      <w:r w:rsidR="008F3202" w:rsidRPr="00257741">
        <w:rPr>
          <w:rFonts w:cs="Arial"/>
          <w:sz w:val="20"/>
        </w:rPr>
        <w:t>and decide whether any might fit into any of the 6 competency categories</w:t>
      </w:r>
      <w:r w:rsidR="006C7F60" w:rsidRPr="00257741">
        <w:rPr>
          <w:rFonts w:cs="Arial"/>
          <w:sz w:val="20"/>
        </w:rPr>
        <w:t xml:space="preserve"> and indicate the competency with the following </w:t>
      </w:r>
      <w:r w:rsidR="00257741">
        <w:rPr>
          <w:rFonts w:cs="Arial"/>
          <w:sz w:val="20"/>
        </w:rPr>
        <w:t>c</w:t>
      </w:r>
      <w:r w:rsidR="006C7F60" w:rsidRPr="00257741">
        <w:rPr>
          <w:rFonts w:cs="Arial"/>
          <w:sz w:val="20"/>
        </w:rPr>
        <w:t>o</w:t>
      </w:r>
      <w:r w:rsidR="00257741">
        <w:rPr>
          <w:rFonts w:cs="Arial"/>
          <w:sz w:val="20"/>
        </w:rPr>
        <w:t>d</w:t>
      </w:r>
      <w:r w:rsidR="006C7F60" w:rsidRPr="00257741">
        <w:rPr>
          <w:rFonts w:cs="Arial"/>
          <w:sz w:val="20"/>
        </w:rPr>
        <w:t>es:</w:t>
      </w:r>
    </w:p>
    <w:p w14:paraId="2797C43C" w14:textId="77777777" w:rsidR="00E43BF7" w:rsidRPr="00257741" w:rsidRDefault="00E43BF7" w:rsidP="00E43BF7">
      <w:pPr>
        <w:pStyle w:val="NoSpacing"/>
        <w:ind w:left="360"/>
        <w:rPr>
          <w:sz w:val="20"/>
        </w:rPr>
      </w:pPr>
      <w:r w:rsidRPr="00257741">
        <w:rPr>
          <w:sz w:val="20"/>
        </w:rPr>
        <w:t>Process of Science = PS</w:t>
      </w:r>
    </w:p>
    <w:p w14:paraId="04500040" w14:textId="77777777" w:rsidR="00E43BF7" w:rsidRPr="00257741" w:rsidRDefault="00E43BF7" w:rsidP="00E43BF7">
      <w:pPr>
        <w:pStyle w:val="NoSpacing"/>
        <w:ind w:left="360"/>
        <w:rPr>
          <w:sz w:val="20"/>
        </w:rPr>
      </w:pPr>
      <w:r w:rsidRPr="00257741">
        <w:rPr>
          <w:sz w:val="20"/>
        </w:rPr>
        <w:t>Quantitative Reasoning = QR</w:t>
      </w:r>
    </w:p>
    <w:p w14:paraId="0C26518C" w14:textId="77777777" w:rsidR="00E43BF7" w:rsidRPr="00257741" w:rsidRDefault="00E43BF7" w:rsidP="00E43BF7">
      <w:pPr>
        <w:pStyle w:val="NoSpacing"/>
        <w:ind w:left="360"/>
        <w:rPr>
          <w:sz w:val="20"/>
        </w:rPr>
      </w:pPr>
      <w:r w:rsidRPr="00257741">
        <w:rPr>
          <w:sz w:val="20"/>
        </w:rPr>
        <w:t>Modeling = MO</w:t>
      </w:r>
    </w:p>
    <w:p w14:paraId="35132779" w14:textId="77777777" w:rsidR="00E43BF7" w:rsidRPr="00257741" w:rsidRDefault="00E43BF7" w:rsidP="00E43BF7">
      <w:pPr>
        <w:pStyle w:val="NoSpacing"/>
        <w:ind w:left="360"/>
        <w:rPr>
          <w:sz w:val="20"/>
        </w:rPr>
      </w:pPr>
      <w:r w:rsidRPr="00257741">
        <w:rPr>
          <w:sz w:val="20"/>
        </w:rPr>
        <w:t xml:space="preserve">Interdisciplinary nature of science = IN </w:t>
      </w:r>
    </w:p>
    <w:p w14:paraId="3ADE2EF7" w14:textId="77777777" w:rsidR="00E43BF7" w:rsidRPr="00257741" w:rsidRDefault="00E43BF7" w:rsidP="00E43BF7">
      <w:pPr>
        <w:pStyle w:val="NoSpacing"/>
        <w:ind w:left="360"/>
        <w:rPr>
          <w:sz w:val="20"/>
        </w:rPr>
      </w:pPr>
      <w:r w:rsidRPr="00257741">
        <w:rPr>
          <w:sz w:val="20"/>
        </w:rPr>
        <w:t>Communication &amp; collaboration = CC</w:t>
      </w:r>
    </w:p>
    <w:p w14:paraId="78BC83AE" w14:textId="77777777" w:rsidR="00E43BF7" w:rsidRPr="00257741" w:rsidRDefault="00E43BF7" w:rsidP="00E43BF7">
      <w:pPr>
        <w:pStyle w:val="NoSpacing"/>
        <w:ind w:left="360"/>
        <w:rPr>
          <w:sz w:val="20"/>
        </w:rPr>
      </w:pPr>
      <w:r w:rsidRPr="00257741">
        <w:rPr>
          <w:sz w:val="20"/>
        </w:rPr>
        <w:t>Science &amp; Society = SS</w:t>
      </w:r>
    </w:p>
    <w:p w14:paraId="468E4498" w14:textId="77777777" w:rsidR="00E43BF7" w:rsidRPr="00257741" w:rsidRDefault="00E43BF7" w:rsidP="00E43BF7">
      <w:pPr>
        <w:pStyle w:val="ListParagraph"/>
        <w:rPr>
          <w:rFonts w:cs="Arial"/>
          <w:sz w:val="20"/>
        </w:rPr>
      </w:pPr>
    </w:p>
    <w:p w14:paraId="534C1386" w14:textId="0B69E445" w:rsidR="008F3202" w:rsidRPr="00257741" w:rsidRDefault="00A42BAF" w:rsidP="00E43BF7">
      <w:pPr>
        <w:pStyle w:val="ListParagraph"/>
        <w:rPr>
          <w:rFonts w:cs="Arial"/>
          <w:sz w:val="20"/>
        </w:rPr>
      </w:pPr>
      <w:r w:rsidRPr="00257741">
        <w:rPr>
          <w:rFonts w:cs="Arial"/>
          <w:sz w:val="20"/>
        </w:rPr>
        <w:t xml:space="preserve">If the learning </w:t>
      </w:r>
      <w:r w:rsidR="00BE555C" w:rsidRPr="00257741">
        <w:rPr>
          <w:rFonts w:cs="Arial"/>
          <w:sz w:val="20"/>
        </w:rPr>
        <w:t>outcome/</w:t>
      </w:r>
      <w:r w:rsidRPr="00257741">
        <w:rPr>
          <w:rFonts w:cs="Arial"/>
          <w:sz w:val="20"/>
        </w:rPr>
        <w:t>objective does not fall into a</w:t>
      </w:r>
      <w:r w:rsidR="00257741" w:rsidRPr="00257741">
        <w:rPr>
          <w:rFonts w:cs="Arial"/>
          <w:sz w:val="20"/>
        </w:rPr>
        <w:t>n</w:t>
      </w:r>
      <w:r w:rsidRPr="00257741">
        <w:rPr>
          <w:rFonts w:cs="Arial"/>
          <w:sz w:val="20"/>
        </w:rPr>
        <w:t xml:space="preserve"> AAAS competency</w:t>
      </w:r>
      <w:r w:rsidR="00E43BF7" w:rsidRPr="00257741">
        <w:rPr>
          <w:rFonts w:cs="Arial"/>
          <w:sz w:val="20"/>
        </w:rPr>
        <w:t xml:space="preserve"> listed above</w:t>
      </w:r>
      <w:r w:rsidRPr="00257741">
        <w:rPr>
          <w:rFonts w:cs="Arial"/>
          <w:sz w:val="20"/>
        </w:rPr>
        <w:t xml:space="preserve">, then </w:t>
      </w:r>
      <w:r w:rsidR="00257741">
        <w:rPr>
          <w:rFonts w:cs="Arial"/>
          <w:sz w:val="20"/>
        </w:rPr>
        <w:t>code it as</w:t>
      </w:r>
      <w:r w:rsidRPr="00257741">
        <w:rPr>
          <w:rFonts w:cs="Arial"/>
          <w:sz w:val="20"/>
        </w:rPr>
        <w:t xml:space="preserve"> </w:t>
      </w:r>
      <w:r w:rsidRPr="00257741">
        <w:rPr>
          <w:rFonts w:cs="Arial"/>
          <w:b/>
          <w:sz w:val="20"/>
        </w:rPr>
        <w:t>NA</w:t>
      </w:r>
      <w:r w:rsidR="00344934" w:rsidRPr="00257741">
        <w:rPr>
          <w:rFonts w:cs="Arial"/>
          <w:b/>
          <w:sz w:val="20"/>
        </w:rPr>
        <w:t xml:space="preserve">. </w:t>
      </w:r>
      <w:r w:rsidR="00257741" w:rsidRPr="00257741">
        <w:rPr>
          <w:rFonts w:cs="Arial"/>
          <w:sz w:val="20"/>
        </w:rPr>
        <w:t>Note that the learning outcome/objective will not have the same wording as found in Table 1</w:t>
      </w:r>
      <w:r w:rsidR="00257741">
        <w:rPr>
          <w:rFonts w:cs="Arial"/>
          <w:sz w:val="20"/>
        </w:rPr>
        <w:t xml:space="preserve"> and you may have to decide whether it is an AAAS competency.</w:t>
      </w:r>
    </w:p>
    <w:p w14:paraId="15E303F9" w14:textId="77777777" w:rsidR="00A42BAF" w:rsidRPr="00257741" w:rsidRDefault="00A42BAF" w:rsidP="00A42BAF">
      <w:pPr>
        <w:pStyle w:val="NoSpacing"/>
        <w:rPr>
          <w:sz w:val="20"/>
        </w:rPr>
      </w:pPr>
    </w:p>
    <w:p w14:paraId="29C1DD4C" w14:textId="461831AD" w:rsidR="008F3202" w:rsidRPr="00257741" w:rsidRDefault="00A42BAF" w:rsidP="00A42BAF">
      <w:pPr>
        <w:pStyle w:val="ListParagraph"/>
        <w:numPr>
          <w:ilvl w:val="0"/>
          <w:numId w:val="2"/>
        </w:numPr>
        <w:rPr>
          <w:rFonts w:cs="Arial"/>
          <w:sz w:val="20"/>
        </w:rPr>
      </w:pPr>
      <w:r w:rsidRPr="00257741">
        <w:rPr>
          <w:rFonts w:cs="Arial"/>
          <w:sz w:val="20"/>
        </w:rPr>
        <w:t xml:space="preserve">For each learning </w:t>
      </w:r>
      <w:r w:rsidR="00BE555C" w:rsidRPr="00257741">
        <w:rPr>
          <w:rFonts w:cs="Arial"/>
          <w:sz w:val="20"/>
        </w:rPr>
        <w:t>outcome/</w:t>
      </w:r>
      <w:r w:rsidRPr="00257741">
        <w:rPr>
          <w:rFonts w:cs="Arial"/>
          <w:sz w:val="20"/>
        </w:rPr>
        <w:t xml:space="preserve">objective </w:t>
      </w:r>
      <w:r w:rsidR="00257741">
        <w:rPr>
          <w:rFonts w:cs="Arial"/>
          <w:sz w:val="20"/>
        </w:rPr>
        <w:t>i</w:t>
      </w:r>
      <w:r w:rsidR="005F6F4E" w:rsidRPr="00257741">
        <w:rPr>
          <w:rFonts w:cs="Arial"/>
          <w:sz w:val="20"/>
        </w:rPr>
        <w:t>ndicate the sub</w:t>
      </w:r>
      <w:r w:rsidRPr="00257741">
        <w:rPr>
          <w:rFonts w:cs="Arial"/>
          <w:sz w:val="20"/>
        </w:rPr>
        <w:t>-</w:t>
      </w:r>
      <w:r w:rsidR="005F6F4E" w:rsidRPr="00257741">
        <w:rPr>
          <w:rFonts w:cs="Arial"/>
          <w:sz w:val="20"/>
        </w:rPr>
        <w:t xml:space="preserve">category for </w:t>
      </w:r>
      <w:r w:rsidR="00E43BF7" w:rsidRPr="00257741">
        <w:rPr>
          <w:rFonts w:cs="Arial"/>
          <w:sz w:val="20"/>
        </w:rPr>
        <w:t>the given</w:t>
      </w:r>
      <w:r w:rsidR="005F6F4E" w:rsidRPr="00257741">
        <w:rPr>
          <w:rFonts w:cs="Arial"/>
          <w:sz w:val="20"/>
        </w:rPr>
        <w:t xml:space="preserve"> competency</w:t>
      </w:r>
      <w:r w:rsidR="0056156F" w:rsidRPr="00257741">
        <w:rPr>
          <w:rFonts w:cs="Arial"/>
          <w:sz w:val="20"/>
        </w:rPr>
        <w:t>.</w:t>
      </w:r>
      <w:r w:rsidRPr="00257741">
        <w:rPr>
          <w:rFonts w:cs="Arial"/>
          <w:sz w:val="20"/>
        </w:rPr>
        <w:t xml:space="preserve"> For multiple sub-categories include “;” after. For example: </w:t>
      </w:r>
      <w:r w:rsidR="00E43BF7" w:rsidRPr="00257741">
        <w:rPr>
          <w:rFonts w:cs="Arial"/>
          <w:sz w:val="20"/>
        </w:rPr>
        <w:t>“</w:t>
      </w:r>
      <w:r w:rsidRPr="00257741">
        <w:rPr>
          <w:rFonts w:cs="Arial"/>
          <w:sz w:val="20"/>
        </w:rPr>
        <w:t>ST; SD</w:t>
      </w:r>
      <w:r w:rsidR="00E43BF7" w:rsidRPr="00257741">
        <w:rPr>
          <w:rFonts w:cs="Arial"/>
          <w:sz w:val="20"/>
        </w:rPr>
        <w:t>”</w:t>
      </w:r>
      <w:r w:rsidRPr="00257741">
        <w:rPr>
          <w:rFonts w:cs="Arial"/>
          <w:sz w:val="20"/>
        </w:rPr>
        <w:t>. If the sub-</w:t>
      </w:r>
      <w:r w:rsidR="004F21E3" w:rsidRPr="00257741">
        <w:rPr>
          <w:rFonts w:cs="Arial"/>
          <w:sz w:val="20"/>
        </w:rPr>
        <w:t>category</w:t>
      </w:r>
      <w:r w:rsidRPr="00257741">
        <w:rPr>
          <w:rFonts w:cs="Arial"/>
          <w:sz w:val="20"/>
        </w:rPr>
        <w:t xml:space="preserve"> </w:t>
      </w:r>
      <w:bookmarkStart w:id="0" w:name="_Hlk115338220"/>
      <w:r w:rsidRPr="00257741">
        <w:rPr>
          <w:rFonts w:cs="Arial"/>
          <w:sz w:val="20"/>
        </w:rPr>
        <w:t xml:space="preserve">is </w:t>
      </w:r>
      <w:r w:rsidR="00344934" w:rsidRPr="00257741">
        <w:rPr>
          <w:rFonts w:cs="Arial"/>
          <w:sz w:val="20"/>
        </w:rPr>
        <w:t xml:space="preserve">not </w:t>
      </w:r>
      <w:r w:rsidRPr="00257741">
        <w:rPr>
          <w:rFonts w:cs="Arial"/>
          <w:sz w:val="20"/>
        </w:rPr>
        <w:t xml:space="preserve">clear, then </w:t>
      </w:r>
      <w:r w:rsidR="00257741">
        <w:rPr>
          <w:rFonts w:cs="Arial"/>
          <w:sz w:val="20"/>
        </w:rPr>
        <w:t xml:space="preserve">code it as </w:t>
      </w:r>
      <w:r w:rsidRPr="00257741">
        <w:rPr>
          <w:rFonts w:cs="Arial"/>
          <w:b/>
          <w:sz w:val="20"/>
        </w:rPr>
        <w:t>N</w:t>
      </w:r>
      <w:r w:rsidR="00344934" w:rsidRPr="00257741">
        <w:rPr>
          <w:rFonts w:cs="Arial"/>
          <w:b/>
          <w:sz w:val="20"/>
        </w:rPr>
        <w:t>C</w:t>
      </w:r>
      <w:r w:rsidRPr="00257741">
        <w:rPr>
          <w:rFonts w:cs="Arial"/>
          <w:b/>
          <w:sz w:val="20"/>
        </w:rPr>
        <w:t>.</w:t>
      </w:r>
    </w:p>
    <w:bookmarkEnd w:id="0"/>
    <w:p w14:paraId="7092F098" w14:textId="193928DF" w:rsidR="005F6F4E" w:rsidRPr="00344934" w:rsidRDefault="005F6F4E" w:rsidP="00A42BAF">
      <w:pPr>
        <w:pStyle w:val="NoSpacing"/>
        <w:rPr>
          <w:b/>
          <w:bCs/>
          <w:i/>
          <w:sz w:val="20"/>
          <w:u w:val="single"/>
        </w:rPr>
      </w:pPr>
      <w:r w:rsidRPr="00344934">
        <w:rPr>
          <w:b/>
          <w:i/>
          <w:sz w:val="20"/>
          <w:u w:val="single"/>
        </w:rPr>
        <w:t>Process of Science</w:t>
      </w:r>
      <w:r w:rsidRPr="00344934">
        <w:rPr>
          <w:b/>
          <w:bCs/>
          <w:i/>
          <w:sz w:val="20"/>
          <w:u w:val="single"/>
        </w:rPr>
        <w:t xml:space="preserve"> </w:t>
      </w:r>
      <w:r w:rsidR="00A42BAF" w:rsidRPr="00344934">
        <w:rPr>
          <w:b/>
          <w:sz w:val="20"/>
        </w:rPr>
        <w:t>= PS</w:t>
      </w:r>
    </w:p>
    <w:p w14:paraId="75C8DA45" w14:textId="5676B28D" w:rsidR="005F6F4E" w:rsidRPr="00257741" w:rsidRDefault="00257741" w:rsidP="00A42BAF">
      <w:pPr>
        <w:pStyle w:val="NoSpacing"/>
        <w:rPr>
          <w:bCs/>
          <w:color w:val="7F7F7F" w:themeColor="text1" w:themeTint="80"/>
          <w:sz w:val="20"/>
        </w:rPr>
      </w:pPr>
      <w:r>
        <w:rPr>
          <w:bCs/>
          <w:sz w:val="20"/>
        </w:rPr>
        <w:t>Sub</w:t>
      </w:r>
      <w:r w:rsidR="003F3044">
        <w:rPr>
          <w:bCs/>
          <w:sz w:val="20"/>
        </w:rPr>
        <w:t>-</w:t>
      </w:r>
      <w:r>
        <w:rPr>
          <w:bCs/>
          <w:sz w:val="20"/>
        </w:rPr>
        <w:t xml:space="preserve">categories: </w:t>
      </w:r>
      <w:r w:rsidR="005F6F4E" w:rsidRPr="00257741">
        <w:rPr>
          <w:bCs/>
          <w:color w:val="7F7F7F" w:themeColor="text1" w:themeTint="80"/>
          <w:sz w:val="20"/>
        </w:rPr>
        <w:t xml:space="preserve">Scientific Thinking = </w:t>
      </w:r>
      <w:r w:rsidR="005F6F4E" w:rsidRPr="00257741">
        <w:rPr>
          <w:color w:val="7F7F7F" w:themeColor="text1" w:themeTint="80"/>
          <w:sz w:val="20"/>
        </w:rPr>
        <w:t>ST</w:t>
      </w:r>
    </w:p>
    <w:p w14:paraId="61E6AA33" w14:textId="5EAB8BD0" w:rsidR="005F6F4E" w:rsidRPr="00257741" w:rsidRDefault="005F6F4E" w:rsidP="00257741">
      <w:pPr>
        <w:pStyle w:val="NoSpacing"/>
        <w:ind w:left="720" w:firstLine="720"/>
        <w:rPr>
          <w:color w:val="7F7F7F" w:themeColor="text1" w:themeTint="80"/>
          <w:sz w:val="20"/>
        </w:rPr>
      </w:pPr>
      <w:r w:rsidRPr="00257741">
        <w:rPr>
          <w:color w:val="7F7F7F" w:themeColor="text1" w:themeTint="80"/>
          <w:sz w:val="20"/>
        </w:rPr>
        <w:t xml:space="preserve">Information Literacy = IL </w:t>
      </w:r>
    </w:p>
    <w:p w14:paraId="700AAD74" w14:textId="381041E8" w:rsidR="005F6F4E" w:rsidRPr="00257741" w:rsidRDefault="005F6F4E" w:rsidP="00257741">
      <w:pPr>
        <w:pStyle w:val="NoSpacing"/>
        <w:ind w:left="720" w:firstLine="720"/>
        <w:rPr>
          <w:color w:val="7F7F7F" w:themeColor="text1" w:themeTint="80"/>
          <w:sz w:val="20"/>
        </w:rPr>
      </w:pPr>
      <w:r w:rsidRPr="00257741">
        <w:rPr>
          <w:color w:val="7F7F7F" w:themeColor="text1" w:themeTint="80"/>
          <w:sz w:val="20"/>
        </w:rPr>
        <w:t>Question Formulation = QF</w:t>
      </w:r>
    </w:p>
    <w:p w14:paraId="7481A7D2" w14:textId="25794D50" w:rsidR="005F6F4E" w:rsidRPr="00257741" w:rsidRDefault="005F6F4E" w:rsidP="00257741">
      <w:pPr>
        <w:pStyle w:val="NoSpacing"/>
        <w:ind w:left="720" w:firstLine="720"/>
        <w:rPr>
          <w:color w:val="7F7F7F" w:themeColor="text1" w:themeTint="80"/>
          <w:sz w:val="20"/>
        </w:rPr>
      </w:pPr>
      <w:r w:rsidRPr="00257741">
        <w:rPr>
          <w:color w:val="7F7F7F" w:themeColor="text1" w:themeTint="80"/>
          <w:sz w:val="20"/>
        </w:rPr>
        <w:t>Study design = SD</w:t>
      </w:r>
    </w:p>
    <w:p w14:paraId="783204BD" w14:textId="1A3D0F61" w:rsidR="00DE2839" w:rsidRPr="00257741" w:rsidRDefault="005F6F4E" w:rsidP="00257741">
      <w:pPr>
        <w:pStyle w:val="NoSpacing"/>
        <w:ind w:left="720" w:firstLine="720"/>
        <w:rPr>
          <w:color w:val="7F7F7F" w:themeColor="text1" w:themeTint="80"/>
          <w:sz w:val="20"/>
        </w:rPr>
      </w:pPr>
      <w:r w:rsidRPr="00257741">
        <w:rPr>
          <w:color w:val="7F7F7F" w:themeColor="text1" w:themeTint="80"/>
          <w:sz w:val="20"/>
        </w:rPr>
        <w:t>Data Interpretation &amp; Evaluation =DI</w:t>
      </w:r>
    </w:p>
    <w:p w14:paraId="56552898" w14:textId="77777777" w:rsidR="0056156F" w:rsidRPr="00344934" w:rsidRDefault="0056156F" w:rsidP="00A42BAF">
      <w:pPr>
        <w:pStyle w:val="NoSpacing"/>
        <w:rPr>
          <w:sz w:val="20"/>
        </w:rPr>
      </w:pPr>
    </w:p>
    <w:p w14:paraId="6245D641" w14:textId="6060D992" w:rsidR="00AD7610" w:rsidRPr="00344934" w:rsidRDefault="00AD7610" w:rsidP="00A42BAF">
      <w:pPr>
        <w:pStyle w:val="NoSpacing"/>
        <w:rPr>
          <w:b/>
          <w:i/>
          <w:sz w:val="20"/>
          <w:u w:val="single"/>
        </w:rPr>
      </w:pPr>
      <w:r w:rsidRPr="00344934">
        <w:rPr>
          <w:b/>
          <w:i/>
          <w:sz w:val="20"/>
          <w:u w:val="single"/>
        </w:rPr>
        <w:t>Quantitative reasoning</w:t>
      </w:r>
      <w:r w:rsidR="00A42BAF" w:rsidRPr="00344934">
        <w:rPr>
          <w:b/>
          <w:i/>
          <w:sz w:val="20"/>
        </w:rPr>
        <w:t xml:space="preserve"> </w:t>
      </w:r>
      <w:r w:rsidR="00A42BAF" w:rsidRPr="00344934">
        <w:rPr>
          <w:b/>
          <w:sz w:val="20"/>
        </w:rPr>
        <w:t>= QR</w:t>
      </w:r>
    </w:p>
    <w:p w14:paraId="22ED7731" w14:textId="22AC9EB2" w:rsidR="005F6F4E" w:rsidRPr="00257741" w:rsidRDefault="00257741" w:rsidP="00A42BAF">
      <w:pPr>
        <w:pStyle w:val="NoSpacing"/>
        <w:rPr>
          <w:color w:val="7F7F7F" w:themeColor="text1" w:themeTint="80"/>
          <w:sz w:val="20"/>
        </w:rPr>
      </w:pPr>
      <w:r>
        <w:rPr>
          <w:bCs/>
          <w:sz w:val="20"/>
        </w:rPr>
        <w:t>Sub</w:t>
      </w:r>
      <w:r w:rsidR="003F3044">
        <w:rPr>
          <w:bCs/>
          <w:sz w:val="20"/>
        </w:rPr>
        <w:t>-</w:t>
      </w:r>
      <w:r>
        <w:rPr>
          <w:bCs/>
          <w:sz w:val="20"/>
        </w:rPr>
        <w:t xml:space="preserve">categories: </w:t>
      </w:r>
      <w:r w:rsidR="00AD7610" w:rsidRPr="00257741">
        <w:rPr>
          <w:color w:val="7F7F7F" w:themeColor="text1" w:themeTint="80"/>
          <w:sz w:val="20"/>
        </w:rPr>
        <w:t>Numeracy = NU</w:t>
      </w:r>
    </w:p>
    <w:p w14:paraId="1CE67C07" w14:textId="6231AE52" w:rsidR="00AD7610" w:rsidRPr="00257741" w:rsidRDefault="00AD7610" w:rsidP="00257741">
      <w:pPr>
        <w:pStyle w:val="NoSpacing"/>
        <w:ind w:left="720" w:firstLine="720"/>
        <w:rPr>
          <w:color w:val="7F7F7F" w:themeColor="text1" w:themeTint="80"/>
          <w:sz w:val="20"/>
        </w:rPr>
      </w:pPr>
      <w:r w:rsidRPr="00257741">
        <w:rPr>
          <w:color w:val="7F7F7F" w:themeColor="text1" w:themeTint="80"/>
          <w:sz w:val="20"/>
        </w:rPr>
        <w:t>Quantitative &amp; computational data analysis = QC</w:t>
      </w:r>
    </w:p>
    <w:p w14:paraId="69C71071" w14:textId="77777777" w:rsidR="0056156F" w:rsidRPr="00344934" w:rsidRDefault="0056156F" w:rsidP="00A42BAF">
      <w:pPr>
        <w:pStyle w:val="NoSpacing"/>
        <w:rPr>
          <w:sz w:val="20"/>
        </w:rPr>
      </w:pPr>
    </w:p>
    <w:p w14:paraId="491DEE12" w14:textId="6A72DCE0" w:rsidR="00AD7610" w:rsidRPr="00344934" w:rsidRDefault="00AD7610" w:rsidP="00A42BAF">
      <w:pPr>
        <w:pStyle w:val="NoSpacing"/>
        <w:rPr>
          <w:b/>
          <w:i/>
          <w:sz w:val="20"/>
        </w:rPr>
      </w:pPr>
      <w:r w:rsidRPr="00344934">
        <w:rPr>
          <w:b/>
          <w:i/>
          <w:sz w:val="20"/>
          <w:u w:val="single"/>
        </w:rPr>
        <w:t>Modeling</w:t>
      </w:r>
      <w:r w:rsidR="00A42BAF" w:rsidRPr="00344934">
        <w:rPr>
          <w:b/>
          <w:i/>
          <w:sz w:val="20"/>
        </w:rPr>
        <w:t xml:space="preserve"> = MO</w:t>
      </w:r>
    </w:p>
    <w:p w14:paraId="26F9682B" w14:textId="5350D37A" w:rsidR="00AD7610" w:rsidRPr="00257741" w:rsidRDefault="00257741" w:rsidP="00A42BAF">
      <w:pPr>
        <w:pStyle w:val="NoSpacing"/>
        <w:rPr>
          <w:color w:val="7F7F7F" w:themeColor="text1" w:themeTint="80"/>
          <w:sz w:val="20"/>
        </w:rPr>
      </w:pPr>
      <w:r>
        <w:rPr>
          <w:bCs/>
          <w:sz w:val="20"/>
        </w:rPr>
        <w:t>Sub</w:t>
      </w:r>
      <w:r w:rsidR="003F3044">
        <w:rPr>
          <w:bCs/>
          <w:sz w:val="20"/>
        </w:rPr>
        <w:t>-</w:t>
      </w:r>
      <w:r>
        <w:rPr>
          <w:bCs/>
          <w:sz w:val="20"/>
        </w:rPr>
        <w:t xml:space="preserve">categories: </w:t>
      </w:r>
      <w:r w:rsidR="00AD7610" w:rsidRPr="00257741">
        <w:rPr>
          <w:color w:val="7F7F7F" w:themeColor="text1" w:themeTint="80"/>
          <w:sz w:val="20"/>
        </w:rPr>
        <w:t>Purpose of models = PM</w:t>
      </w:r>
    </w:p>
    <w:p w14:paraId="5E482D2C" w14:textId="6A79726D" w:rsidR="00AD7610" w:rsidRPr="00257741" w:rsidRDefault="00AD7610" w:rsidP="00257741">
      <w:pPr>
        <w:pStyle w:val="NoSpacing"/>
        <w:ind w:left="720" w:firstLine="720"/>
        <w:rPr>
          <w:color w:val="7F7F7F" w:themeColor="text1" w:themeTint="80"/>
          <w:sz w:val="20"/>
        </w:rPr>
      </w:pPr>
      <w:r w:rsidRPr="00257741">
        <w:rPr>
          <w:color w:val="7F7F7F" w:themeColor="text1" w:themeTint="80"/>
          <w:sz w:val="20"/>
        </w:rPr>
        <w:t>Model application = MA</w:t>
      </w:r>
    </w:p>
    <w:p w14:paraId="61AA9C19" w14:textId="755A5747" w:rsidR="009F212E" w:rsidRPr="00257741" w:rsidRDefault="0056156F" w:rsidP="00257741">
      <w:pPr>
        <w:pStyle w:val="NoSpacing"/>
        <w:ind w:left="720" w:firstLine="720"/>
        <w:rPr>
          <w:color w:val="7F7F7F" w:themeColor="text1" w:themeTint="80"/>
          <w:sz w:val="20"/>
        </w:rPr>
      </w:pPr>
      <w:r w:rsidRPr="00257741">
        <w:rPr>
          <w:color w:val="7F7F7F" w:themeColor="text1" w:themeTint="80"/>
          <w:sz w:val="20"/>
        </w:rPr>
        <w:t>Modeling = MO</w:t>
      </w:r>
    </w:p>
    <w:p w14:paraId="23140B18" w14:textId="77777777" w:rsidR="0056156F" w:rsidRPr="00344934" w:rsidRDefault="0056156F" w:rsidP="00A42BAF">
      <w:pPr>
        <w:pStyle w:val="NoSpacing"/>
        <w:rPr>
          <w:sz w:val="20"/>
        </w:rPr>
      </w:pPr>
    </w:p>
    <w:p w14:paraId="6C86D4F0" w14:textId="304C9657" w:rsidR="0073261E" w:rsidRPr="00344934" w:rsidRDefault="0056156F" w:rsidP="00A42BAF">
      <w:pPr>
        <w:pStyle w:val="NoSpacing"/>
        <w:rPr>
          <w:b/>
          <w:sz w:val="20"/>
        </w:rPr>
      </w:pPr>
      <w:r w:rsidRPr="00344934">
        <w:rPr>
          <w:b/>
          <w:i/>
          <w:sz w:val="20"/>
          <w:u w:val="single"/>
        </w:rPr>
        <w:t>Interdisciplinary nature of science</w:t>
      </w:r>
      <w:r w:rsidR="00A42BAF" w:rsidRPr="00344934">
        <w:rPr>
          <w:b/>
          <w:sz w:val="20"/>
        </w:rPr>
        <w:t xml:space="preserve"> = IN</w:t>
      </w:r>
    </w:p>
    <w:p w14:paraId="517329F9" w14:textId="5ECDCDBA" w:rsidR="0056156F" w:rsidRPr="00257741" w:rsidRDefault="00257741" w:rsidP="00A42BAF">
      <w:pPr>
        <w:pStyle w:val="NoSpacing"/>
        <w:rPr>
          <w:color w:val="7F7F7F" w:themeColor="text1" w:themeTint="80"/>
          <w:sz w:val="20"/>
        </w:rPr>
      </w:pPr>
      <w:r>
        <w:rPr>
          <w:bCs/>
          <w:sz w:val="20"/>
        </w:rPr>
        <w:t>Sub</w:t>
      </w:r>
      <w:r w:rsidR="003F3044">
        <w:rPr>
          <w:bCs/>
          <w:sz w:val="20"/>
        </w:rPr>
        <w:t>-</w:t>
      </w:r>
      <w:r>
        <w:rPr>
          <w:bCs/>
          <w:sz w:val="20"/>
        </w:rPr>
        <w:t xml:space="preserve">categories: </w:t>
      </w:r>
      <w:r w:rsidR="0056156F" w:rsidRPr="00257741">
        <w:rPr>
          <w:color w:val="7F7F7F" w:themeColor="text1" w:themeTint="80"/>
          <w:sz w:val="20"/>
        </w:rPr>
        <w:t>Connecting scientific knowledge = CK</w:t>
      </w:r>
    </w:p>
    <w:p w14:paraId="7F48FC40" w14:textId="4C856E19" w:rsidR="0056156F" w:rsidRPr="00257741" w:rsidRDefault="0056156F" w:rsidP="00257741">
      <w:pPr>
        <w:pStyle w:val="NoSpacing"/>
        <w:ind w:left="720" w:firstLine="720"/>
        <w:rPr>
          <w:color w:val="7F7F7F" w:themeColor="text1" w:themeTint="80"/>
          <w:sz w:val="20"/>
        </w:rPr>
      </w:pPr>
      <w:r w:rsidRPr="00257741">
        <w:rPr>
          <w:color w:val="7F7F7F" w:themeColor="text1" w:themeTint="80"/>
          <w:sz w:val="20"/>
        </w:rPr>
        <w:t>Interdisciplinary problem solving = IP</w:t>
      </w:r>
    </w:p>
    <w:p w14:paraId="3A0635ED" w14:textId="77777777" w:rsidR="0056156F" w:rsidRPr="00344934" w:rsidRDefault="0056156F" w:rsidP="00A42BAF">
      <w:pPr>
        <w:pStyle w:val="NoSpacing"/>
        <w:rPr>
          <w:rFonts w:eastAsia="Times New Roman"/>
          <w:bCs/>
          <w:sz w:val="20"/>
        </w:rPr>
      </w:pPr>
    </w:p>
    <w:p w14:paraId="388692D3" w14:textId="2FDEA683" w:rsidR="0056156F" w:rsidRPr="00344934" w:rsidRDefault="0056156F" w:rsidP="00A42BAF">
      <w:pPr>
        <w:pStyle w:val="NoSpacing"/>
        <w:rPr>
          <w:rFonts w:eastAsia="Times New Roman"/>
          <w:b/>
          <w:bCs/>
          <w:sz w:val="20"/>
        </w:rPr>
      </w:pPr>
      <w:r w:rsidRPr="00344934">
        <w:rPr>
          <w:rFonts w:eastAsia="Times New Roman"/>
          <w:b/>
          <w:bCs/>
          <w:i/>
          <w:sz w:val="20"/>
          <w:u w:val="single"/>
        </w:rPr>
        <w:t>Communication &amp; collaboration</w:t>
      </w:r>
      <w:r w:rsidR="00A42BAF" w:rsidRPr="00344934">
        <w:rPr>
          <w:rFonts w:eastAsia="Times New Roman"/>
          <w:b/>
          <w:bCs/>
          <w:i/>
          <w:sz w:val="20"/>
        </w:rPr>
        <w:t xml:space="preserve"> </w:t>
      </w:r>
      <w:r w:rsidR="00A42BAF" w:rsidRPr="00344934">
        <w:rPr>
          <w:rFonts w:eastAsia="Times New Roman"/>
          <w:b/>
          <w:bCs/>
          <w:sz w:val="20"/>
        </w:rPr>
        <w:t>= CC</w:t>
      </w:r>
    </w:p>
    <w:p w14:paraId="01CEBE67" w14:textId="185A53AE" w:rsidR="0056156F" w:rsidRPr="00257741" w:rsidRDefault="00257741" w:rsidP="00A42BAF">
      <w:pPr>
        <w:pStyle w:val="NoSpacing"/>
        <w:rPr>
          <w:color w:val="7F7F7F" w:themeColor="text1" w:themeTint="80"/>
          <w:sz w:val="20"/>
        </w:rPr>
      </w:pPr>
      <w:r>
        <w:rPr>
          <w:bCs/>
          <w:sz w:val="20"/>
        </w:rPr>
        <w:t>Sub</w:t>
      </w:r>
      <w:r w:rsidR="003F3044">
        <w:rPr>
          <w:bCs/>
          <w:sz w:val="20"/>
        </w:rPr>
        <w:t>-</w:t>
      </w:r>
      <w:r>
        <w:rPr>
          <w:bCs/>
          <w:sz w:val="20"/>
        </w:rPr>
        <w:t xml:space="preserve">categories: </w:t>
      </w:r>
      <w:r w:rsidR="0056156F" w:rsidRPr="00257741">
        <w:rPr>
          <w:color w:val="7F7F7F" w:themeColor="text1" w:themeTint="80"/>
          <w:sz w:val="20"/>
        </w:rPr>
        <w:t>Communication = CM</w:t>
      </w:r>
    </w:p>
    <w:p w14:paraId="73349208" w14:textId="64A41D3B" w:rsidR="0056156F" w:rsidRPr="00257741" w:rsidRDefault="0056156F" w:rsidP="00257741">
      <w:pPr>
        <w:pStyle w:val="NoSpacing"/>
        <w:ind w:left="720" w:firstLine="720"/>
        <w:rPr>
          <w:color w:val="7F7F7F" w:themeColor="text1" w:themeTint="80"/>
          <w:sz w:val="20"/>
        </w:rPr>
      </w:pPr>
      <w:r w:rsidRPr="00257741">
        <w:rPr>
          <w:color w:val="7F7F7F" w:themeColor="text1" w:themeTint="80"/>
          <w:sz w:val="20"/>
        </w:rPr>
        <w:t>Collaboration = CL</w:t>
      </w:r>
    </w:p>
    <w:p w14:paraId="24C0A1B3" w14:textId="4CC50E20" w:rsidR="0056156F" w:rsidRPr="00257741" w:rsidRDefault="0056156F" w:rsidP="00257741">
      <w:pPr>
        <w:pStyle w:val="NoSpacing"/>
        <w:ind w:left="720" w:firstLine="720"/>
        <w:rPr>
          <w:color w:val="7F7F7F" w:themeColor="text1" w:themeTint="80"/>
          <w:sz w:val="20"/>
        </w:rPr>
      </w:pPr>
      <w:r w:rsidRPr="00257741">
        <w:rPr>
          <w:color w:val="7F7F7F" w:themeColor="text1" w:themeTint="80"/>
          <w:sz w:val="20"/>
        </w:rPr>
        <w:t>Collegial review = CR</w:t>
      </w:r>
    </w:p>
    <w:p w14:paraId="09DCA21F" w14:textId="2B778E1A" w:rsidR="0056156F" w:rsidRPr="00257741" w:rsidRDefault="0056156F" w:rsidP="00257741">
      <w:pPr>
        <w:pStyle w:val="NoSpacing"/>
        <w:ind w:left="720" w:firstLine="720"/>
        <w:rPr>
          <w:color w:val="7F7F7F" w:themeColor="text1" w:themeTint="80"/>
          <w:sz w:val="20"/>
        </w:rPr>
      </w:pPr>
      <w:r w:rsidRPr="00257741">
        <w:rPr>
          <w:color w:val="7F7F7F" w:themeColor="text1" w:themeTint="80"/>
          <w:sz w:val="20"/>
        </w:rPr>
        <w:t>Metacognition = ME</w:t>
      </w:r>
    </w:p>
    <w:p w14:paraId="00B40758" w14:textId="77777777" w:rsidR="0056156F" w:rsidRPr="00344934" w:rsidRDefault="0056156F" w:rsidP="00A42BAF">
      <w:pPr>
        <w:pStyle w:val="NoSpacing"/>
        <w:rPr>
          <w:b/>
          <w:i/>
          <w:sz w:val="20"/>
          <w:u w:val="single"/>
        </w:rPr>
      </w:pPr>
    </w:p>
    <w:p w14:paraId="70443AFA" w14:textId="34FDACC6" w:rsidR="0056156F" w:rsidRPr="00344934" w:rsidRDefault="0056156F" w:rsidP="00A42BAF">
      <w:pPr>
        <w:pStyle w:val="NoSpacing"/>
        <w:rPr>
          <w:b/>
          <w:sz w:val="20"/>
        </w:rPr>
      </w:pPr>
      <w:r w:rsidRPr="00344934">
        <w:rPr>
          <w:b/>
          <w:i/>
          <w:sz w:val="20"/>
          <w:u w:val="single"/>
        </w:rPr>
        <w:t>Science &amp; society</w:t>
      </w:r>
      <w:r w:rsidR="00A42BAF" w:rsidRPr="00344934">
        <w:rPr>
          <w:b/>
          <w:i/>
          <w:sz w:val="20"/>
          <w:u w:val="single"/>
        </w:rPr>
        <w:t xml:space="preserve"> </w:t>
      </w:r>
      <w:r w:rsidR="00A42BAF" w:rsidRPr="00344934">
        <w:rPr>
          <w:b/>
          <w:sz w:val="20"/>
        </w:rPr>
        <w:t>= SS</w:t>
      </w:r>
    </w:p>
    <w:p w14:paraId="52CD51B3" w14:textId="5C48FE65" w:rsidR="0056156F" w:rsidRPr="00257741" w:rsidRDefault="00257741" w:rsidP="00A42BAF">
      <w:pPr>
        <w:pStyle w:val="NoSpacing"/>
        <w:rPr>
          <w:color w:val="7F7F7F" w:themeColor="text1" w:themeTint="80"/>
          <w:sz w:val="20"/>
        </w:rPr>
      </w:pPr>
      <w:r>
        <w:rPr>
          <w:bCs/>
          <w:sz w:val="20"/>
        </w:rPr>
        <w:t>Sub</w:t>
      </w:r>
      <w:r w:rsidR="003F3044">
        <w:rPr>
          <w:bCs/>
          <w:sz w:val="20"/>
        </w:rPr>
        <w:t>-</w:t>
      </w:r>
      <w:bookmarkStart w:id="1" w:name="_GoBack"/>
      <w:bookmarkEnd w:id="1"/>
      <w:r>
        <w:rPr>
          <w:bCs/>
          <w:sz w:val="20"/>
        </w:rPr>
        <w:t xml:space="preserve">categories: </w:t>
      </w:r>
      <w:r w:rsidR="0056156F" w:rsidRPr="00257741">
        <w:rPr>
          <w:color w:val="7F7F7F" w:themeColor="text1" w:themeTint="80"/>
          <w:sz w:val="20"/>
        </w:rPr>
        <w:t>Ethics = ET</w:t>
      </w:r>
    </w:p>
    <w:p w14:paraId="4FA653A9" w14:textId="2B191F1C" w:rsidR="0056156F" w:rsidRPr="00257741" w:rsidRDefault="0056156F" w:rsidP="00257741">
      <w:pPr>
        <w:pStyle w:val="NoSpacing"/>
        <w:ind w:left="720" w:firstLine="720"/>
        <w:rPr>
          <w:color w:val="7F7F7F" w:themeColor="text1" w:themeTint="80"/>
          <w:sz w:val="20"/>
        </w:rPr>
      </w:pPr>
      <w:r w:rsidRPr="00257741">
        <w:rPr>
          <w:color w:val="7F7F7F" w:themeColor="text1" w:themeTint="80"/>
          <w:sz w:val="20"/>
        </w:rPr>
        <w:t>Societal influences = SI</w:t>
      </w:r>
    </w:p>
    <w:p w14:paraId="4E9DA2A1" w14:textId="77777777" w:rsidR="000D24A8" w:rsidRPr="00257741" w:rsidRDefault="0056156F" w:rsidP="00257741">
      <w:pPr>
        <w:ind w:left="720" w:firstLine="720"/>
        <w:rPr>
          <w:rFonts w:cs="Arial"/>
          <w:b/>
          <w:color w:val="7F7F7F" w:themeColor="text1" w:themeTint="80"/>
        </w:rPr>
        <w:sectPr w:rsidR="000D24A8" w:rsidRPr="00257741" w:rsidSect="00A42BAF">
          <w:pgSz w:w="12240" w:h="15840"/>
          <w:pgMar w:top="1440" w:right="1440" w:bottom="1440" w:left="1440" w:header="720" w:footer="720" w:gutter="0"/>
          <w:cols w:space="720"/>
          <w:docGrid w:linePitch="360"/>
        </w:sectPr>
      </w:pPr>
      <w:r w:rsidRPr="00257741">
        <w:rPr>
          <w:color w:val="7F7F7F" w:themeColor="text1" w:themeTint="80"/>
          <w:sz w:val="20"/>
        </w:rPr>
        <w:t>Science’s impact on society = SC</w:t>
      </w:r>
      <w:r w:rsidR="000D24A8" w:rsidRPr="00257741">
        <w:rPr>
          <w:rFonts w:cs="Arial"/>
          <w:b/>
          <w:color w:val="7F7F7F" w:themeColor="text1" w:themeTint="80"/>
          <w:sz w:val="20"/>
        </w:rPr>
        <w:t xml:space="preserve"> </w:t>
      </w:r>
    </w:p>
    <w:p w14:paraId="5ADFFFFA" w14:textId="730CD6E9" w:rsidR="000D24A8" w:rsidRDefault="000D24A8" w:rsidP="000D24A8">
      <w:pPr>
        <w:rPr>
          <w:rFonts w:cs="Arial"/>
          <w:b/>
        </w:rPr>
      </w:pPr>
      <w:r w:rsidRPr="00A42BAF">
        <w:rPr>
          <w:rFonts w:cs="Arial"/>
          <w:b/>
        </w:rPr>
        <w:lastRenderedPageBreak/>
        <w:t>Summary of workflow</w:t>
      </w:r>
    </w:p>
    <w:p w14:paraId="1A020492" w14:textId="1C41C2C1" w:rsidR="0056156F" w:rsidRDefault="0056156F" w:rsidP="00A42BAF">
      <w:pPr>
        <w:pStyle w:val="NoSpacing"/>
        <w:rPr>
          <w:rFonts w:cs="Arial"/>
        </w:rPr>
      </w:pPr>
    </w:p>
    <w:p w14:paraId="60E487D9" w14:textId="77777777" w:rsidR="00A42BAF" w:rsidRDefault="00A42BAF" w:rsidP="00DE2839">
      <w:pPr>
        <w:rPr>
          <w:rFonts w:cs="Arial"/>
          <w:noProof/>
        </w:rPr>
      </w:pPr>
    </w:p>
    <w:p w14:paraId="6780E3F1" w14:textId="77777777" w:rsidR="003F3044" w:rsidRDefault="003F3044" w:rsidP="00DE2839">
      <w:pPr>
        <w:rPr>
          <w:rFonts w:cs="Arial"/>
        </w:rPr>
      </w:pPr>
    </w:p>
    <w:p w14:paraId="71698CAA" w14:textId="56FA2BFF" w:rsidR="003F3044" w:rsidRDefault="003F3044" w:rsidP="00DE2839">
      <w:pPr>
        <w:rPr>
          <w:rFonts w:cs="Arial"/>
        </w:rPr>
        <w:sectPr w:rsidR="003F3044" w:rsidSect="00A42BAF">
          <w:pgSz w:w="12240" w:h="15840"/>
          <w:pgMar w:top="1440" w:right="1440" w:bottom="1440" w:left="1440" w:header="720" w:footer="720" w:gutter="0"/>
          <w:cols w:space="720"/>
          <w:docGrid w:linePitch="360"/>
        </w:sectPr>
      </w:pPr>
      <w:r>
        <w:rPr>
          <w:rFonts w:cs="Arial"/>
          <w:noProof/>
        </w:rPr>
        <w:drawing>
          <wp:inline distT="0" distB="0" distL="0" distR="0" wp14:anchorId="00AAEB7C" wp14:editId="01C75450">
            <wp:extent cx="4822190" cy="40481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22190" cy="4048125"/>
                    </a:xfrm>
                    <a:prstGeom prst="rect">
                      <a:avLst/>
                    </a:prstGeom>
                    <a:noFill/>
                  </pic:spPr>
                </pic:pic>
              </a:graphicData>
            </a:graphic>
          </wp:inline>
        </w:drawing>
      </w:r>
    </w:p>
    <w:p w14:paraId="2A295D17" w14:textId="3F7316FB" w:rsidR="00DE2839" w:rsidRDefault="008F3202" w:rsidP="00DE2839">
      <w:pPr>
        <w:rPr>
          <w:rFonts w:cs="Arial"/>
          <w:b/>
          <w:i/>
        </w:rPr>
      </w:pPr>
      <w:r w:rsidRPr="00A42BAF">
        <w:rPr>
          <w:rFonts w:cs="Arial"/>
          <w:b/>
        </w:rPr>
        <w:lastRenderedPageBreak/>
        <w:t>Table 1.</w:t>
      </w:r>
      <w:r>
        <w:rPr>
          <w:rFonts w:cs="Arial"/>
        </w:rPr>
        <w:t xml:space="preserve"> </w:t>
      </w:r>
      <w:r>
        <w:t>AAAS competenc</w:t>
      </w:r>
      <w:r w:rsidR="00A42BAF">
        <w:t xml:space="preserve">y descriptions along with </w:t>
      </w:r>
      <w:r>
        <w:t xml:space="preserve">learning </w:t>
      </w:r>
      <w:r w:rsidR="00BE555C">
        <w:t>outcomes</w:t>
      </w:r>
      <w:r w:rsidR="00A42BAF">
        <w:t xml:space="preserve"> </w:t>
      </w:r>
      <w:r>
        <w:t>(from</w:t>
      </w:r>
      <w:r w:rsidR="00B877F8">
        <w:t xml:space="preserve"> Clemmons et al. 2020</w:t>
      </w:r>
      <w:r>
        <w:t>)</w:t>
      </w:r>
      <w:r w:rsidR="000D24A8">
        <w:t>.</w:t>
      </w:r>
      <w:r w:rsidR="00DE2839" w:rsidRPr="00DE2839">
        <w:rPr>
          <w:rFonts w:cs="Arial"/>
          <w:b/>
          <w:i/>
        </w:rPr>
        <w:t xml:space="preserve"> </w:t>
      </w:r>
    </w:p>
    <w:p w14:paraId="454EF1EB" w14:textId="46405306" w:rsidR="00AD3B6B" w:rsidRPr="00A42BAF" w:rsidRDefault="00AD3B6B" w:rsidP="00AD3B6B">
      <w:pPr>
        <w:pStyle w:val="NoSpacing"/>
        <w:rPr>
          <w:b/>
          <w:bCs/>
          <w:i/>
          <w:u w:val="single"/>
        </w:rPr>
      </w:pPr>
      <w:r w:rsidRPr="00A42BAF">
        <w:rPr>
          <w:b/>
          <w:i/>
          <w:u w:val="single"/>
        </w:rPr>
        <w:t xml:space="preserve">Process of </w:t>
      </w:r>
      <w:proofErr w:type="gramStart"/>
      <w:r w:rsidRPr="00A42BAF">
        <w:rPr>
          <w:b/>
          <w:i/>
          <w:u w:val="single"/>
        </w:rPr>
        <w:t>Science</w:t>
      </w:r>
      <w:r w:rsidRPr="00AD3B6B">
        <w:rPr>
          <w:b/>
          <w:bCs/>
          <w:i/>
        </w:rPr>
        <w:t xml:space="preserve"> </w:t>
      </w:r>
      <w:r w:rsidRPr="00A42BAF">
        <w:rPr>
          <w:b/>
        </w:rPr>
        <w:t xml:space="preserve"> </w:t>
      </w:r>
      <w:r>
        <w:rPr>
          <w:b/>
        </w:rPr>
        <w:t>(</w:t>
      </w:r>
      <w:proofErr w:type="gramEnd"/>
      <w:r w:rsidRPr="00A42BAF">
        <w:rPr>
          <w:b/>
        </w:rPr>
        <w:t>PS</w:t>
      </w:r>
      <w:r>
        <w:rPr>
          <w:b/>
        </w:rPr>
        <w:t>)</w:t>
      </w:r>
    </w:p>
    <w:p w14:paraId="4A11B5E1" w14:textId="7A497F5D" w:rsidR="008F3202" w:rsidRDefault="00AD3B6B" w:rsidP="00BE555C">
      <w:pPr>
        <w:rPr>
          <w:rFonts w:cs="Arial"/>
        </w:rPr>
      </w:pPr>
      <w:r>
        <w:rPr>
          <w:rFonts w:cs="Arial"/>
        </w:rPr>
        <w:t>P</w:t>
      </w:r>
      <w:r w:rsidR="00DE2839">
        <w:rPr>
          <w:rFonts w:cs="Arial"/>
        </w:rPr>
        <w:t xml:space="preserve">rocess of science competency consists of </w:t>
      </w:r>
      <w:r w:rsidR="00BE555C">
        <w:rPr>
          <w:rFonts w:cs="Arial"/>
        </w:rPr>
        <w:t xml:space="preserve">five sub-categories. </w:t>
      </w:r>
      <w:r w:rsidR="00DE2839">
        <w:rPr>
          <w:rFonts w:cs="Arial"/>
        </w:rPr>
        <w:t>S</w:t>
      </w:r>
      <w:r w:rsidR="00DE2839" w:rsidRPr="007D2456">
        <w:rPr>
          <w:rFonts w:cs="Arial"/>
        </w:rPr>
        <w:t xml:space="preserve">cientific thinking and information literacy include foundational scientific competencies such as critical thinking and understanding the nature of science, and thus are integral to all parts of the process of science. Question formulation, study design, and data interpretation and evaluation are iteratively applied when carrying out a scientific study, and also must be mastered to achieve competence in evaluating scientific information. Course-based or independent research experiences in the lab or field are generally thought to be particularly well suited for teaching process of science; however, many of these outcomes can also be practiced by engaging with scientific literature and existing data sets. Competence in process of science outcomes will help students become not only proficient scientists, but also critical thinkers and scientifically literate citizens. </w:t>
      </w:r>
    </w:p>
    <w:tbl>
      <w:tblPr>
        <w:tblStyle w:val="TableGrid"/>
        <w:tblW w:w="0" w:type="auto"/>
        <w:tblLook w:val="04A0" w:firstRow="1" w:lastRow="0" w:firstColumn="1" w:lastColumn="0" w:noHBand="0" w:noVBand="1"/>
      </w:tblPr>
      <w:tblGrid>
        <w:gridCol w:w="805"/>
        <w:gridCol w:w="1890"/>
        <w:gridCol w:w="4641"/>
        <w:gridCol w:w="5614"/>
      </w:tblGrid>
      <w:tr w:rsidR="00AD3B6B" w:rsidRPr="00EA4AEC" w14:paraId="7E3AA4DF" w14:textId="77777777" w:rsidTr="00AD3B6B">
        <w:tc>
          <w:tcPr>
            <w:tcW w:w="805" w:type="dxa"/>
          </w:tcPr>
          <w:p w14:paraId="7783BA4B" w14:textId="358DFA56" w:rsidR="00AD3B6B" w:rsidRPr="00AD3B6B" w:rsidRDefault="00AD3B6B" w:rsidP="006C0730">
            <w:pPr>
              <w:autoSpaceDE w:val="0"/>
              <w:autoSpaceDN w:val="0"/>
              <w:adjustRightInd w:val="0"/>
              <w:rPr>
                <w:rFonts w:cs="Arial"/>
                <w:b/>
                <w:bCs/>
              </w:rPr>
            </w:pPr>
            <w:r w:rsidRPr="00AD3B6B">
              <w:rPr>
                <w:rFonts w:cs="Arial"/>
                <w:b/>
                <w:bCs/>
              </w:rPr>
              <w:t>Code</w:t>
            </w:r>
          </w:p>
        </w:tc>
        <w:tc>
          <w:tcPr>
            <w:tcW w:w="1890" w:type="dxa"/>
          </w:tcPr>
          <w:p w14:paraId="545D2738" w14:textId="71B6617B" w:rsidR="00AD3B6B" w:rsidRPr="00AD3B6B" w:rsidRDefault="00AD3B6B" w:rsidP="006C0730">
            <w:pPr>
              <w:autoSpaceDE w:val="0"/>
              <w:autoSpaceDN w:val="0"/>
              <w:adjustRightInd w:val="0"/>
              <w:rPr>
                <w:rFonts w:cs="Arial"/>
                <w:b/>
                <w:bCs/>
              </w:rPr>
            </w:pPr>
            <w:bookmarkStart w:id="2" w:name="_Hlk114644089"/>
            <w:r w:rsidRPr="00AD3B6B">
              <w:rPr>
                <w:rFonts w:cs="Arial"/>
                <w:b/>
                <w:bCs/>
              </w:rPr>
              <w:t>Sub-category</w:t>
            </w:r>
          </w:p>
        </w:tc>
        <w:tc>
          <w:tcPr>
            <w:tcW w:w="4641" w:type="dxa"/>
          </w:tcPr>
          <w:p w14:paraId="14B67207" w14:textId="27FF565A" w:rsidR="00AD3B6B" w:rsidRPr="00AD3B6B" w:rsidRDefault="00AD3B6B" w:rsidP="000D24A8">
            <w:pPr>
              <w:rPr>
                <w:rFonts w:cs="Arial"/>
                <w:b/>
                <w:bCs/>
              </w:rPr>
            </w:pPr>
            <w:r w:rsidRPr="00AD3B6B">
              <w:rPr>
                <w:rFonts w:cs="Arial"/>
                <w:b/>
              </w:rPr>
              <w:t>Program-Level Learning Outcomes</w:t>
            </w:r>
          </w:p>
        </w:tc>
        <w:tc>
          <w:tcPr>
            <w:tcW w:w="5614" w:type="dxa"/>
          </w:tcPr>
          <w:p w14:paraId="3641327D" w14:textId="1592DFBC" w:rsidR="00AD3B6B" w:rsidRPr="00AD3B6B" w:rsidRDefault="00AD3B6B" w:rsidP="000D24A8">
            <w:pPr>
              <w:rPr>
                <w:rFonts w:cs="Arial"/>
                <w:b/>
              </w:rPr>
            </w:pPr>
            <w:r w:rsidRPr="00AD3B6B">
              <w:rPr>
                <w:rFonts w:cs="Arial"/>
                <w:b/>
              </w:rPr>
              <w:t>Course-Level Learning Outcomes</w:t>
            </w:r>
          </w:p>
        </w:tc>
      </w:tr>
      <w:bookmarkEnd w:id="2"/>
      <w:tr w:rsidR="00AD3B6B" w:rsidRPr="00EA4AEC" w14:paraId="6039EBA1" w14:textId="77777777" w:rsidTr="00AD3B6B">
        <w:tc>
          <w:tcPr>
            <w:tcW w:w="805" w:type="dxa"/>
            <w:vMerge w:val="restart"/>
          </w:tcPr>
          <w:p w14:paraId="7F21B197" w14:textId="682F2DBB" w:rsidR="00AD3B6B" w:rsidRPr="00EA4AEC" w:rsidRDefault="00AD3B6B" w:rsidP="006C0730">
            <w:pPr>
              <w:autoSpaceDE w:val="0"/>
              <w:autoSpaceDN w:val="0"/>
              <w:adjustRightInd w:val="0"/>
              <w:rPr>
                <w:rFonts w:cs="Arial"/>
                <w:bCs/>
              </w:rPr>
            </w:pPr>
            <w:r w:rsidRPr="00AD3B6B">
              <w:rPr>
                <w:b/>
              </w:rPr>
              <w:t>ST</w:t>
            </w:r>
          </w:p>
        </w:tc>
        <w:tc>
          <w:tcPr>
            <w:tcW w:w="1890" w:type="dxa"/>
            <w:vMerge w:val="restart"/>
          </w:tcPr>
          <w:p w14:paraId="1F9FA952" w14:textId="3BD1EA99" w:rsidR="00AD3B6B" w:rsidRPr="00EA4AEC" w:rsidRDefault="00AD3B6B" w:rsidP="006C0730">
            <w:pPr>
              <w:autoSpaceDE w:val="0"/>
              <w:autoSpaceDN w:val="0"/>
              <w:adjustRightInd w:val="0"/>
              <w:rPr>
                <w:rFonts w:cs="Arial"/>
                <w:bCs/>
              </w:rPr>
            </w:pPr>
            <w:r w:rsidRPr="00EA4AEC">
              <w:rPr>
                <w:rFonts w:cs="Arial"/>
                <w:bCs/>
              </w:rPr>
              <w:t>Scientific Thinking</w:t>
            </w:r>
          </w:p>
          <w:p w14:paraId="4B2F8182" w14:textId="1CD666B7" w:rsidR="00AD3B6B" w:rsidRPr="00AD3B6B" w:rsidRDefault="00AD3B6B" w:rsidP="006C0730">
            <w:pPr>
              <w:rPr>
                <w:rFonts w:cs="Arial"/>
                <w:b/>
              </w:rPr>
            </w:pPr>
          </w:p>
        </w:tc>
        <w:tc>
          <w:tcPr>
            <w:tcW w:w="4641" w:type="dxa"/>
            <w:vMerge w:val="restart"/>
          </w:tcPr>
          <w:p w14:paraId="78884671" w14:textId="13D16002" w:rsidR="00AD3B6B" w:rsidRPr="00EA4AEC" w:rsidRDefault="00AD3B6B" w:rsidP="006C0730">
            <w:pPr>
              <w:autoSpaceDE w:val="0"/>
              <w:autoSpaceDN w:val="0"/>
              <w:adjustRightInd w:val="0"/>
              <w:rPr>
                <w:rFonts w:cs="Arial"/>
                <w:bCs/>
              </w:rPr>
            </w:pPr>
            <w:r w:rsidRPr="00EA4AEC">
              <w:rPr>
                <w:rFonts w:cs="Arial"/>
                <w:bCs/>
              </w:rPr>
              <w:t>Explain how science generates</w:t>
            </w:r>
            <w:r>
              <w:rPr>
                <w:rFonts w:cs="Arial"/>
                <w:bCs/>
              </w:rPr>
              <w:t xml:space="preserve"> k</w:t>
            </w:r>
            <w:r w:rsidRPr="00EA4AEC">
              <w:rPr>
                <w:rFonts w:cs="Arial"/>
                <w:bCs/>
              </w:rPr>
              <w:t>nowledge of the natural world</w:t>
            </w:r>
          </w:p>
        </w:tc>
        <w:tc>
          <w:tcPr>
            <w:tcW w:w="5614" w:type="dxa"/>
          </w:tcPr>
          <w:p w14:paraId="1F0364AC" w14:textId="77777777" w:rsidR="00AD3B6B" w:rsidRPr="00EA4AEC" w:rsidRDefault="00AD3B6B" w:rsidP="006C0730">
            <w:pPr>
              <w:rPr>
                <w:rFonts w:cs="Arial"/>
              </w:rPr>
            </w:pPr>
            <w:r w:rsidRPr="00EA4AEC">
              <w:rPr>
                <w:rFonts w:cs="Arial"/>
              </w:rPr>
              <w:t>Explain how scientists use inference and evidence-based</w:t>
            </w:r>
            <w:r>
              <w:rPr>
                <w:rFonts w:cs="Arial"/>
              </w:rPr>
              <w:t xml:space="preserve"> </w:t>
            </w:r>
            <w:r w:rsidRPr="00EA4AEC">
              <w:rPr>
                <w:rFonts w:cs="Arial"/>
              </w:rPr>
              <w:t>reasoning to generate knowledge.</w:t>
            </w:r>
          </w:p>
        </w:tc>
      </w:tr>
      <w:tr w:rsidR="00AD3B6B" w:rsidRPr="00EA4AEC" w14:paraId="7BF094A7" w14:textId="77777777" w:rsidTr="00AD3B6B">
        <w:tc>
          <w:tcPr>
            <w:tcW w:w="805" w:type="dxa"/>
            <w:vMerge/>
          </w:tcPr>
          <w:p w14:paraId="4AA8AC88" w14:textId="77777777" w:rsidR="00AD3B6B" w:rsidRPr="00EA4AEC" w:rsidRDefault="00AD3B6B" w:rsidP="006C0730">
            <w:pPr>
              <w:rPr>
                <w:rFonts w:cs="Arial"/>
              </w:rPr>
            </w:pPr>
          </w:p>
        </w:tc>
        <w:tc>
          <w:tcPr>
            <w:tcW w:w="1890" w:type="dxa"/>
            <w:vMerge/>
          </w:tcPr>
          <w:p w14:paraId="291174D4" w14:textId="326AEA3B" w:rsidR="00AD3B6B" w:rsidRPr="00EA4AEC" w:rsidRDefault="00AD3B6B" w:rsidP="006C0730">
            <w:pPr>
              <w:rPr>
                <w:rFonts w:cs="Arial"/>
              </w:rPr>
            </w:pPr>
          </w:p>
        </w:tc>
        <w:tc>
          <w:tcPr>
            <w:tcW w:w="4641" w:type="dxa"/>
            <w:vMerge/>
          </w:tcPr>
          <w:p w14:paraId="1DBBADBA" w14:textId="77777777" w:rsidR="00AD3B6B" w:rsidRPr="00EA4AEC" w:rsidRDefault="00AD3B6B" w:rsidP="006C0730">
            <w:pPr>
              <w:autoSpaceDE w:val="0"/>
              <w:autoSpaceDN w:val="0"/>
              <w:adjustRightInd w:val="0"/>
              <w:rPr>
                <w:rFonts w:cs="Arial"/>
              </w:rPr>
            </w:pPr>
          </w:p>
        </w:tc>
        <w:tc>
          <w:tcPr>
            <w:tcW w:w="5614" w:type="dxa"/>
          </w:tcPr>
          <w:p w14:paraId="440481B3" w14:textId="77777777" w:rsidR="00AD3B6B" w:rsidRPr="00EA4AEC" w:rsidRDefault="00AD3B6B" w:rsidP="006C0730">
            <w:pPr>
              <w:rPr>
                <w:rFonts w:cs="Arial"/>
              </w:rPr>
            </w:pPr>
            <w:r w:rsidRPr="00EA4AEC">
              <w:rPr>
                <w:rFonts w:cs="Arial"/>
              </w:rPr>
              <w:t>Describe the iterative nature of science and how new</w:t>
            </w:r>
            <w:r>
              <w:rPr>
                <w:rFonts w:cs="Arial"/>
              </w:rPr>
              <w:t xml:space="preserve"> </w:t>
            </w:r>
            <w:r w:rsidRPr="00EA4AEC">
              <w:rPr>
                <w:rFonts w:cs="Arial"/>
              </w:rPr>
              <w:t>evidence can lead to the revision of scientific knowledge.</w:t>
            </w:r>
          </w:p>
        </w:tc>
      </w:tr>
      <w:tr w:rsidR="00AD3B6B" w:rsidRPr="00EA4AEC" w14:paraId="1352A235" w14:textId="77777777" w:rsidTr="00AD3B6B">
        <w:tc>
          <w:tcPr>
            <w:tcW w:w="805" w:type="dxa"/>
            <w:vMerge w:val="restart"/>
          </w:tcPr>
          <w:p w14:paraId="3E82FFD1" w14:textId="77055655" w:rsidR="00AD3B6B" w:rsidRPr="00EA4AEC" w:rsidRDefault="00AD3B6B" w:rsidP="006C0730">
            <w:pPr>
              <w:rPr>
                <w:rFonts w:cs="Arial"/>
              </w:rPr>
            </w:pPr>
            <w:r w:rsidRPr="00AD3B6B">
              <w:rPr>
                <w:b/>
              </w:rPr>
              <w:t>IL</w:t>
            </w:r>
          </w:p>
        </w:tc>
        <w:tc>
          <w:tcPr>
            <w:tcW w:w="1890" w:type="dxa"/>
            <w:vMerge w:val="restart"/>
          </w:tcPr>
          <w:p w14:paraId="5783C8B2" w14:textId="189C4801" w:rsidR="00AD3B6B" w:rsidRPr="00EA4AEC" w:rsidRDefault="00AD3B6B" w:rsidP="006C0730">
            <w:pPr>
              <w:rPr>
                <w:rFonts w:cs="Arial"/>
              </w:rPr>
            </w:pPr>
            <w:r w:rsidRPr="00EA4AEC">
              <w:rPr>
                <w:rFonts w:cs="Arial"/>
              </w:rPr>
              <w:t>Information Literacy</w:t>
            </w:r>
          </w:p>
          <w:p w14:paraId="75B74295" w14:textId="48516E68" w:rsidR="00AD3B6B" w:rsidRPr="00AD3B6B" w:rsidRDefault="00AD3B6B" w:rsidP="006C0730">
            <w:pPr>
              <w:rPr>
                <w:rFonts w:cs="Arial"/>
                <w:b/>
              </w:rPr>
            </w:pPr>
          </w:p>
        </w:tc>
        <w:tc>
          <w:tcPr>
            <w:tcW w:w="4641" w:type="dxa"/>
            <w:vMerge w:val="restart"/>
          </w:tcPr>
          <w:p w14:paraId="128239E1" w14:textId="0EEF77BE" w:rsidR="00AD3B6B" w:rsidRPr="00EA4AEC" w:rsidRDefault="00AD3B6B" w:rsidP="006C0730">
            <w:pPr>
              <w:rPr>
                <w:rFonts w:cs="Arial"/>
              </w:rPr>
            </w:pPr>
            <w:r w:rsidRPr="00EA4AEC">
              <w:rPr>
                <w:rFonts w:cs="Arial"/>
              </w:rPr>
              <w:t>Locate, interpret, and evaluate</w:t>
            </w:r>
            <w:r>
              <w:rPr>
                <w:rFonts w:cs="Arial"/>
              </w:rPr>
              <w:t xml:space="preserve"> s</w:t>
            </w:r>
            <w:r w:rsidRPr="00EA4AEC">
              <w:rPr>
                <w:rFonts w:cs="Arial"/>
              </w:rPr>
              <w:t>cientific information</w:t>
            </w:r>
          </w:p>
        </w:tc>
        <w:tc>
          <w:tcPr>
            <w:tcW w:w="5614" w:type="dxa"/>
          </w:tcPr>
          <w:p w14:paraId="28F32802" w14:textId="77777777" w:rsidR="00AD3B6B" w:rsidRPr="00EA4AEC" w:rsidRDefault="00AD3B6B" w:rsidP="006C0730">
            <w:pPr>
              <w:rPr>
                <w:rFonts w:cs="Arial"/>
              </w:rPr>
            </w:pPr>
            <w:r w:rsidRPr="00EA4AEC">
              <w:rPr>
                <w:rFonts w:cs="Arial"/>
              </w:rPr>
              <w:t>Find and evaluate the credibility of a variety of sources of</w:t>
            </w:r>
            <w:r>
              <w:rPr>
                <w:rFonts w:cs="Arial"/>
              </w:rPr>
              <w:t xml:space="preserve"> </w:t>
            </w:r>
            <w:r w:rsidRPr="00EA4AEC">
              <w:rPr>
                <w:rFonts w:cs="Arial"/>
              </w:rPr>
              <w:t>scientific information, including popular science media and</w:t>
            </w:r>
            <w:r>
              <w:rPr>
                <w:rFonts w:cs="Arial"/>
              </w:rPr>
              <w:t xml:space="preserve"> </w:t>
            </w:r>
            <w:r w:rsidRPr="00EA4AEC">
              <w:rPr>
                <w:rFonts w:cs="Arial"/>
              </w:rPr>
              <w:t>scientific journals</w:t>
            </w:r>
            <w:r>
              <w:rPr>
                <w:rFonts w:cs="Arial"/>
              </w:rPr>
              <w:t>.</w:t>
            </w:r>
          </w:p>
        </w:tc>
      </w:tr>
      <w:tr w:rsidR="00AD3B6B" w:rsidRPr="00EA4AEC" w14:paraId="18065A32" w14:textId="77777777" w:rsidTr="00AD3B6B">
        <w:tc>
          <w:tcPr>
            <w:tcW w:w="805" w:type="dxa"/>
            <w:vMerge/>
          </w:tcPr>
          <w:p w14:paraId="7A6F9942" w14:textId="77777777" w:rsidR="00AD3B6B" w:rsidRPr="00EA4AEC" w:rsidRDefault="00AD3B6B" w:rsidP="006C0730">
            <w:pPr>
              <w:rPr>
                <w:rFonts w:cs="Arial"/>
              </w:rPr>
            </w:pPr>
          </w:p>
        </w:tc>
        <w:tc>
          <w:tcPr>
            <w:tcW w:w="1890" w:type="dxa"/>
            <w:vMerge/>
          </w:tcPr>
          <w:p w14:paraId="642577AF" w14:textId="2754C754" w:rsidR="00AD3B6B" w:rsidRPr="00EA4AEC" w:rsidRDefault="00AD3B6B" w:rsidP="006C0730">
            <w:pPr>
              <w:rPr>
                <w:rFonts w:cs="Arial"/>
              </w:rPr>
            </w:pPr>
          </w:p>
        </w:tc>
        <w:tc>
          <w:tcPr>
            <w:tcW w:w="4641" w:type="dxa"/>
            <w:vMerge/>
          </w:tcPr>
          <w:p w14:paraId="0C6D69C4" w14:textId="77777777" w:rsidR="00AD3B6B" w:rsidRPr="00EA4AEC" w:rsidRDefault="00AD3B6B" w:rsidP="006C0730">
            <w:pPr>
              <w:rPr>
                <w:rFonts w:cs="Arial"/>
              </w:rPr>
            </w:pPr>
          </w:p>
        </w:tc>
        <w:tc>
          <w:tcPr>
            <w:tcW w:w="5614" w:type="dxa"/>
          </w:tcPr>
          <w:p w14:paraId="5C7F3AF9" w14:textId="77777777" w:rsidR="00AD3B6B" w:rsidRPr="00EA4AEC" w:rsidRDefault="00AD3B6B" w:rsidP="006C0730">
            <w:pPr>
              <w:tabs>
                <w:tab w:val="left" w:pos="3099"/>
              </w:tabs>
              <w:rPr>
                <w:rFonts w:cs="Arial"/>
              </w:rPr>
            </w:pPr>
            <w:r w:rsidRPr="00EA4AEC">
              <w:rPr>
                <w:rFonts w:cs="Arial"/>
              </w:rPr>
              <w:t>Interpret, summarize, and evaluate evidence in primary</w:t>
            </w:r>
            <w:r>
              <w:rPr>
                <w:rFonts w:cs="Arial"/>
              </w:rPr>
              <w:t xml:space="preserve"> </w:t>
            </w:r>
            <w:r w:rsidRPr="00EA4AEC">
              <w:rPr>
                <w:rFonts w:cs="Arial"/>
              </w:rPr>
              <w:t>literature.</w:t>
            </w:r>
            <w:r>
              <w:rPr>
                <w:rFonts w:cs="Arial"/>
              </w:rPr>
              <w:tab/>
            </w:r>
          </w:p>
        </w:tc>
      </w:tr>
      <w:tr w:rsidR="00AD3B6B" w:rsidRPr="00EA4AEC" w14:paraId="63DDC8F9" w14:textId="77777777" w:rsidTr="00AD3B6B">
        <w:tc>
          <w:tcPr>
            <w:tcW w:w="805" w:type="dxa"/>
            <w:vMerge/>
          </w:tcPr>
          <w:p w14:paraId="513581FD" w14:textId="77777777" w:rsidR="00AD3B6B" w:rsidRPr="00EA4AEC" w:rsidRDefault="00AD3B6B" w:rsidP="006C0730">
            <w:pPr>
              <w:rPr>
                <w:rFonts w:cs="Arial"/>
              </w:rPr>
            </w:pPr>
          </w:p>
        </w:tc>
        <w:tc>
          <w:tcPr>
            <w:tcW w:w="1890" w:type="dxa"/>
            <w:vMerge/>
          </w:tcPr>
          <w:p w14:paraId="46BEEDAE" w14:textId="581C4FFD" w:rsidR="00AD3B6B" w:rsidRPr="00EA4AEC" w:rsidRDefault="00AD3B6B" w:rsidP="006C0730">
            <w:pPr>
              <w:rPr>
                <w:rFonts w:cs="Arial"/>
              </w:rPr>
            </w:pPr>
          </w:p>
        </w:tc>
        <w:tc>
          <w:tcPr>
            <w:tcW w:w="4641" w:type="dxa"/>
            <w:vMerge/>
          </w:tcPr>
          <w:p w14:paraId="25B10AEC" w14:textId="77777777" w:rsidR="00AD3B6B" w:rsidRPr="00EA4AEC" w:rsidRDefault="00AD3B6B" w:rsidP="006C0730">
            <w:pPr>
              <w:rPr>
                <w:rFonts w:cs="Arial"/>
              </w:rPr>
            </w:pPr>
          </w:p>
        </w:tc>
        <w:tc>
          <w:tcPr>
            <w:tcW w:w="5614" w:type="dxa"/>
          </w:tcPr>
          <w:p w14:paraId="13FCC9FE" w14:textId="77777777" w:rsidR="00AD3B6B" w:rsidRPr="00EA4AEC" w:rsidRDefault="00AD3B6B" w:rsidP="006C0730">
            <w:pPr>
              <w:rPr>
                <w:rFonts w:cs="Arial"/>
              </w:rPr>
            </w:pPr>
            <w:r w:rsidRPr="00EA4AEC">
              <w:rPr>
                <w:rFonts w:cs="Arial"/>
              </w:rPr>
              <w:t>Evaluate claims in scientific papers, popular science</w:t>
            </w:r>
            <w:r>
              <w:rPr>
                <w:rFonts w:cs="Arial"/>
              </w:rPr>
              <w:t xml:space="preserve"> </w:t>
            </w:r>
            <w:r w:rsidRPr="00EA4AEC">
              <w:rPr>
                <w:rFonts w:cs="Arial"/>
              </w:rPr>
              <w:t>media, and other sources using evidence-based reasoning.</w:t>
            </w:r>
          </w:p>
        </w:tc>
      </w:tr>
      <w:tr w:rsidR="00AD3B6B" w:rsidRPr="00EA4AEC" w14:paraId="3CCE9779" w14:textId="77777777" w:rsidTr="00AD3B6B">
        <w:tc>
          <w:tcPr>
            <w:tcW w:w="805" w:type="dxa"/>
            <w:vMerge w:val="restart"/>
          </w:tcPr>
          <w:p w14:paraId="09FFB2CD" w14:textId="45C3B703" w:rsidR="00AD3B6B" w:rsidRPr="00EA4AEC" w:rsidRDefault="00AD3B6B" w:rsidP="006C0730">
            <w:pPr>
              <w:rPr>
                <w:rFonts w:cs="Arial"/>
              </w:rPr>
            </w:pPr>
            <w:r w:rsidRPr="00AD3B6B">
              <w:rPr>
                <w:b/>
              </w:rPr>
              <w:t>QF</w:t>
            </w:r>
          </w:p>
        </w:tc>
        <w:tc>
          <w:tcPr>
            <w:tcW w:w="1890" w:type="dxa"/>
            <w:vMerge w:val="restart"/>
          </w:tcPr>
          <w:p w14:paraId="4E73DF09" w14:textId="7FF58BC3" w:rsidR="00AD3B6B" w:rsidRPr="00EA4AEC" w:rsidRDefault="00AD3B6B" w:rsidP="006C0730">
            <w:pPr>
              <w:rPr>
                <w:rFonts w:cs="Arial"/>
              </w:rPr>
            </w:pPr>
            <w:r w:rsidRPr="00EA4AEC">
              <w:rPr>
                <w:rFonts w:cs="Arial"/>
              </w:rPr>
              <w:t>Question Formulation</w:t>
            </w:r>
          </w:p>
          <w:p w14:paraId="4E40294C" w14:textId="50A42F9F" w:rsidR="00AD3B6B" w:rsidRPr="00AD3B6B" w:rsidRDefault="00AD3B6B" w:rsidP="006C0730">
            <w:pPr>
              <w:rPr>
                <w:rFonts w:cs="Arial"/>
                <w:b/>
              </w:rPr>
            </w:pPr>
          </w:p>
        </w:tc>
        <w:tc>
          <w:tcPr>
            <w:tcW w:w="4641" w:type="dxa"/>
            <w:vMerge w:val="restart"/>
          </w:tcPr>
          <w:p w14:paraId="0E7D17F6" w14:textId="77777777" w:rsidR="00AD3B6B" w:rsidRPr="00EA4AEC" w:rsidRDefault="00AD3B6B" w:rsidP="006C0730">
            <w:pPr>
              <w:rPr>
                <w:rFonts w:cs="Arial"/>
              </w:rPr>
            </w:pPr>
            <w:r w:rsidRPr="00EA4AEC">
              <w:rPr>
                <w:rFonts w:cs="Arial"/>
              </w:rPr>
              <w:t>Pose testable questions and</w:t>
            </w:r>
            <w:r>
              <w:rPr>
                <w:rFonts w:cs="Arial"/>
              </w:rPr>
              <w:t xml:space="preserve"> </w:t>
            </w:r>
            <w:r w:rsidRPr="00EA4AEC">
              <w:rPr>
                <w:rFonts w:cs="Arial"/>
              </w:rPr>
              <w:t>hypotheses to address gaps</w:t>
            </w:r>
            <w:r>
              <w:rPr>
                <w:rFonts w:cs="Arial"/>
              </w:rPr>
              <w:t xml:space="preserve"> </w:t>
            </w:r>
            <w:r w:rsidRPr="00EA4AEC">
              <w:rPr>
                <w:rFonts w:cs="Arial"/>
              </w:rPr>
              <w:t>in knowledge</w:t>
            </w:r>
          </w:p>
        </w:tc>
        <w:tc>
          <w:tcPr>
            <w:tcW w:w="5614" w:type="dxa"/>
          </w:tcPr>
          <w:p w14:paraId="700CF98D" w14:textId="77777777" w:rsidR="00AD3B6B" w:rsidRPr="00EA4AEC" w:rsidRDefault="00AD3B6B" w:rsidP="006C0730">
            <w:pPr>
              <w:rPr>
                <w:rFonts w:cs="Arial"/>
              </w:rPr>
            </w:pPr>
            <w:r w:rsidRPr="00EA4AEC">
              <w:rPr>
                <w:rFonts w:cs="Arial"/>
              </w:rPr>
              <w:t>Recognize gaps in our current understanding of a</w:t>
            </w:r>
            <w:r>
              <w:rPr>
                <w:rFonts w:cs="Arial"/>
              </w:rPr>
              <w:t xml:space="preserve"> </w:t>
            </w:r>
            <w:r w:rsidRPr="00EA4AEC">
              <w:rPr>
                <w:rFonts w:cs="Arial"/>
              </w:rPr>
              <w:t>biological system or process and identify what specific</w:t>
            </w:r>
            <w:r>
              <w:rPr>
                <w:rFonts w:cs="Arial"/>
              </w:rPr>
              <w:t xml:space="preserve"> </w:t>
            </w:r>
            <w:r w:rsidRPr="00EA4AEC">
              <w:rPr>
                <w:rFonts w:cs="Arial"/>
              </w:rPr>
              <w:t>information is missing.</w:t>
            </w:r>
          </w:p>
        </w:tc>
      </w:tr>
      <w:tr w:rsidR="00AD3B6B" w:rsidRPr="00EA4AEC" w14:paraId="7FBB1020" w14:textId="77777777" w:rsidTr="00AD3B6B">
        <w:tc>
          <w:tcPr>
            <w:tcW w:w="805" w:type="dxa"/>
            <w:vMerge/>
          </w:tcPr>
          <w:p w14:paraId="6F57690C" w14:textId="77777777" w:rsidR="00AD3B6B" w:rsidRPr="00EA4AEC" w:rsidRDefault="00AD3B6B" w:rsidP="006C0730">
            <w:pPr>
              <w:rPr>
                <w:rFonts w:cs="Arial"/>
              </w:rPr>
            </w:pPr>
          </w:p>
        </w:tc>
        <w:tc>
          <w:tcPr>
            <w:tcW w:w="1890" w:type="dxa"/>
            <w:vMerge/>
          </w:tcPr>
          <w:p w14:paraId="5C95E388" w14:textId="0C6DE784" w:rsidR="00AD3B6B" w:rsidRPr="00EA4AEC" w:rsidRDefault="00AD3B6B" w:rsidP="006C0730">
            <w:pPr>
              <w:rPr>
                <w:rFonts w:cs="Arial"/>
              </w:rPr>
            </w:pPr>
          </w:p>
        </w:tc>
        <w:tc>
          <w:tcPr>
            <w:tcW w:w="4641" w:type="dxa"/>
            <w:vMerge/>
          </w:tcPr>
          <w:p w14:paraId="7D46CBCB" w14:textId="77777777" w:rsidR="00AD3B6B" w:rsidRPr="00EA4AEC" w:rsidRDefault="00AD3B6B" w:rsidP="006C0730">
            <w:pPr>
              <w:rPr>
                <w:rFonts w:cs="Arial"/>
              </w:rPr>
            </w:pPr>
          </w:p>
        </w:tc>
        <w:tc>
          <w:tcPr>
            <w:tcW w:w="5614" w:type="dxa"/>
          </w:tcPr>
          <w:p w14:paraId="20052076" w14:textId="77777777" w:rsidR="00AD3B6B" w:rsidRPr="00EA4AEC" w:rsidRDefault="00AD3B6B" w:rsidP="006C0730">
            <w:pPr>
              <w:rPr>
                <w:rFonts w:cs="Arial"/>
              </w:rPr>
            </w:pPr>
            <w:r w:rsidRPr="00EA4AEC">
              <w:rPr>
                <w:rFonts w:cs="Arial"/>
              </w:rPr>
              <w:t>Develop research questions based on your own or others’</w:t>
            </w:r>
            <w:r>
              <w:rPr>
                <w:rFonts w:cs="Arial"/>
              </w:rPr>
              <w:t xml:space="preserve"> </w:t>
            </w:r>
            <w:r w:rsidRPr="00EA4AEC">
              <w:rPr>
                <w:rFonts w:cs="Arial"/>
              </w:rPr>
              <w:t>observations.</w:t>
            </w:r>
          </w:p>
        </w:tc>
      </w:tr>
      <w:tr w:rsidR="00AD3B6B" w:rsidRPr="00EA4AEC" w14:paraId="7D1A4037" w14:textId="77777777" w:rsidTr="00AD3B6B">
        <w:tc>
          <w:tcPr>
            <w:tcW w:w="805" w:type="dxa"/>
            <w:vMerge/>
          </w:tcPr>
          <w:p w14:paraId="5BE90C4E" w14:textId="77777777" w:rsidR="00AD3B6B" w:rsidRPr="00EA4AEC" w:rsidRDefault="00AD3B6B" w:rsidP="006C0730">
            <w:pPr>
              <w:rPr>
                <w:rFonts w:cs="Arial"/>
              </w:rPr>
            </w:pPr>
          </w:p>
        </w:tc>
        <w:tc>
          <w:tcPr>
            <w:tcW w:w="1890" w:type="dxa"/>
            <w:vMerge/>
          </w:tcPr>
          <w:p w14:paraId="4666A3D8" w14:textId="530402B7" w:rsidR="00AD3B6B" w:rsidRPr="00EA4AEC" w:rsidRDefault="00AD3B6B" w:rsidP="006C0730">
            <w:pPr>
              <w:rPr>
                <w:rFonts w:cs="Arial"/>
              </w:rPr>
            </w:pPr>
          </w:p>
        </w:tc>
        <w:tc>
          <w:tcPr>
            <w:tcW w:w="4641" w:type="dxa"/>
            <w:vMerge/>
          </w:tcPr>
          <w:p w14:paraId="6AA877FF" w14:textId="77777777" w:rsidR="00AD3B6B" w:rsidRPr="00EA4AEC" w:rsidRDefault="00AD3B6B" w:rsidP="006C0730">
            <w:pPr>
              <w:rPr>
                <w:rFonts w:cs="Arial"/>
              </w:rPr>
            </w:pPr>
          </w:p>
        </w:tc>
        <w:tc>
          <w:tcPr>
            <w:tcW w:w="5614" w:type="dxa"/>
          </w:tcPr>
          <w:p w14:paraId="5C106C5E" w14:textId="77777777" w:rsidR="00AD3B6B" w:rsidRPr="00EA4AEC" w:rsidRDefault="00AD3B6B" w:rsidP="006C0730">
            <w:pPr>
              <w:rPr>
                <w:rFonts w:cs="Arial"/>
              </w:rPr>
            </w:pPr>
            <w:r w:rsidRPr="00EA4AEC">
              <w:rPr>
                <w:rFonts w:cs="Arial"/>
              </w:rPr>
              <w:t>Formulate testable hypotheses and state their</w:t>
            </w:r>
            <w:r>
              <w:rPr>
                <w:rFonts w:cs="Arial"/>
              </w:rPr>
              <w:t xml:space="preserve"> </w:t>
            </w:r>
            <w:r w:rsidRPr="00EA4AEC">
              <w:rPr>
                <w:rFonts w:cs="Arial"/>
              </w:rPr>
              <w:t>predictions.</w:t>
            </w:r>
          </w:p>
        </w:tc>
      </w:tr>
      <w:tr w:rsidR="00AD3B6B" w:rsidRPr="00EA4AEC" w14:paraId="53FE54BA" w14:textId="77777777" w:rsidTr="00AD3B6B">
        <w:tc>
          <w:tcPr>
            <w:tcW w:w="805" w:type="dxa"/>
            <w:vMerge w:val="restart"/>
          </w:tcPr>
          <w:p w14:paraId="70752AAE" w14:textId="3080A08A" w:rsidR="00AD3B6B" w:rsidRPr="00EA4AEC" w:rsidRDefault="00AD3B6B" w:rsidP="006C0730">
            <w:pPr>
              <w:rPr>
                <w:rFonts w:cs="Arial"/>
              </w:rPr>
            </w:pPr>
            <w:r w:rsidRPr="00AD3B6B">
              <w:rPr>
                <w:b/>
              </w:rPr>
              <w:t>SD</w:t>
            </w:r>
          </w:p>
        </w:tc>
        <w:tc>
          <w:tcPr>
            <w:tcW w:w="1890" w:type="dxa"/>
            <w:vMerge w:val="restart"/>
          </w:tcPr>
          <w:p w14:paraId="731E77A9" w14:textId="55426DA5" w:rsidR="00AD3B6B" w:rsidRPr="00EA4AEC" w:rsidRDefault="00AD3B6B" w:rsidP="006C0730">
            <w:pPr>
              <w:rPr>
                <w:rFonts w:cs="Arial"/>
              </w:rPr>
            </w:pPr>
            <w:r w:rsidRPr="00EA4AEC">
              <w:rPr>
                <w:rFonts w:cs="Arial"/>
              </w:rPr>
              <w:t>Study</w:t>
            </w:r>
            <w:r>
              <w:rPr>
                <w:rFonts w:cs="Arial"/>
              </w:rPr>
              <w:t xml:space="preserve"> </w:t>
            </w:r>
            <w:r w:rsidRPr="00EA4AEC">
              <w:rPr>
                <w:rFonts w:cs="Arial"/>
              </w:rPr>
              <w:t>design</w:t>
            </w:r>
          </w:p>
          <w:p w14:paraId="72E18DFF" w14:textId="4409369B" w:rsidR="00AD3B6B" w:rsidRPr="00AD3B6B" w:rsidRDefault="00AD3B6B" w:rsidP="006C0730">
            <w:pPr>
              <w:rPr>
                <w:rFonts w:cs="Arial"/>
                <w:b/>
              </w:rPr>
            </w:pPr>
          </w:p>
        </w:tc>
        <w:tc>
          <w:tcPr>
            <w:tcW w:w="4641" w:type="dxa"/>
            <w:vMerge w:val="restart"/>
          </w:tcPr>
          <w:p w14:paraId="5211565D" w14:textId="18AE9566" w:rsidR="00AD3B6B" w:rsidRPr="00EA4AEC" w:rsidRDefault="00AD3B6B" w:rsidP="006C0730">
            <w:pPr>
              <w:rPr>
                <w:rFonts w:cs="Arial"/>
              </w:rPr>
            </w:pPr>
            <w:r w:rsidRPr="00EA4AEC">
              <w:rPr>
                <w:rFonts w:cs="Arial"/>
              </w:rPr>
              <w:t>Plan, evaluate, and implement</w:t>
            </w:r>
            <w:r>
              <w:rPr>
                <w:rFonts w:cs="Arial"/>
              </w:rPr>
              <w:t xml:space="preserve"> </w:t>
            </w:r>
            <w:r w:rsidRPr="00EA4AEC">
              <w:rPr>
                <w:rFonts w:cs="Arial"/>
              </w:rPr>
              <w:t>scientific investigations</w:t>
            </w:r>
          </w:p>
        </w:tc>
        <w:tc>
          <w:tcPr>
            <w:tcW w:w="5614" w:type="dxa"/>
          </w:tcPr>
          <w:p w14:paraId="7E2B08D2" w14:textId="77777777" w:rsidR="00AD3B6B" w:rsidRPr="00EA4AEC" w:rsidRDefault="00AD3B6B" w:rsidP="006C0730">
            <w:pPr>
              <w:tabs>
                <w:tab w:val="left" w:pos="3099"/>
              </w:tabs>
              <w:rPr>
                <w:rFonts w:cs="Arial"/>
              </w:rPr>
            </w:pPr>
            <w:r w:rsidRPr="00EA4AEC">
              <w:rPr>
                <w:rFonts w:cs="Arial"/>
              </w:rPr>
              <w:t>Compare the strengths and limitations of various</w:t>
            </w:r>
            <w:r>
              <w:rPr>
                <w:rFonts w:cs="Arial"/>
              </w:rPr>
              <w:t xml:space="preserve"> </w:t>
            </w:r>
            <w:r w:rsidRPr="00EA4AEC">
              <w:rPr>
                <w:rFonts w:cs="Arial"/>
              </w:rPr>
              <w:t>study designs.</w:t>
            </w:r>
          </w:p>
        </w:tc>
      </w:tr>
      <w:tr w:rsidR="00AD3B6B" w:rsidRPr="00EA4AEC" w14:paraId="2088530A" w14:textId="77777777" w:rsidTr="00AD3B6B">
        <w:tc>
          <w:tcPr>
            <w:tcW w:w="805" w:type="dxa"/>
            <w:vMerge/>
          </w:tcPr>
          <w:p w14:paraId="74F79B6D" w14:textId="77777777" w:rsidR="00AD3B6B" w:rsidRPr="00EA4AEC" w:rsidRDefault="00AD3B6B" w:rsidP="006C0730">
            <w:pPr>
              <w:rPr>
                <w:rFonts w:cs="Arial"/>
              </w:rPr>
            </w:pPr>
          </w:p>
        </w:tc>
        <w:tc>
          <w:tcPr>
            <w:tcW w:w="1890" w:type="dxa"/>
            <w:vMerge/>
          </w:tcPr>
          <w:p w14:paraId="5F0547E6" w14:textId="7FF85591" w:rsidR="00AD3B6B" w:rsidRPr="00EA4AEC" w:rsidRDefault="00AD3B6B" w:rsidP="006C0730">
            <w:pPr>
              <w:rPr>
                <w:rFonts w:cs="Arial"/>
              </w:rPr>
            </w:pPr>
          </w:p>
        </w:tc>
        <w:tc>
          <w:tcPr>
            <w:tcW w:w="4641" w:type="dxa"/>
            <w:vMerge/>
          </w:tcPr>
          <w:p w14:paraId="68A424B5" w14:textId="77777777" w:rsidR="00AD3B6B" w:rsidRPr="00EA4AEC" w:rsidRDefault="00AD3B6B" w:rsidP="006C0730">
            <w:pPr>
              <w:rPr>
                <w:rFonts w:cs="Arial"/>
              </w:rPr>
            </w:pPr>
          </w:p>
        </w:tc>
        <w:tc>
          <w:tcPr>
            <w:tcW w:w="5614" w:type="dxa"/>
          </w:tcPr>
          <w:p w14:paraId="7C213201" w14:textId="77777777" w:rsidR="00AD3B6B" w:rsidRPr="00EA4AEC" w:rsidRDefault="00AD3B6B" w:rsidP="006C0730">
            <w:pPr>
              <w:tabs>
                <w:tab w:val="left" w:pos="3099"/>
              </w:tabs>
              <w:rPr>
                <w:rFonts w:cs="Arial"/>
              </w:rPr>
            </w:pPr>
            <w:r w:rsidRPr="00EA4AEC">
              <w:rPr>
                <w:rFonts w:cs="Arial"/>
              </w:rPr>
              <w:t>Design controlled experiments, including plans for</w:t>
            </w:r>
            <w:r>
              <w:rPr>
                <w:rFonts w:cs="Arial"/>
              </w:rPr>
              <w:t xml:space="preserve"> </w:t>
            </w:r>
            <w:r w:rsidRPr="00EA4AEC">
              <w:rPr>
                <w:rFonts w:cs="Arial"/>
              </w:rPr>
              <w:t>analyzing the data.</w:t>
            </w:r>
          </w:p>
        </w:tc>
      </w:tr>
      <w:tr w:rsidR="00AD3B6B" w:rsidRPr="00EA4AEC" w14:paraId="55642F41" w14:textId="77777777" w:rsidTr="00AD3B6B">
        <w:tc>
          <w:tcPr>
            <w:tcW w:w="805" w:type="dxa"/>
            <w:vMerge/>
          </w:tcPr>
          <w:p w14:paraId="0C9FC646" w14:textId="77777777" w:rsidR="00AD3B6B" w:rsidRPr="00EA4AEC" w:rsidRDefault="00AD3B6B" w:rsidP="006C0730">
            <w:pPr>
              <w:rPr>
                <w:rFonts w:cs="Arial"/>
              </w:rPr>
            </w:pPr>
          </w:p>
        </w:tc>
        <w:tc>
          <w:tcPr>
            <w:tcW w:w="1890" w:type="dxa"/>
            <w:vMerge/>
          </w:tcPr>
          <w:p w14:paraId="28E67815" w14:textId="71BD7789" w:rsidR="00AD3B6B" w:rsidRPr="00EA4AEC" w:rsidRDefault="00AD3B6B" w:rsidP="006C0730">
            <w:pPr>
              <w:rPr>
                <w:rFonts w:cs="Arial"/>
              </w:rPr>
            </w:pPr>
          </w:p>
        </w:tc>
        <w:tc>
          <w:tcPr>
            <w:tcW w:w="4641" w:type="dxa"/>
            <w:vMerge/>
          </w:tcPr>
          <w:p w14:paraId="2C99821D" w14:textId="77777777" w:rsidR="00AD3B6B" w:rsidRPr="00EA4AEC" w:rsidRDefault="00AD3B6B" w:rsidP="006C0730">
            <w:pPr>
              <w:rPr>
                <w:rFonts w:cs="Arial"/>
              </w:rPr>
            </w:pPr>
          </w:p>
        </w:tc>
        <w:tc>
          <w:tcPr>
            <w:tcW w:w="5614" w:type="dxa"/>
          </w:tcPr>
          <w:p w14:paraId="18216D20" w14:textId="77777777" w:rsidR="00AD3B6B" w:rsidRPr="00EA4AEC" w:rsidRDefault="00AD3B6B" w:rsidP="006C0730">
            <w:pPr>
              <w:tabs>
                <w:tab w:val="left" w:pos="3099"/>
              </w:tabs>
              <w:rPr>
                <w:rFonts w:cs="Arial"/>
              </w:rPr>
            </w:pPr>
            <w:r w:rsidRPr="00EA4AEC">
              <w:rPr>
                <w:rFonts w:cs="Arial"/>
              </w:rPr>
              <w:t>Execute protocols and accurately record measurements</w:t>
            </w:r>
            <w:r>
              <w:rPr>
                <w:rFonts w:cs="Arial"/>
              </w:rPr>
              <w:t xml:space="preserve"> </w:t>
            </w:r>
            <w:r w:rsidRPr="00EA4AEC">
              <w:rPr>
                <w:rFonts w:cs="Arial"/>
              </w:rPr>
              <w:t>and observations.</w:t>
            </w:r>
          </w:p>
        </w:tc>
      </w:tr>
      <w:tr w:rsidR="00AD3B6B" w:rsidRPr="00EA4AEC" w14:paraId="1D2826B0" w14:textId="77777777" w:rsidTr="00AD3B6B">
        <w:tc>
          <w:tcPr>
            <w:tcW w:w="805" w:type="dxa"/>
            <w:vMerge/>
          </w:tcPr>
          <w:p w14:paraId="10C5FF80" w14:textId="77777777" w:rsidR="00AD3B6B" w:rsidRPr="00EA4AEC" w:rsidRDefault="00AD3B6B" w:rsidP="006C0730">
            <w:pPr>
              <w:rPr>
                <w:rFonts w:cs="Arial"/>
              </w:rPr>
            </w:pPr>
          </w:p>
        </w:tc>
        <w:tc>
          <w:tcPr>
            <w:tcW w:w="1890" w:type="dxa"/>
            <w:vMerge/>
          </w:tcPr>
          <w:p w14:paraId="7F75A727" w14:textId="443DC547" w:rsidR="00AD3B6B" w:rsidRPr="00EA4AEC" w:rsidRDefault="00AD3B6B" w:rsidP="006C0730">
            <w:pPr>
              <w:rPr>
                <w:rFonts w:cs="Arial"/>
              </w:rPr>
            </w:pPr>
          </w:p>
        </w:tc>
        <w:tc>
          <w:tcPr>
            <w:tcW w:w="4641" w:type="dxa"/>
            <w:vMerge/>
          </w:tcPr>
          <w:p w14:paraId="5F9A7B80" w14:textId="77777777" w:rsidR="00AD3B6B" w:rsidRPr="00EA4AEC" w:rsidRDefault="00AD3B6B" w:rsidP="006C0730">
            <w:pPr>
              <w:rPr>
                <w:rFonts w:cs="Arial"/>
              </w:rPr>
            </w:pPr>
          </w:p>
        </w:tc>
        <w:tc>
          <w:tcPr>
            <w:tcW w:w="5614" w:type="dxa"/>
          </w:tcPr>
          <w:p w14:paraId="4480D2EA" w14:textId="77777777" w:rsidR="00AD3B6B" w:rsidRPr="00EA4AEC" w:rsidRDefault="00AD3B6B" w:rsidP="006C0730">
            <w:pPr>
              <w:tabs>
                <w:tab w:val="left" w:pos="3099"/>
              </w:tabs>
              <w:rPr>
                <w:rFonts w:cs="Arial"/>
              </w:rPr>
            </w:pPr>
            <w:r w:rsidRPr="00EA4AEC">
              <w:rPr>
                <w:rFonts w:cs="Arial"/>
              </w:rPr>
              <w:t>Identify methodological problems and suggest how to</w:t>
            </w:r>
            <w:r>
              <w:rPr>
                <w:rFonts w:cs="Arial"/>
              </w:rPr>
              <w:t xml:space="preserve"> </w:t>
            </w:r>
            <w:r w:rsidRPr="00EA4AEC">
              <w:rPr>
                <w:rFonts w:cs="Arial"/>
              </w:rPr>
              <w:t>troubleshoot them.</w:t>
            </w:r>
          </w:p>
        </w:tc>
      </w:tr>
      <w:tr w:rsidR="00AD3B6B" w:rsidRPr="00EA4AEC" w14:paraId="164BC21F" w14:textId="77777777" w:rsidTr="00AD3B6B">
        <w:tc>
          <w:tcPr>
            <w:tcW w:w="805" w:type="dxa"/>
            <w:vMerge/>
          </w:tcPr>
          <w:p w14:paraId="1C3F7E6C" w14:textId="77777777" w:rsidR="00AD3B6B" w:rsidRPr="00EA4AEC" w:rsidRDefault="00AD3B6B" w:rsidP="006C0730">
            <w:pPr>
              <w:rPr>
                <w:rFonts w:cs="Arial"/>
              </w:rPr>
            </w:pPr>
          </w:p>
        </w:tc>
        <w:tc>
          <w:tcPr>
            <w:tcW w:w="1890" w:type="dxa"/>
            <w:vMerge/>
          </w:tcPr>
          <w:p w14:paraId="2860F2F3" w14:textId="72C8CBCD" w:rsidR="00AD3B6B" w:rsidRPr="00EA4AEC" w:rsidRDefault="00AD3B6B" w:rsidP="006C0730">
            <w:pPr>
              <w:rPr>
                <w:rFonts w:cs="Arial"/>
              </w:rPr>
            </w:pPr>
          </w:p>
        </w:tc>
        <w:tc>
          <w:tcPr>
            <w:tcW w:w="4641" w:type="dxa"/>
            <w:vMerge/>
          </w:tcPr>
          <w:p w14:paraId="2A5512EB" w14:textId="77777777" w:rsidR="00AD3B6B" w:rsidRPr="00EA4AEC" w:rsidRDefault="00AD3B6B" w:rsidP="006C0730">
            <w:pPr>
              <w:rPr>
                <w:rFonts w:cs="Arial"/>
              </w:rPr>
            </w:pPr>
          </w:p>
        </w:tc>
        <w:tc>
          <w:tcPr>
            <w:tcW w:w="5614" w:type="dxa"/>
          </w:tcPr>
          <w:p w14:paraId="1CC39585" w14:textId="77777777" w:rsidR="00AD3B6B" w:rsidRPr="00EA4AEC" w:rsidRDefault="00AD3B6B" w:rsidP="006C0730">
            <w:pPr>
              <w:tabs>
                <w:tab w:val="left" w:pos="3099"/>
              </w:tabs>
              <w:rPr>
                <w:rFonts w:cs="Arial"/>
              </w:rPr>
            </w:pPr>
            <w:r w:rsidRPr="00EA4AEC">
              <w:rPr>
                <w:rFonts w:cs="Arial"/>
              </w:rPr>
              <w:t>Evaluate and suggest best practices for responsible</w:t>
            </w:r>
            <w:r>
              <w:rPr>
                <w:rFonts w:cs="Arial"/>
              </w:rPr>
              <w:t xml:space="preserve"> </w:t>
            </w:r>
            <w:r w:rsidRPr="00EA4AEC">
              <w:rPr>
                <w:rFonts w:cs="Arial"/>
              </w:rPr>
              <w:t>research conduct (e.g., lab safety, record keeping,</w:t>
            </w:r>
            <w:r>
              <w:rPr>
                <w:rFonts w:cs="Arial"/>
              </w:rPr>
              <w:t xml:space="preserve"> </w:t>
            </w:r>
            <w:r w:rsidRPr="00EA4AEC">
              <w:rPr>
                <w:rFonts w:cs="Arial"/>
              </w:rPr>
              <w:t>proper citation of sources).</w:t>
            </w:r>
          </w:p>
        </w:tc>
      </w:tr>
      <w:tr w:rsidR="00AD3B6B" w:rsidRPr="00EA4AEC" w14:paraId="5436B8C0" w14:textId="77777777" w:rsidTr="00AD3B6B">
        <w:tc>
          <w:tcPr>
            <w:tcW w:w="805" w:type="dxa"/>
            <w:vMerge w:val="restart"/>
          </w:tcPr>
          <w:p w14:paraId="1543A55A" w14:textId="05BA4BE2" w:rsidR="00AD3B6B" w:rsidRPr="008D6DD2" w:rsidRDefault="00AD3B6B" w:rsidP="006C0730">
            <w:pPr>
              <w:rPr>
                <w:rFonts w:cs="Arial"/>
              </w:rPr>
            </w:pPr>
            <w:r w:rsidRPr="00AD3B6B">
              <w:rPr>
                <w:b/>
              </w:rPr>
              <w:t>DI</w:t>
            </w:r>
          </w:p>
        </w:tc>
        <w:tc>
          <w:tcPr>
            <w:tcW w:w="1890" w:type="dxa"/>
            <w:vMerge w:val="restart"/>
          </w:tcPr>
          <w:p w14:paraId="7362D894" w14:textId="4F9B561E" w:rsidR="00AD3B6B" w:rsidRPr="008D6DD2" w:rsidRDefault="00AD3B6B" w:rsidP="006C0730">
            <w:pPr>
              <w:rPr>
                <w:rFonts w:cs="Arial"/>
              </w:rPr>
            </w:pPr>
            <w:r w:rsidRPr="008D6DD2">
              <w:rPr>
                <w:rFonts w:cs="Arial"/>
              </w:rPr>
              <w:t>Data Interpretation</w:t>
            </w:r>
          </w:p>
          <w:p w14:paraId="321BA43F" w14:textId="77777777" w:rsidR="00AD3B6B" w:rsidRPr="008D6DD2" w:rsidRDefault="00AD3B6B" w:rsidP="006C0730">
            <w:pPr>
              <w:rPr>
                <w:rFonts w:cs="Arial"/>
              </w:rPr>
            </w:pPr>
            <w:r w:rsidRPr="008D6DD2">
              <w:rPr>
                <w:rFonts w:cs="Arial"/>
              </w:rPr>
              <w:t>&amp; Evaluation</w:t>
            </w:r>
          </w:p>
          <w:p w14:paraId="6978CFBD" w14:textId="1D955A6A" w:rsidR="00AD3B6B" w:rsidRPr="00AD3B6B" w:rsidRDefault="00AD3B6B" w:rsidP="006C0730">
            <w:pPr>
              <w:rPr>
                <w:rFonts w:cs="Arial"/>
                <w:b/>
              </w:rPr>
            </w:pPr>
          </w:p>
        </w:tc>
        <w:tc>
          <w:tcPr>
            <w:tcW w:w="4641" w:type="dxa"/>
            <w:vMerge w:val="restart"/>
          </w:tcPr>
          <w:p w14:paraId="5AC6711B" w14:textId="7CA63295" w:rsidR="00AD3B6B" w:rsidRPr="00EA4AEC" w:rsidRDefault="00AD3B6B" w:rsidP="006C0730">
            <w:pPr>
              <w:rPr>
                <w:rFonts w:cs="Arial"/>
              </w:rPr>
            </w:pPr>
            <w:r w:rsidRPr="008D6DD2">
              <w:rPr>
                <w:rFonts w:cs="Arial"/>
              </w:rPr>
              <w:t>Interpret, evaluate, and draw</w:t>
            </w:r>
            <w:r>
              <w:rPr>
                <w:rFonts w:cs="Arial"/>
              </w:rPr>
              <w:t xml:space="preserve"> </w:t>
            </w:r>
            <w:r w:rsidRPr="008D6DD2">
              <w:rPr>
                <w:rFonts w:cs="Arial"/>
              </w:rPr>
              <w:t>conclusions from data in order</w:t>
            </w:r>
            <w:r>
              <w:rPr>
                <w:rFonts w:cs="Arial"/>
              </w:rPr>
              <w:t xml:space="preserve"> </w:t>
            </w:r>
            <w:r w:rsidRPr="008D6DD2">
              <w:rPr>
                <w:rFonts w:cs="Arial"/>
              </w:rPr>
              <w:t>to make evidence-based arguments</w:t>
            </w:r>
            <w:r>
              <w:rPr>
                <w:rFonts w:cs="Arial"/>
              </w:rPr>
              <w:t xml:space="preserve"> </w:t>
            </w:r>
            <w:r w:rsidRPr="008D6DD2">
              <w:rPr>
                <w:rFonts w:cs="Arial"/>
              </w:rPr>
              <w:t>about the natural world</w:t>
            </w:r>
          </w:p>
        </w:tc>
        <w:tc>
          <w:tcPr>
            <w:tcW w:w="5614" w:type="dxa"/>
          </w:tcPr>
          <w:p w14:paraId="0B3A3CAF" w14:textId="7EFA6CF5" w:rsidR="00AD3B6B" w:rsidRPr="00EA4AEC" w:rsidRDefault="00AD3B6B" w:rsidP="00C24859">
            <w:pPr>
              <w:tabs>
                <w:tab w:val="left" w:pos="3099"/>
              </w:tabs>
              <w:rPr>
                <w:rFonts w:cs="Arial"/>
              </w:rPr>
            </w:pPr>
            <w:r w:rsidRPr="008D6DD2">
              <w:rPr>
                <w:rFonts w:cs="Arial"/>
              </w:rPr>
              <w:t>Analyze data, summarize resulting patterns, and draw</w:t>
            </w:r>
            <w:r>
              <w:rPr>
                <w:rFonts w:cs="Arial"/>
              </w:rPr>
              <w:t xml:space="preserve"> </w:t>
            </w:r>
            <w:r w:rsidRPr="008D6DD2">
              <w:rPr>
                <w:rFonts w:cs="Arial"/>
              </w:rPr>
              <w:t>appropriate conclusions.</w:t>
            </w:r>
          </w:p>
        </w:tc>
      </w:tr>
      <w:tr w:rsidR="00AD3B6B" w:rsidRPr="00EA4AEC" w14:paraId="7627C669" w14:textId="77777777" w:rsidTr="00AD3B6B">
        <w:tc>
          <w:tcPr>
            <w:tcW w:w="805" w:type="dxa"/>
            <w:vMerge/>
          </w:tcPr>
          <w:p w14:paraId="28CC76F4" w14:textId="77777777" w:rsidR="00AD3B6B" w:rsidRPr="008D6DD2" w:rsidRDefault="00AD3B6B" w:rsidP="006C0730">
            <w:pPr>
              <w:rPr>
                <w:rFonts w:cs="Arial"/>
              </w:rPr>
            </w:pPr>
          </w:p>
        </w:tc>
        <w:tc>
          <w:tcPr>
            <w:tcW w:w="1890" w:type="dxa"/>
            <w:vMerge/>
          </w:tcPr>
          <w:p w14:paraId="525A79E9" w14:textId="2B2AECD5" w:rsidR="00AD3B6B" w:rsidRPr="008D6DD2" w:rsidRDefault="00AD3B6B" w:rsidP="006C0730">
            <w:pPr>
              <w:rPr>
                <w:rFonts w:cs="Arial"/>
              </w:rPr>
            </w:pPr>
          </w:p>
        </w:tc>
        <w:tc>
          <w:tcPr>
            <w:tcW w:w="4641" w:type="dxa"/>
            <w:vMerge/>
          </w:tcPr>
          <w:p w14:paraId="7403C984" w14:textId="77777777" w:rsidR="00AD3B6B" w:rsidRPr="008D6DD2" w:rsidRDefault="00AD3B6B" w:rsidP="006C0730">
            <w:pPr>
              <w:rPr>
                <w:rFonts w:cs="Arial"/>
              </w:rPr>
            </w:pPr>
          </w:p>
        </w:tc>
        <w:tc>
          <w:tcPr>
            <w:tcW w:w="5614" w:type="dxa"/>
          </w:tcPr>
          <w:p w14:paraId="2B123FD6" w14:textId="1829E124" w:rsidR="00AD3B6B" w:rsidRPr="00EA4AEC" w:rsidRDefault="00AD3B6B" w:rsidP="00C24859">
            <w:pPr>
              <w:tabs>
                <w:tab w:val="left" w:pos="3099"/>
              </w:tabs>
              <w:rPr>
                <w:rFonts w:cs="Arial"/>
              </w:rPr>
            </w:pPr>
            <w:r w:rsidRPr="008D6DD2">
              <w:rPr>
                <w:rFonts w:cs="Arial"/>
              </w:rPr>
              <w:t>Describe sources of error and uncertainty in data.</w:t>
            </w:r>
          </w:p>
        </w:tc>
      </w:tr>
      <w:tr w:rsidR="00AD3B6B" w:rsidRPr="00EA4AEC" w14:paraId="5839DE3C" w14:textId="77777777" w:rsidTr="00AD3B6B">
        <w:tc>
          <w:tcPr>
            <w:tcW w:w="805" w:type="dxa"/>
            <w:vMerge/>
          </w:tcPr>
          <w:p w14:paraId="2E3413DE" w14:textId="77777777" w:rsidR="00AD3B6B" w:rsidRPr="008D6DD2" w:rsidRDefault="00AD3B6B" w:rsidP="006C0730">
            <w:pPr>
              <w:rPr>
                <w:rFonts w:cs="Arial"/>
              </w:rPr>
            </w:pPr>
          </w:p>
        </w:tc>
        <w:tc>
          <w:tcPr>
            <w:tcW w:w="1890" w:type="dxa"/>
            <w:vMerge/>
          </w:tcPr>
          <w:p w14:paraId="6EF3A9E5" w14:textId="447095EA" w:rsidR="00AD3B6B" w:rsidRPr="008D6DD2" w:rsidRDefault="00AD3B6B" w:rsidP="006C0730">
            <w:pPr>
              <w:rPr>
                <w:rFonts w:cs="Arial"/>
              </w:rPr>
            </w:pPr>
          </w:p>
        </w:tc>
        <w:tc>
          <w:tcPr>
            <w:tcW w:w="4641" w:type="dxa"/>
            <w:vMerge/>
          </w:tcPr>
          <w:p w14:paraId="14C9AADC" w14:textId="77777777" w:rsidR="00AD3B6B" w:rsidRPr="008D6DD2" w:rsidRDefault="00AD3B6B" w:rsidP="006C0730">
            <w:pPr>
              <w:rPr>
                <w:rFonts w:cs="Arial"/>
              </w:rPr>
            </w:pPr>
          </w:p>
        </w:tc>
        <w:tc>
          <w:tcPr>
            <w:tcW w:w="5614" w:type="dxa"/>
          </w:tcPr>
          <w:p w14:paraId="4BDF7FE2" w14:textId="537D04C9" w:rsidR="00AD3B6B" w:rsidRPr="00EA4AEC" w:rsidRDefault="00AD3B6B" w:rsidP="006C0730">
            <w:pPr>
              <w:tabs>
                <w:tab w:val="left" w:pos="3099"/>
              </w:tabs>
              <w:rPr>
                <w:rFonts w:cs="Arial"/>
              </w:rPr>
            </w:pPr>
            <w:r w:rsidRPr="008D6DD2">
              <w:rPr>
                <w:rFonts w:cs="Arial"/>
              </w:rPr>
              <w:t>Make evidence-based arguments using your own and</w:t>
            </w:r>
            <w:r>
              <w:rPr>
                <w:rFonts w:cs="Arial"/>
              </w:rPr>
              <w:t xml:space="preserve"> </w:t>
            </w:r>
            <w:r w:rsidRPr="008D6DD2">
              <w:rPr>
                <w:rFonts w:cs="Arial"/>
              </w:rPr>
              <w:t>others’</w:t>
            </w:r>
            <w:r>
              <w:rPr>
                <w:rFonts w:cs="Arial"/>
              </w:rPr>
              <w:t xml:space="preserve"> </w:t>
            </w:r>
            <w:r w:rsidRPr="008D6DD2">
              <w:rPr>
                <w:rFonts w:cs="Arial"/>
              </w:rPr>
              <w:t>findings.</w:t>
            </w:r>
          </w:p>
        </w:tc>
      </w:tr>
      <w:tr w:rsidR="00AD3B6B" w:rsidRPr="00EA4AEC" w14:paraId="00EC08B1" w14:textId="77777777" w:rsidTr="00AD3B6B">
        <w:tc>
          <w:tcPr>
            <w:tcW w:w="805" w:type="dxa"/>
            <w:vMerge/>
          </w:tcPr>
          <w:p w14:paraId="4E704E57" w14:textId="77777777" w:rsidR="00AD3B6B" w:rsidRPr="008D6DD2" w:rsidRDefault="00AD3B6B" w:rsidP="006C0730">
            <w:pPr>
              <w:rPr>
                <w:rFonts w:cs="Arial"/>
              </w:rPr>
            </w:pPr>
          </w:p>
        </w:tc>
        <w:tc>
          <w:tcPr>
            <w:tcW w:w="1890" w:type="dxa"/>
            <w:vMerge/>
          </w:tcPr>
          <w:p w14:paraId="3F0F9B88" w14:textId="37338489" w:rsidR="00AD3B6B" w:rsidRPr="008D6DD2" w:rsidRDefault="00AD3B6B" w:rsidP="006C0730">
            <w:pPr>
              <w:rPr>
                <w:rFonts w:cs="Arial"/>
              </w:rPr>
            </w:pPr>
          </w:p>
        </w:tc>
        <w:tc>
          <w:tcPr>
            <w:tcW w:w="4641" w:type="dxa"/>
            <w:vMerge/>
          </w:tcPr>
          <w:p w14:paraId="54CE9449" w14:textId="77777777" w:rsidR="00AD3B6B" w:rsidRPr="008D6DD2" w:rsidRDefault="00AD3B6B" w:rsidP="006C0730">
            <w:pPr>
              <w:rPr>
                <w:rFonts w:cs="Arial"/>
              </w:rPr>
            </w:pPr>
          </w:p>
        </w:tc>
        <w:tc>
          <w:tcPr>
            <w:tcW w:w="5614" w:type="dxa"/>
          </w:tcPr>
          <w:p w14:paraId="141B933B" w14:textId="77777777" w:rsidR="00AD3B6B" w:rsidRPr="00EA4AEC" w:rsidRDefault="00AD3B6B" w:rsidP="006C0730">
            <w:pPr>
              <w:tabs>
                <w:tab w:val="left" w:pos="3099"/>
              </w:tabs>
              <w:rPr>
                <w:rFonts w:cs="Arial"/>
              </w:rPr>
            </w:pPr>
            <w:r w:rsidRPr="008D6DD2">
              <w:rPr>
                <w:rFonts w:cs="Arial"/>
              </w:rPr>
              <w:t>Relate conclusions to original hypothesis, consider</w:t>
            </w:r>
            <w:r>
              <w:rPr>
                <w:rFonts w:cs="Arial"/>
              </w:rPr>
              <w:t xml:space="preserve"> </w:t>
            </w:r>
            <w:r w:rsidRPr="008D6DD2">
              <w:rPr>
                <w:rFonts w:cs="Arial"/>
              </w:rPr>
              <w:t>alternative hypotheses, and suggest future research</w:t>
            </w:r>
            <w:r>
              <w:rPr>
                <w:rFonts w:cs="Arial"/>
              </w:rPr>
              <w:t xml:space="preserve"> </w:t>
            </w:r>
            <w:r w:rsidRPr="008D6DD2">
              <w:rPr>
                <w:rFonts w:cs="Arial"/>
              </w:rPr>
              <w:t>directions based on findings.</w:t>
            </w:r>
          </w:p>
        </w:tc>
      </w:tr>
    </w:tbl>
    <w:p w14:paraId="4AE8CD46" w14:textId="0B6E4AAD" w:rsidR="00A87BB5" w:rsidRDefault="00A87BB5"/>
    <w:p w14:paraId="11EEE0FC" w14:textId="77777777" w:rsidR="00BE555C" w:rsidRDefault="00BE555C" w:rsidP="00A42BAF">
      <w:pPr>
        <w:tabs>
          <w:tab w:val="left" w:pos="3099"/>
        </w:tabs>
        <w:rPr>
          <w:b/>
          <w:i/>
        </w:rPr>
        <w:sectPr w:rsidR="00BE555C" w:rsidSect="00EA4AEC">
          <w:pgSz w:w="15840" w:h="12240" w:orient="landscape"/>
          <w:pgMar w:top="1440" w:right="1440" w:bottom="1440" w:left="1440" w:header="720" w:footer="720" w:gutter="0"/>
          <w:cols w:space="720"/>
          <w:docGrid w:linePitch="360"/>
        </w:sectPr>
      </w:pPr>
    </w:p>
    <w:p w14:paraId="581074B1" w14:textId="7A74D49E" w:rsidR="00AD3B6B" w:rsidRPr="00A42BAF" w:rsidRDefault="00AD3B6B" w:rsidP="00AD3B6B">
      <w:pPr>
        <w:pStyle w:val="NoSpacing"/>
        <w:rPr>
          <w:b/>
          <w:i/>
          <w:u w:val="single"/>
        </w:rPr>
      </w:pPr>
      <w:r w:rsidRPr="00A42BAF">
        <w:rPr>
          <w:b/>
          <w:i/>
          <w:u w:val="single"/>
        </w:rPr>
        <w:lastRenderedPageBreak/>
        <w:t xml:space="preserve">Quantitative </w:t>
      </w:r>
      <w:proofErr w:type="gramStart"/>
      <w:r w:rsidRPr="00A42BAF">
        <w:rPr>
          <w:b/>
          <w:i/>
          <w:u w:val="single"/>
        </w:rPr>
        <w:t>reasoning</w:t>
      </w:r>
      <w:r w:rsidRPr="00A42BAF">
        <w:rPr>
          <w:b/>
          <w:i/>
        </w:rPr>
        <w:t xml:space="preserve"> </w:t>
      </w:r>
      <w:r w:rsidRPr="00A42BAF">
        <w:rPr>
          <w:b/>
        </w:rPr>
        <w:t xml:space="preserve"> QR</w:t>
      </w:r>
      <w:proofErr w:type="gramEnd"/>
    </w:p>
    <w:p w14:paraId="213373B7" w14:textId="2B4B1517" w:rsidR="00A42BAF" w:rsidRDefault="00A42BAF" w:rsidP="00BE555C">
      <w:pPr>
        <w:tabs>
          <w:tab w:val="left" w:pos="3099"/>
        </w:tabs>
      </w:pPr>
      <w:r w:rsidRPr="007D2456">
        <w:rPr>
          <w:rFonts w:cs="Arial"/>
        </w:rPr>
        <w:t xml:space="preserve">This comprehensive interpretation of quantitative reasoning includes math, logic, data management and presentation, and an introduction to computation. Beyond being essential for many data analysis tasks, this competency is integral to work in all biological subdisciplines and an important component of several other core competencies. Indeed, the universality of math and logic provide a “common language” that can facilitate interdisciplinary conversations. Furthermore, the outcomes emphasize the application of quantitative reasoning </w:t>
      </w:r>
      <w:r w:rsidRPr="007D2456">
        <w:rPr>
          <w:rFonts w:cs="Arial"/>
          <w:i/>
          <w:iCs/>
        </w:rPr>
        <w:t xml:space="preserve">in the context of </w:t>
      </w:r>
      <w:r w:rsidRPr="007D2456">
        <w:rPr>
          <w:rFonts w:cs="Arial"/>
        </w:rPr>
        <w:t xml:space="preserve">understanding and studying biology, mirroring national recommendations to rethink how math is integrated into undergraduate biology course work.  </w:t>
      </w:r>
    </w:p>
    <w:tbl>
      <w:tblPr>
        <w:tblStyle w:val="TableGrid"/>
        <w:tblW w:w="0" w:type="auto"/>
        <w:tblInd w:w="5" w:type="dxa"/>
        <w:tblLook w:val="04A0" w:firstRow="1" w:lastRow="0" w:firstColumn="1" w:lastColumn="0" w:noHBand="0" w:noVBand="1"/>
      </w:tblPr>
      <w:tblGrid>
        <w:gridCol w:w="985"/>
        <w:gridCol w:w="1890"/>
        <w:gridCol w:w="4471"/>
        <w:gridCol w:w="5609"/>
      </w:tblGrid>
      <w:tr w:rsidR="00AD3B6B" w:rsidRPr="00EA4AEC" w14:paraId="5C0ED43B" w14:textId="77777777" w:rsidTr="00AD3B6B">
        <w:tc>
          <w:tcPr>
            <w:tcW w:w="985" w:type="dxa"/>
            <w:tcBorders>
              <w:top w:val="nil"/>
              <w:left w:val="nil"/>
              <w:right w:val="nil"/>
            </w:tcBorders>
          </w:tcPr>
          <w:p w14:paraId="5B71E78B" w14:textId="77777777" w:rsidR="00AD3B6B" w:rsidRPr="007D2456" w:rsidRDefault="00AD3B6B" w:rsidP="00BE555C">
            <w:pPr>
              <w:pStyle w:val="NormalWeb"/>
              <w:rPr>
                <w:rFonts w:ascii="Arial" w:hAnsi="Arial" w:cs="Arial"/>
                <w:sz w:val="22"/>
                <w:szCs w:val="22"/>
              </w:rPr>
            </w:pPr>
          </w:p>
        </w:tc>
        <w:tc>
          <w:tcPr>
            <w:tcW w:w="11970" w:type="dxa"/>
            <w:gridSpan w:val="3"/>
            <w:tcBorders>
              <w:top w:val="nil"/>
              <w:left w:val="nil"/>
              <w:right w:val="nil"/>
            </w:tcBorders>
          </w:tcPr>
          <w:p w14:paraId="6F459916" w14:textId="03BF42CA" w:rsidR="00AD3B6B" w:rsidRPr="00A42BAF" w:rsidRDefault="00AD3B6B" w:rsidP="00BE555C">
            <w:pPr>
              <w:pStyle w:val="NormalWeb"/>
              <w:rPr>
                <w:rFonts w:ascii="Arial" w:hAnsi="Arial" w:cs="Arial"/>
                <w:sz w:val="22"/>
                <w:szCs w:val="22"/>
              </w:rPr>
            </w:pPr>
            <w:r w:rsidRPr="007D2456">
              <w:rPr>
                <w:rFonts w:ascii="Arial" w:hAnsi="Arial" w:cs="Arial"/>
                <w:sz w:val="22"/>
                <w:szCs w:val="22"/>
              </w:rPr>
              <w:t xml:space="preserve"> </w:t>
            </w:r>
          </w:p>
        </w:tc>
      </w:tr>
      <w:tr w:rsidR="00AD3B6B" w:rsidRPr="00EA4AEC" w14:paraId="5B8D8132" w14:textId="77777777" w:rsidTr="00AD3B6B">
        <w:tc>
          <w:tcPr>
            <w:tcW w:w="985" w:type="dxa"/>
          </w:tcPr>
          <w:p w14:paraId="21B30F97" w14:textId="1A299CA5" w:rsidR="00AD3B6B" w:rsidRPr="00EA4AEC" w:rsidRDefault="00AD3B6B" w:rsidP="00AD3B6B">
            <w:pPr>
              <w:autoSpaceDE w:val="0"/>
              <w:autoSpaceDN w:val="0"/>
              <w:adjustRightInd w:val="0"/>
              <w:rPr>
                <w:rFonts w:cs="Arial"/>
                <w:bCs/>
              </w:rPr>
            </w:pPr>
            <w:r w:rsidRPr="00AD3B6B">
              <w:rPr>
                <w:rFonts w:cs="Arial"/>
                <w:b/>
                <w:bCs/>
              </w:rPr>
              <w:t>Code</w:t>
            </w:r>
          </w:p>
        </w:tc>
        <w:tc>
          <w:tcPr>
            <w:tcW w:w="1890" w:type="dxa"/>
          </w:tcPr>
          <w:p w14:paraId="00BF2255" w14:textId="496B1F90" w:rsidR="00AD3B6B" w:rsidRPr="00EA4AEC" w:rsidRDefault="00AD3B6B" w:rsidP="00AD3B6B">
            <w:pPr>
              <w:autoSpaceDE w:val="0"/>
              <w:autoSpaceDN w:val="0"/>
              <w:adjustRightInd w:val="0"/>
              <w:rPr>
                <w:rFonts w:cs="Arial"/>
                <w:bCs/>
              </w:rPr>
            </w:pPr>
            <w:bookmarkStart w:id="3" w:name="_Hlk114644211"/>
            <w:r w:rsidRPr="00AD3B6B">
              <w:rPr>
                <w:rFonts w:cs="Arial"/>
                <w:b/>
                <w:bCs/>
              </w:rPr>
              <w:t>Sub-category</w:t>
            </w:r>
          </w:p>
        </w:tc>
        <w:tc>
          <w:tcPr>
            <w:tcW w:w="4471" w:type="dxa"/>
          </w:tcPr>
          <w:p w14:paraId="48DC2579" w14:textId="6D126BEB" w:rsidR="00AD3B6B" w:rsidRPr="00EA4AEC" w:rsidRDefault="00AD3B6B" w:rsidP="00AD3B6B">
            <w:pPr>
              <w:rPr>
                <w:rFonts w:cs="Arial"/>
                <w:bCs/>
              </w:rPr>
            </w:pPr>
            <w:r w:rsidRPr="00AD3B6B">
              <w:rPr>
                <w:rFonts w:cs="Arial"/>
                <w:b/>
              </w:rPr>
              <w:t>Program-Level Learning Outcomes</w:t>
            </w:r>
          </w:p>
        </w:tc>
        <w:tc>
          <w:tcPr>
            <w:tcW w:w="5609" w:type="dxa"/>
          </w:tcPr>
          <w:p w14:paraId="68E95C79" w14:textId="32631876" w:rsidR="00AD3B6B" w:rsidRPr="00EA4AEC" w:rsidRDefault="00AD3B6B" w:rsidP="00AD3B6B">
            <w:pPr>
              <w:rPr>
                <w:rFonts w:cs="Arial"/>
              </w:rPr>
            </w:pPr>
            <w:r w:rsidRPr="00AD3B6B">
              <w:rPr>
                <w:rFonts w:cs="Arial"/>
                <w:b/>
              </w:rPr>
              <w:t>Course-Level Learning Outcomes</w:t>
            </w:r>
          </w:p>
        </w:tc>
      </w:tr>
      <w:bookmarkEnd w:id="3"/>
      <w:tr w:rsidR="00AD3B6B" w:rsidRPr="00EA4AEC" w14:paraId="403C5C16" w14:textId="77777777" w:rsidTr="00AD3B6B">
        <w:tc>
          <w:tcPr>
            <w:tcW w:w="985" w:type="dxa"/>
            <w:vMerge w:val="restart"/>
          </w:tcPr>
          <w:p w14:paraId="4954550D" w14:textId="158FCB46" w:rsidR="00AD3B6B" w:rsidRPr="00AD3B6B" w:rsidRDefault="00AD3B6B" w:rsidP="00452A7A">
            <w:pPr>
              <w:rPr>
                <w:b/>
              </w:rPr>
            </w:pPr>
            <w:r w:rsidRPr="00AD3B6B">
              <w:rPr>
                <w:b/>
              </w:rPr>
              <w:t>NU</w:t>
            </w:r>
          </w:p>
        </w:tc>
        <w:tc>
          <w:tcPr>
            <w:tcW w:w="1890" w:type="dxa"/>
            <w:vMerge w:val="restart"/>
          </w:tcPr>
          <w:p w14:paraId="3FF0C35C" w14:textId="67FBFE36" w:rsidR="00AD3B6B" w:rsidRPr="008D6DD2" w:rsidRDefault="00AD3B6B" w:rsidP="00452A7A">
            <w:pPr>
              <w:rPr>
                <w:rFonts w:cs="Arial"/>
              </w:rPr>
            </w:pPr>
            <w:r w:rsidRPr="001F6FEE">
              <w:t>Numeracy</w:t>
            </w:r>
          </w:p>
        </w:tc>
        <w:tc>
          <w:tcPr>
            <w:tcW w:w="4471" w:type="dxa"/>
            <w:vMerge w:val="restart"/>
          </w:tcPr>
          <w:p w14:paraId="128377CB" w14:textId="77777777" w:rsidR="00AD3B6B" w:rsidRPr="008D6DD2" w:rsidRDefault="00AD3B6B" w:rsidP="00452A7A">
            <w:pPr>
              <w:rPr>
                <w:rFonts w:cs="Arial"/>
              </w:rPr>
            </w:pPr>
            <w:r w:rsidRPr="0075249F">
              <w:t>Use basic mathematics (e.g., algebra, probability, unit conversion) in biological contexts.</w:t>
            </w:r>
          </w:p>
        </w:tc>
        <w:tc>
          <w:tcPr>
            <w:tcW w:w="5609" w:type="dxa"/>
          </w:tcPr>
          <w:p w14:paraId="58975247" w14:textId="77777777" w:rsidR="00AD3B6B" w:rsidRPr="008D6DD2" w:rsidRDefault="00AD3B6B" w:rsidP="00452A7A">
            <w:pPr>
              <w:tabs>
                <w:tab w:val="left" w:pos="3099"/>
              </w:tabs>
              <w:rPr>
                <w:rFonts w:cs="Arial"/>
              </w:rPr>
            </w:pPr>
            <w:r w:rsidRPr="0075249F">
              <w:t>Perform basic calculations</w:t>
            </w:r>
            <w:r>
              <w:t xml:space="preserve"> </w:t>
            </w:r>
            <w:r w:rsidRPr="0075249F">
              <w:t>(e.g., percentages, frequencies, rates, means).</w:t>
            </w:r>
          </w:p>
        </w:tc>
      </w:tr>
      <w:tr w:rsidR="00AD3B6B" w:rsidRPr="00EA4AEC" w14:paraId="5922A3C4" w14:textId="77777777" w:rsidTr="00AD3B6B">
        <w:tc>
          <w:tcPr>
            <w:tcW w:w="985" w:type="dxa"/>
            <w:vMerge/>
          </w:tcPr>
          <w:p w14:paraId="3BB1F6F9" w14:textId="77777777" w:rsidR="00AD3B6B" w:rsidRPr="00AD3B6B" w:rsidRDefault="00AD3B6B" w:rsidP="00452A7A">
            <w:pPr>
              <w:rPr>
                <w:rFonts w:cs="Arial"/>
                <w:b/>
              </w:rPr>
            </w:pPr>
          </w:p>
        </w:tc>
        <w:tc>
          <w:tcPr>
            <w:tcW w:w="1890" w:type="dxa"/>
            <w:vMerge/>
          </w:tcPr>
          <w:p w14:paraId="66A5A037" w14:textId="585478FA" w:rsidR="00AD3B6B" w:rsidRPr="008D6DD2" w:rsidRDefault="00AD3B6B" w:rsidP="00452A7A">
            <w:pPr>
              <w:rPr>
                <w:rFonts w:cs="Arial"/>
              </w:rPr>
            </w:pPr>
          </w:p>
        </w:tc>
        <w:tc>
          <w:tcPr>
            <w:tcW w:w="4471" w:type="dxa"/>
            <w:vMerge/>
          </w:tcPr>
          <w:p w14:paraId="7B005138" w14:textId="77777777" w:rsidR="00AD3B6B" w:rsidRPr="008D6DD2" w:rsidRDefault="00AD3B6B" w:rsidP="00452A7A">
            <w:pPr>
              <w:rPr>
                <w:rFonts w:cs="Arial"/>
              </w:rPr>
            </w:pPr>
          </w:p>
        </w:tc>
        <w:tc>
          <w:tcPr>
            <w:tcW w:w="5609" w:type="dxa"/>
          </w:tcPr>
          <w:p w14:paraId="5638B91E" w14:textId="77777777" w:rsidR="00AD3B6B" w:rsidRPr="008D6DD2" w:rsidRDefault="00AD3B6B" w:rsidP="00452A7A">
            <w:pPr>
              <w:tabs>
                <w:tab w:val="left" w:pos="3099"/>
              </w:tabs>
              <w:rPr>
                <w:rFonts w:cs="Arial"/>
              </w:rPr>
            </w:pPr>
            <w:r w:rsidRPr="0075249F">
              <w:t>Select and apply appropriate equations (e.g., Hardy- Weinberg, Nernst, Gibbs free energy) to solve problems.</w:t>
            </w:r>
          </w:p>
        </w:tc>
      </w:tr>
      <w:tr w:rsidR="00AD3B6B" w:rsidRPr="00EA4AEC" w14:paraId="3768677C" w14:textId="77777777" w:rsidTr="00AD3B6B">
        <w:tc>
          <w:tcPr>
            <w:tcW w:w="985" w:type="dxa"/>
            <w:vMerge/>
          </w:tcPr>
          <w:p w14:paraId="24CFEF27" w14:textId="77777777" w:rsidR="00AD3B6B" w:rsidRPr="00AD3B6B" w:rsidRDefault="00AD3B6B" w:rsidP="00452A7A">
            <w:pPr>
              <w:rPr>
                <w:rFonts w:cs="Arial"/>
                <w:b/>
              </w:rPr>
            </w:pPr>
          </w:p>
        </w:tc>
        <w:tc>
          <w:tcPr>
            <w:tcW w:w="1890" w:type="dxa"/>
            <w:vMerge/>
          </w:tcPr>
          <w:p w14:paraId="20F17750" w14:textId="23A5A5A2" w:rsidR="00AD3B6B" w:rsidRPr="008D6DD2" w:rsidRDefault="00AD3B6B" w:rsidP="00452A7A">
            <w:pPr>
              <w:rPr>
                <w:rFonts w:cs="Arial"/>
              </w:rPr>
            </w:pPr>
          </w:p>
        </w:tc>
        <w:tc>
          <w:tcPr>
            <w:tcW w:w="4471" w:type="dxa"/>
            <w:vMerge/>
          </w:tcPr>
          <w:p w14:paraId="6A7AFB1F" w14:textId="77777777" w:rsidR="00AD3B6B" w:rsidRPr="008D6DD2" w:rsidRDefault="00AD3B6B" w:rsidP="00452A7A">
            <w:pPr>
              <w:rPr>
                <w:rFonts w:cs="Arial"/>
              </w:rPr>
            </w:pPr>
          </w:p>
        </w:tc>
        <w:tc>
          <w:tcPr>
            <w:tcW w:w="5609" w:type="dxa"/>
          </w:tcPr>
          <w:p w14:paraId="0B00C3E9" w14:textId="77777777" w:rsidR="00AD3B6B" w:rsidRPr="008D6DD2" w:rsidRDefault="00AD3B6B" w:rsidP="00452A7A">
            <w:pPr>
              <w:tabs>
                <w:tab w:val="left" w:pos="3099"/>
              </w:tabs>
              <w:rPr>
                <w:rFonts w:cs="Arial"/>
              </w:rPr>
            </w:pPr>
            <w:r w:rsidRPr="0075249F">
              <w:t>Interpret and manipulate mathematical relationships</w:t>
            </w:r>
            <w:r>
              <w:t xml:space="preserve"> </w:t>
            </w:r>
            <w:r w:rsidRPr="0075249F">
              <w:t>(e.g., scale, ratios, units) to make quantitative comparisons.</w:t>
            </w:r>
          </w:p>
        </w:tc>
      </w:tr>
      <w:tr w:rsidR="00AD3B6B" w:rsidRPr="00EA4AEC" w14:paraId="48C248D9" w14:textId="77777777" w:rsidTr="00AD3B6B">
        <w:tc>
          <w:tcPr>
            <w:tcW w:w="985" w:type="dxa"/>
            <w:vMerge/>
          </w:tcPr>
          <w:p w14:paraId="1C4D222C" w14:textId="77777777" w:rsidR="00AD3B6B" w:rsidRPr="00AD3B6B" w:rsidRDefault="00AD3B6B" w:rsidP="00452A7A">
            <w:pPr>
              <w:rPr>
                <w:rFonts w:cs="Arial"/>
                <w:b/>
              </w:rPr>
            </w:pPr>
          </w:p>
        </w:tc>
        <w:tc>
          <w:tcPr>
            <w:tcW w:w="1890" w:type="dxa"/>
            <w:vMerge/>
          </w:tcPr>
          <w:p w14:paraId="3B56CF79" w14:textId="0C866E96" w:rsidR="00AD3B6B" w:rsidRPr="008D6DD2" w:rsidRDefault="00AD3B6B" w:rsidP="00452A7A">
            <w:pPr>
              <w:rPr>
                <w:rFonts w:cs="Arial"/>
              </w:rPr>
            </w:pPr>
          </w:p>
        </w:tc>
        <w:tc>
          <w:tcPr>
            <w:tcW w:w="4471" w:type="dxa"/>
            <w:vMerge/>
          </w:tcPr>
          <w:p w14:paraId="0C621D1E" w14:textId="77777777" w:rsidR="00AD3B6B" w:rsidRPr="008D6DD2" w:rsidRDefault="00AD3B6B" w:rsidP="00452A7A">
            <w:pPr>
              <w:rPr>
                <w:rFonts w:cs="Arial"/>
              </w:rPr>
            </w:pPr>
          </w:p>
        </w:tc>
        <w:tc>
          <w:tcPr>
            <w:tcW w:w="5609" w:type="dxa"/>
          </w:tcPr>
          <w:p w14:paraId="2B03B84E" w14:textId="77777777" w:rsidR="00AD3B6B" w:rsidRPr="008D6DD2" w:rsidRDefault="00AD3B6B" w:rsidP="00452A7A">
            <w:pPr>
              <w:tabs>
                <w:tab w:val="left" w:pos="3099"/>
              </w:tabs>
              <w:rPr>
                <w:rFonts w:cs="Arial"/>
              </w:rPr>
            </w:pPr>
            <w:r w:rsidRPr="0075249F">
              <w:t>Use probability and understanding of biological variability to reason about biological processes and statistical analyses.</w:t>
            </w:r>
          </w:p>
        </w:tc>
      </w:tr>
      <w:tr w:rsidR="00AD3B6B" w:rsidRPr="00EA4AEC" w14:paraId="104A35B8" w14:textId="77777777" w:rsidTr="00AD3B6B">
        <w:tc>
          <w:tcPr>
            <w:tcW w:w="985" w:type="dxa"/>
            <w:vMerge/>
          </w:tcPr>
          <w:p w14:paraId="60B3434F" w14:textId="77777777" w:rsidR="00AD3B6B" w:rsidRPr="00AD3B6B" w:rsidRDefault="00AD3B6B" w:rsidP="00452A7A">
            <w:pPr>
              <w:rPr>
                <w:rFonts w:cs="Arial"/>
                <w:b/>
              </w:rPr>
            </w:pPr>
          </w:p>
        </w:tc>
        <w:tc>
          <w:tcPr>
            <w:tcW w:w="1890" w:type="dxa"/>
            <w:vMerge/>
          </w:tcPr>
          <w:p w14:paraId="607195BB" w14:textId="1E092A94" w:rsidR="00AD3B6B" w:rsidRPr="008D6DD2" w:rsidRDefault="00AD3B6B" w:rsidP="00452A7A">
            <w:pPr>
              <w:rPr>
                <w:rFonts w:cs="Arial"/>
              </w:rPr>
            </w:pPr>
          </w:p>
        </w:tc>
        <w:tc>
          <w:tcPr>
            <w:tcW w:w="4471" w:type="dxa"/>
            <w:vMerge/>
          </w:tcPr>
          <w:p w14:paraId="008A0C2A" w14:textId="77777777" w:rsidR="00AD3B6B" w:rsidRPr="008D6DD2" w:rsidRDefault="00AD3B6B" w:rsidP="00452A7A">
            <w:pPr>
              <w:rPr>
                <w:rFonts w:cs="Arial"/>
              </w:rPr>
            </w:pPr>
          </w:p>
        </w:tc>
        <w:tc>
          <w:tcPr>
            <w:tcW w:w="5609" w:type="dxa"/>
          </w:tcPr>
          <w:p w14:paraId="4B0169F2" w14:textId="77777777" w:rsidR="00AD3B6B" w:rsidRPr="0075249F" w:rsidRDefault="00AD3B6B" w:rsidP="00452A7A">
            <w:pPr>
              <w:tabs>
                <w:tab w:val="left" w:pos="3099"/>
              </w:tabs>
            </w:pPr>
            <w:r w:rsidRPr="0075249F">
              <w:t>Use rough estimates informed by biological knowledge to check quantitative work.</w:t>
            </w:r>
          </w:p>
        </w:tc>
      </w:tr>
      <w:tr w:rsidR="00AD3B6B" w:rsidRPr="00EA4AEC" w14:paraId="15BA0216" w14:textId="77777777" w:rsidTr="00AD3B6B">
        <w:tc>
          <w:tcPr>
            <w:tcW w:w="985" w:type="dxa"/>
            <w:vMerge/>
          </w:tcPr>
          <w:p w14:paraId="116A1840" w14:textId="77777777" w:rsidR="00AD3B6B" w:rsidRPr="00AD3B6B" w:rsidRDefault="00AD3B6B" w:rsidP="00452A7A">
            <w:pPr>
              <w:rPr>
                <w:rFonts w:cs="Arial"/>
                <w:b/>
              </w:rPr>
            </w:pPr>
          </w:p>
        </w:tc>
        <w:tc>
          <w:tcPr>
            <w:tcW w:w="1890" w:type="dxa"/>
            <w:vMerge/>
          </w:tcPr>
          <w:p w14:paraId="09FB99C1" w14:textId="24E57299" w:rsidR="00AD3B6B" w:rsidRPr="008D6DD2" w:rsidRDefault="00AD3B6B" w:rsidP="00452A7A">
            <w:pPr>
              <w:rPr>
                <w:rFonts w:cs="Arial"/>
              </w:rPr>
            </w:pPr>
          </w:p>
        </w:tc>
        <w:tc>
          <w:tcPr>
            <w:tcW w:w="4471" w:type="dxa"/>
            <w:vMerge/>
          </w:tcPr>
          <w:p w14:paraId="144646A6" w14:textId="77777777" w:rsidR="00AD3B6B" w:rsidRPr="008D6DD2" w:rsidRDefault="00AD3B6B" w:rsidP="00452A7A">
            <w:pPr>
              <w:rPr>
                <w:rFonts w:cs="Arial"/>
              </w:rPr>
            </w:pPr>
          </w:p>
        </w:tc>
        <w:tc>
          <w:tcPr>
            <w:tcW w:w="5609" w:type="dxa"/>
          </w:tcPr>
          <w:p w14:paraId="6711175C" w14:textId="77777777" w:rsidR="00AD3B6B" w:rsidRPr="0075249F" w:rsidRDefault="00AD3B6B" w:rsidP="00452A7A">
            <w:pPr>
              <w:tabs>
                <w:tab w:val="left" w:pos="3099"/>
              </w:tabs>
            </w:pPr>
            <w:r w:rsidRPr="0075249F">
              <w:t>Describe how quantitative reasoning helps biologists understand the natural world.</w:t>
            </w:r>
          </w:p>
        </w:tc>
      </w:tr>
      <w:tr w:rsidR="00AD3B6B" w:rsidRPr="00EA4AEC" w14:paraId="3664C037" w14:textId="77777777" w:rsidTr="00AD3B6B">
        <w:tc>
          <w:tcPr>
            <w:tcW w:w="985" w:type="dxa"/>
            <w:vMerge w:val="restart"/>
          </w:tcPr>
          <w:p w14:paraId="624E6FE3" w14:textId="517F440C" w:rsidR="00AD3B6B" w:rsidRPr="00AD3B6B" w:rsidRDefault="00AD3B6B" w:rsidP="00452A7A">
            <w:pPr>
              <w:rPr>
                <w:b/>
              </w:rPr>
            </w:pPr>
            <w:r w:rsidRPr="00AD3B6B">
              <w:rPr>
                <w:b/>
              </w:rPr>
              <w:t>QC</w:t>
            </w:r>
          </w:p>
        </w:tc>
        <w:tc>
          <w:tcPr>
            <w:tcW w:w="1890" w:type="dxa"/>
            <w:vMerge w:val="restart"/>
          </w:tcPr>
          <w:p w14:paraId="1BEEBB6B" w14:textId="1BB74E95" w:rsidR="00AD3B6B" w:rsidRPr="008D6DD2" w:rsidRDefault="00AD3B6B" w:rsidP="00452A7A">
            <w:pPr>
              <w:rPr>
                <w:rFonts w:cs="Arial"/>
              </w:rPr>
            </w:pPr>
            <w:r w:rsidRPr="001F6FEE">
              <w:t xml:space="preserve">Quantitative </w:t>
            </w:r>
            <w:r w:rsidRPr="0075249F">
              <w:t xml:space="preserve">&amp; </w:t>
            </w:r>
            <w:r w:rsidRPr="001F6FEE">
              <w:t>computational data analysis</w:t>
            </w:r>
          </w:p>
        </w:tc>
        <w:tc>
          <w:tcPr>
            <w:tcW w:w="4471" w:type="dxa"/>
            <w:vMerge w:val="restart"/>
          </w:tcPr>
          <w:p w14:paraId="3098BEE8" w14:textId="77777777" w:rsidR="00AD3B6B" w:rsidRPr="008D6DD2" w:rsidRDefault="00AD3B6B" w:rsidP="00452A7A">
            <w:pPr>
              <w:rPr>
                <w:rFonts w:cs="Arial"/>
              </w:rPr>
            </w:pPr>
            <w:r w:rsidRPr="0075249F">
              <w:t>Apply the tools of graphing, statistics, and data science to analyze biological data.</w:t>
            </w:r>
          </w:p>
        </w:tc>
        <w:tc>
          <w:tcPr>
            <w:tcW w:w="5609" w:type="dxa"/>
          </w:tcPr>
          <w:p w14:paraId="6EE0853F" w14:textId="77777777" w:rsidR="00AD3B6B" w:rsidRPr="0075249F" w:rsidRDefault="00AD3B6B" w:rsidP="00452A7A">
            <w:pPr>
              <w:tabs>
                <w:tab w:val="left" w:pos="3099"/>
              </w:tabs>
            </w:pPr>
            <w:r w:rsidRPr="0075249F">
              <w:t>Record, organize, and annotate simple data sets.</w:t>
            </w:r>
          </w:p>
        </w:tc>
      </w:tr>
      <w:tr w:rsidR="00AD3B6B" w:rsidRPr="00EA4AEC" w14:paraId="69F19CBA" w14:textId="77777777" w:rsidTr="00AD3B6B">
        <w:tc>
          <w:tcPr>
            <w:tcW w:w="985" w:type="dxa"/>
            <w:vMerge/>
          </w:tcPr>
          <w:p w14:paraId="44283D25" w14:textId="77777777" w:rsidR="00AD3B6B" w:rsidRPr="001F6FEE" w:rsidRDefault="00AD3B6B" w:rsidP="00452A7A"/>
        </w:tc>
        <w:tc>
          <w:tcPr>
            <w:tcW w:w="1890" w:type="dxa"/>
            <w:vMerge/>
          </w:tcPr>
          <w:p w14:paraId="522EE169" w14:textId="0A53992E" w:rsidR="00AD3B6B" w:rsidRPr="001F6FEE" w:rsidRDefault="00AD3B6B" w:rsidP="00452A7A"/>
        </w:tc>
        <w:tc>
          <w:tcPr>
            <w:tcW w:w="4471" w:type="dxa"/>
            <w:vMerge/>
          </w:tcPr>
          <w:p w14:paraId="6B8A5468" w14:textId="77777777" w:rsidR="00AD3B6B" w:rsidRPr="0075249F" w:rsidRDefault="00AD3B6B" w:rsidP="00452A7A"/>
        </w:tc>
        <w:tc>
          <w:tcPr>
            <w:tcW w:w="5609" w:type="dxa"/>
          </w:tcPr>
          <w:p w14:paraId="34D4FCC3" w14:textId="77777777" w:rsidR="00AD3B6B" w:rsidRPr="0075249F" w:rsidRDefault="00AD3B6B" w:rsidP="00452A7A">
            <w:pPr>
              <w:tabs>
                <w:tab w:val="left" w:pos="3099"/>
              </w:tabs>
            </w:pPr>
            <w:r w:rsidRPr="0075249F">
              <w:t>Create and interpret informative graphs and other data</w:t>
            </w:r>
            <w:r>
              <w:t xml:space="preserve"> </w:t>
            </w:r>
            <w:r w:rsidRPr="0075249F">
              <w:t>visualizations.</w:t>
            </w:r>
          </w:p>
        </w:tc>
      </w:tr>
      <w:tr w:rsidR="00AD3B6B" w:rsidRPr="00EA4AEC" w14:paraId="25DBDD1B" w14:textId="77777777" w:rsidTr="00AD3B6B">
        <w:tc>
          <w:tcPr>
            <w:tcW w:w="985" w:type="dxa"/>
            <w:vMerge/>
          </w:tcPr>
          <w:p w14:paraId="3122B47C" w14:textId="77777777" w:rsidR="00AD3B6B" w:rsidRPr="001F6FEE" w:rsidRDefault="00AD3B6B" w:rsidP="00452A7A"/>
        </w:tc>
        <w:tc>
          <w:tcPr>
            <w:tcW w:w="1890" w:type="dxa"/>
            <w:vMerge/>
          </w:tcPr>
          <w:p w14:paraId="75168E3E" w14:textId="4B5258BA" w:rsidR="00AD3B6B" w:rsidRPr="001F6FEE" w:rsidRDefault="00AD3B6B" w:rsidP="00452A7A"/>
        </w:tc>
        <w:tc>
          <w:tcPr>
            <w:tcW w:w="4471" w:type="dxa"/>
            <w:vMerge/>
          </w:tcPr>
          <w:p w14:paraId="7D5BD855" w14:textId="77777777" w:rsidR="00AD3B6B" w:rsidRPr="0075249F" w:rsidRDefault="00AD3B6B" w:rsidP="00452A7A"/>
        </w:tc>
        <w:tc>
          <w:tcPr>
            <w:tcW w:w="5609" w:type="dxa"/>
          </w:tcPr>
          <w:p w14:paraId="47871FCD" w14:textId="77777777" w:rsidR="00AD3B6B" w:rsidRPr="0075249F" w:rsidRDefault="00AD3B6B" w:rsidP="00452A7A">
            <w:pPr>
              <w:tabs>
                <w:tab w:val="left" w:pos="3099"/>
              </w:tabs>
            </w:pPr>
            <w:r w:rsidRPr="0075249F">
              <w:t>Select, carry out, and interpret statistical analyses.</w:t>
            </w:r>
          </w:p>
        </w:tc>
      </w:tr>
      <w:tr w:rsidR="00AD3B6B" w:rsidRPr="00EA4AEC" w14:paraId="7EFB0341" w14:textId="77777777" w:rsidTr="00AD3B6B">
        <w:tc>
          <w:tcPr>
            <w:tcW w:w="985" w:type="dxa"/>
            <w:vMerge/>
          </w:tcPr>
          <w:p w14:paraId="7C6AE28C" w14:textId="77777777" w:rsidR="00AD3B6B" w:rsidRPr="001F6FEE" w:rsidRDefault="00AD3B6B" w:rsidP="00452A7A"/>
        </w:tc>
        <w:tc>
          <w:tcPr>
            <w:tcW w:w="1890" w:type="dxa"/>
            <w:vMerge/>
          </w:tcPr>
          <w:p w14:paraId="7EBE2248" w14:textId="133892F8" w:rsidR="00AD3B6B" w:rsidRPr="001F6FEE" w:rsidRDefault="00AD3B6B" w:rsidP="00452A7A"/>
        </w:tc>
        <w:tc>
          <w:tcPr>
            <w:tcW w:w="4471" w:type="dxa"/>
            <w:vMerge/>
          </w:tcPr>
          <w:p w14:paraId="5F361D50" w14:textId="77777777" w:rsidR="00AD3B6B" w:rsidRPr="0075249F" w:rsidRDefault="00AD3B6B" w:rsidP="00452A7A"/>
        </w:tc>
        <w:tc>
          <w:tcPr>
            <w:tcW w:w="5609" w:type="dxa"/>
          </w:tcPr>
          <w:p w14:paraId="3A0F7B53" w14:textId="77777777" w:rsidR="00AD3B6B" w:rsidRPr="0075249F" w:rsidRDefault="00AD3B6B" w:rsidP="00452A7A">
            <w:pPr>
              <w:tabs>
                <w:tab w:val="left" w:pos="3099"/>
              </w:tabs>
            </w:pPr>
            <w:r w:rsidRPr="0075249F">
              <w:t>Describe how biologists answer research questions using databases, large data sets, and data science tools.</w:t>
            </w:r>
          </w:p>
        </w:tc>
      </w:tr>
      <w:tr w:rsidR="00AD3B6B" w:rsidRPr="00EA4AEC" w14:paraId="2E845361" w14:textId="77777777" w:rsidTr="00AD3B6B">
        <w:tc>
          <w:tcPr>
            <w:tcW w:w="985" w:type="dxa"/>
            <w:vMerge/>
          </w:tcPr>
          <w:p w14:paraId="5435270F" w14:textId="77777777" w:rsidR="00AD3B6B" w:rsidRPr="001F6FEE" w:rsidRDefault="00AD3B6B" w:rsidP="00452A7A"/>
        </w:tc>
        <w:tc>
          <w:tcPr>
            <w:tcW w:w="1890" w:type="dxa"/>
            <w:vMerge/>
          </w:tcPr>
          <w:p w14:paraId="7EB8C839" w14:textId="218DB3BD" w:rsidR="00AD3B6B" w:rsidRPr="001F6FEE" w:rsidRDefault="00AD3B6B" w:rsidP="00452A7A"/>
        </w:tc>
        <w:tc>
          <w:tcPr>
            <w:tcW w:w="4471" w:type="dxa"/>
            <w:vMerge/>
          </w:tcPr>
          <w:p w14:paraId="11E63D67" w14:textId="77777777" w:rsidR="00AD3B6B" w:rsidRPr="0075249F" w:rsidRDefault="00AD3B6B" w:rsidP="00452A7A"/>
        </w:tc>
        <w:tc>
          <w:tcPr>
            <w:tcW w:w="5609" w:type="dxa"/>
          </w:tcPr>
          <w:p w14:paraId="48CE5449" w14:textId="77777777" w:rsidR="00AD3B6B" w:rsidRPr="0075249F" w:rsidRDefault="00AD3B6B" w:rsidP="00452A7A">
            <w:pPr>
              <w:tabs>
                <w:tab w:val="left" w:pos="3099"/>
              </w:tabs>
            </w:pPr>
            <w:r w:rsidRPr="0075249F">
              <w:t>Interpret the biological meaning of quantitative results.</w:t>
            </w:r>
          </w:p>
        </w:tc>
      </w:tr>
    </w:tbl>
    <w:p w14:paraId="49C77E5D" w14:textId="77777777" w:rsidR="00A42BAF" w:rsidRDefault="00A42BAF"/>
    <w:p w14:paraId="25681E59" w14:textId="26610B75" w:rsidR="001312F7" w:rsidRPr="001312F7" w:rsidRDefault="001312F7">
      <w:pPr>
        <w:rPr>
          <w:b/>
        </w:rPr>
      </w:pPr>
    </w:p>
    <w:p w14:paraId="78E82573" w14:textId="77777777" w:rsidR="000D24A8" w:rsidRDefault="000D24A8" w:rsidP="00BE555C">
      <w:pPr>
        <w:tabs>
          <w:tab w:val="left" w:pos="3099"/>
        </w:tabs>
        <w:rPr>
          <w:rFonts w:cs="Arial"/>
          <w:b/>
          <w:i/>
        </w:rPr>
        <w:sectPr w:rsidR="000D24A8" w:rsidSect="00EA4AEC">
          <w:pgSz w:w="15840" w:h="12240" w:orient="landscape"/>
          <w:pgMar w:top="1440" w:right="1440" w:bottom="1440" w:left="1440" w:header="720" w:footer="720" w:gutter="0"/>
          <w:cols w:space="720"/>
          <w:docGrid w:linePitch="360"/>
        </w:sectPr>
      </w:pPr>
    </w:p>
    <w:p w14:paraId="5C974FDE" w14:textId="526F0757" w:rsidR="00AD3B6B" w:rsidRDefault="00BE555C" w:rsidP="00BE555C">
      <w:pPr>
        <w:tabs>
          <w:tab w:val="left" w:pos="3099"/>
        </w:tabs>
        <w:rPr>
          <w:rFonts w:cs="Arial"/>
          <w:b/>
          <w:i/>
        </w:rPr>
      </w:pPr>
      <w:r w:rsidRPr="00AD3B6B">
        <w:rPr>
          <w:rFonts w:cs="Arial"/>
          <w:b/>
          <w:i/>
          <w:u w:val="single"/>
        </w:rPr>
        <w:lastRenderedPageBreak/>
        <w:t>Modeling</w:t>
      </w:r>
      <w:r w:rsidR="00AD3B6B">
        <w:rPr>
          <w:rFonts w:cs="Arial"/>
          <w:b/>
          <w:i/>
        </w:rPr>
        <w:t xml:space="preserve"> </w:t>
      </w:r>
      <w:r w:rsidR="00AD3B6B" w:rsidRPr="00AD3B6B">
        <w:rPr>
          <w:rFonts w:cs="Arial"/>
          <w:b/>
        </w:rPr>
        <w:t>MO</w:t>
      </w:r>
    </w:p>
    <w:p w14:paraId="7D4E3A84" w14:textId="2A615AB4" w:rsidR="00BE555C" w:rsidRDefault="00BE555C" w:rsidP="00BE555C">
      <w:pPr>
        <w:tabs>
          <w:tab w:val="left" w:pos="3099"/>
        </w:tabs>
        <w:rPr>
          <w:rFonts w:cs="Arial"/>
        </w:rPr>
      </w:pPr>
      <w:r w:rsidRPr="007D2456">
        <w:rPr>
          <w:rFonts w:cs="Arial"/>
        </w:rPr>
        <w:t xml:space="preserve">Models are tools that scientists use to develop new insights into complex and dynamic biological structures, mechanisms, and systems. Biologists routinely use models informally to develop their ideas and communicate them with others. Models can also be built and manipulated to refine hypotheses, predict future outcomes, and investigate relation- ships among parts of a system. It is important to note that there are many different types of models, each with its own applications, strengths, and limitations that must be evaluated by the user. The modeling outcomes can be practiced using an array of different model types: mathematical (e.g., equations, charts), computational (e.g., simulations), visual (e.g., diagrams, concept maps), and physical (e.g., 3D models). </w:t>
      </w:r>
    </w:p>
    <w:tbl>
      <w:tblPr>
        <w:tblStyle w:val="TableGrid"/>
        <w:tblW w:w="0" w:type="auto"/>
        <w:tblInd w:w="5" w:type="dxa"/>
        <w:tblLook w:val="04A0" w:firstRow="1" w:lastRow="0" w:firstColumn="1" w:lastColumn="0" w:noHBand="0" w:noVBand="1"/>
      </w:tblPr>
      <w:tblGrid>
        <w:gridCol w:w="1590"/>
        <w:gridCol w:w="1791"/>
        <w:gridCol w:w="3940"/>
        <w:gridCol w:w="5624"/>
      </w:tblGrid>
      <w:tr w:rsidR="00AD3B6B" w:rsidRPr="00EA4AEC" w14:paraId="1114D8A9" w14:textId="77777777" w:rsidTr="00AD3B6B">
        <w:tc>
          <w:tcPr>
            <w:tcW w:w="1590" w:type="dxa"/>
          </w:tcPr>
          <w:p w14:paraId="1F978BC5" w14:textId="16F40496" w:rsidR="00AD3B6B" w:rsidRPr="00AD3B6B" w:rsidRDefault="00AD3B6B" w:rsidP="00AD3B6B">
            <w:pPr>
              <w:autoSpaceDE w:val="0"/>
              <w:autoSpaceDN w:val="0"/>
              <w:adjustRightInd w:val="0"/>
              <w:rPr>
                <w:rFonts w:cs="Arial"/>
                <w:b/>
                <w:bCs/>
              </w:rPr>
            </w:pPr>
            <w:r w:rsidRPr="00AD3B6B">
              <w:rPr>
                <w:rFonts w:cs="Arial"/>
                <w:b/>
              </w:rPr>
              <w:t xml:space="preserve"> </w:t>
            </w:r>
            <w:r w:rsidRPr="00AD3B6B">
              <w:rPr>
                <w:rFonts w:cs="Arial"/>
                <w:b/>
                <w:bCs/>
              </w:rPr>
              <w:t>Code</w:t>
            </w:r>
          </w:p>
        </w:tc>
        <w:tc>
          <w:tcPr>
            <w:tcW w:w="1791" w:type="dxa"/>
          </w:tcPr>
          <w:p w14:paraId="15F34A70" w14:textId="5C254B72" w:rsidR="00AD3B6B" w:rsidRPr="00EA4AEC" w:rsidRDefault="00AD3B6B" w:rsidP="00AD3B6B">
            <w:pPr>
              <w:autoSpaceDE w:val="0"/>
              <w:autoSpaceDN w:val="0"/>
              <w:adjustRightInd w:val="0"/>
              <w:rPr>
                <w:rFonts w:cs="Arial"/>
                <w:bCs/>
              </w:rPr>
            </w:pPr>
            <w:r w:rsidRPr="00AD3B6B">
              <w:rPr>
                <w:rFonts w:cs="Arial"/>
                <w:b/>
                <w:bCs/>
              </w:rPr>
              <w:t>Sub-category</w:t>
            </w:r>
          </w:p>
        </w:tc>
        <w:tc>
          <w:tcPr>
            <w:tcW w:w="3940" w:type="dxa"/>
          </w:tcPr>
          <w:p w14:paraId="66A14E5D" w14:textId="3DE07C3C" w:rsidR="00AD3B6B" w:rsidRPr="00EA4AEC" w:rsidRDefault="00AD3B6B" w:rsidP="00AD3B6B">
            <w:pPr>
              <w:rPr>
                <w:rFonts w:cs="Arial"/>
                <w:bCs/>
              </w:rPr>
            </w:pPr>
            <w:r w:rsidRPr="00AD3B6B">
              <w:rPr>
                <w:rFonts w:cs="Arial"/>
                <w:b/>
              </w:rPr>
              <w:t>Program-Level Learning Outcomes</w:t>
            </w:r>
          </w:p>
        </w:tc>
        <w:tc>
          <w:tcPr>
            <w:tcW w:w="5624" w:type="dxa"/>
          </w:tcPr>
          <w:p w14:paraId="502AB2A9" w14:textId="01BDD911" w:rsidR="00AD3B6B" w:rsidRPr="00EA4AEC" w:rsidRDefault="00AD3B6B" w:rsidP="00AD3B6B">
            <w:pPr>
              <w:rPr>
                <w:rFonts w:cs="Arial"/>
              </w:rPr>
            </w:pPr>
            <w:r w:rsidRPr="00AD3B6B">
              <w:rPr>
                <w:rFonts w:cs="Arial"/>
                <w:b/>
              </w:rPr>
              <w:t>Course-Level Learning Outcomes</w:t>
            </w:r>
          </w:p>
        </w:tc>
      </w:tr>
      <w:tr w:rsidR="00AD3B6B" w:rsidRPr="00EA4AEC" w14:paraId="704A752B" w14:textId="77777777" w:rsidTr="00AD3B6B">
        <w:tc>
          <w:tcPr>
            <w:tcW w:w="1590" w:type="dxa"/>
            <w:vMerge w:val="restart"/>
          </w:tcPr>
          <w:p w14:paraId="6094511B" w14:textId="3F236501" w:rsidR="00AD3B6B" w:rsidRPr="00AD3B6B" w:rsidRDefault="00AD3B6B" w:rsidP="00452A7A">
            <w:pPr>
              <w:rPr>
                <w:rFonts w:eastAsia="Times New Roman" w:cs="Arial"/>
                <w:b/>
                <w:bCs/>
                <w:color w:val="231F20"/>
              </w:rPr>
            </w:pPr>
            <w:r w:rsidRPr="00AD3B6B">
              <w:rPr>
                <w:rFonts w:cs="Arial"/>
                <w:b/>
              </w:rPr>
              <w:t>PM</w:t>
            </w:r>
          </w:p>
        </w:tc>
        <w:tc>
          <w:tcPr>
            <w:tcW w:w="1791" w:type="dxa"/>
            <w:vMerge w:val="restart"/>
          </w:tcPr>
          <w:p w14:paraId="11E1DF07" w14:textId="6ABC9B07" w:rsidR="00AD3B6B" w:rsidRPr="001F6FEE" w:rsidRDefault="00AD3B6B" w:rsidP="00452A7A">
            <w:r w:rsidRPr="00A87BB5">
              <w:rPr>
                <w:rFonts w:eastAsia="Times New Roman" w:cs="Arial"/>
                <w:bCs/>
                <w:color w:val="231F20"/>
              </w:rPr>
              <w:t xml:space="preserve">Purpose </w:t>
            </w:r>
            <w:r>
              <w:rPr>
                <w:rFonts w:eastAsia="Times New Roman" w:cs="Arial"/>
                <w:bCs/>
                <w:color w:val="231F20"/>
              </w:rPr>
              <w:t>o</w:t>
            </w:r>
            <w:r w:rsidRPr="00A87BB5">
              <w:rPr>
                <w:rFonts w:eastAsia="Times New Roman" w:cs="Arial"/>
                <w:bCs/>
                <w:color w:val="231F20"/>
              </w:rPr>
              <w:t>f models</w:t>
            </w:r>
          </w:p>
        </w:tc>
        <w:tc>
          <w:tcPr>
            <w:tcW w:w="3940" w:type="dxa"/>
            <w:vMerge w:val="restart"/>
          </w:tcPr>
          <w:p w14:paraId="2135D754" w14:textId="77777777" w:rsidR="00AD3B6B" w:rsidRPr="0075249F" w:rsidRDefault="00AD3B6B" w:rsidP="00452A7A">
            <w:r w:rsidRPr="00A87BB5">
              <w:rPr>
                <w:rFonts w:eastAsia="Times New Roman" w:cs="Arial"/>
                <w:bCs/>
                <w:color w:val="231F20"/>
              </w:rPr>
              <w:t>Recognize the important roles that scientific models, of many different types (conceptual, mathematical, physical, etc.), play in predicting and communicating biological phenomena.</w:t>
            </w:r>
          </w:p>
        </w:tc>
        <w:tc>
          <w:tcPr>
            <w:tcW w:w="5624" w:type="dxa"/>
          </w:tcPr>
          <w:p w14:paraId="29926571" w14:textId="77777777" w:rsidR="00AD3B6B" w:rsidRPr="0075249F" w:rsidRDefault="00AD3B6B" w:rsidP="00452A7A">
            <w:pPr>
              <w:tabs>
                <w:tab w:val="left" w:pos="3099"/>
              </w:tabs>
            </w:pPr>
            <w:r w:rsidRPr="00A87BB5">
              <w:rPr>
                <w:rFonts w:eastAsia="Times New Roman" w:cs="Arial"/>
                <w:color w:val="231F20"/>
              </w:rPr>
              <w:t>Describe why biologists use simplified representations (models) when solving problems and communicating ideas.</w:t>
            </w:r>
          </w:p>
        </w:tc>
      </w:tr>
      <w:tr w:rsidR="00AD3B6B" w:rsidRPr="00EA4AEC" w14:paraId="1F60D75B" w14:textId="77777777" w:rsidTr="00AD3B6B">
        <w:tc>
          <w:tcPr>
            <w:tcW w:w="1590" w:type="dxa"/>
            <w:vMerge/>
          </w:tcPr>
          <w:p w14:paraId="3C85983C" w14:textId="77777777" w:rsidR="00AD3B6B" w:rsidRPr="00AD3B6B" w:rsidRDefault="00AD3B6B" w:rsidP="00452A7A">
            <w:pPr>
              <w:rPr>
                <w:b/>
              </w:rPr>
            </w:pPr>
          </w:p>
        </w:tc>
        <w:tc>
          <w:tcPr>
            <w:tcW w:w="1791" w:type="dxa"/>
            <w:vMerge/>
          </w:tcPr>
          <w:p w14:paraId="737DD9A5" w14:textId="5ED8C189" w:rsidR="00AD3B6B" w:rsidRPr="001F6FEE" w:rsidRDefault="00AD3B6B" w:rsidP="00452A7A"/>
        </w:tc>
        <w:tc>
          <w:tcPr>
            <w:tcW w:w="3940" w:type="dxa"/>
            <w:vMerge/>
          </w:tcPr>
          <w:p w14:paraId="3E1385DA" w14:textId="77777777" w:rsidR="00AD3B6B" w:rsidRPr="0075249F" w:rsidRDefault="00AD3B6B" w:rsidP="00452A7A"/>
        </w:tc>
        <w:tc>
          <w:tcPr>
            <w:tcW w:w="5624" w:type="dxa"/>
          </w:tcPr>
          <w:p w14:paraId="0E02E03A" w14:textId="77777777" w:rsidR="00AD3B6B" w:rsidRPr="0075249F" w:rsidRDefault="00AD3B6B" w:rsidP="00452A7A">
            <w:pPr>
              <w:tabs>
                <w:tab w:val="left" w:pos="3099"/>
              </w:tabs>
            </w:pPr>
            <w:r w:rsidRPr="00A87BB5">
              <w:rPr>
                <w:rFonts w:eastAsia="Times New Roman" w:cs="Arial"/>
                <w:color w:val="231F20"/>
              </w:rPr>
              <w:t>Given two models of the same biological process or system, compare their strengths, limitations, and assumptions.</w:t>
            </w:r>
          </w:p>
        </w:tc>
      </w:tr>
      <w:tr w:rsidR="00AD3B6B" w:rsidRPr="00EA4AEC" w14:paraId="249C429D" w14:textId="77777777" w:rsidTr="00AD3B6B">
        <w:tc>
          <w:tcPr>
            <w:tcW w:w="1590" w:type="dxa"/>
            <w:vMerge w:val="restart"/>
          </w:tcPr>
          <w:p w14:paraId="5BA4081F" w14:textId="48AA49A6" w:rsidR="00AD3B6B" w:rsidRPr="00AD3B6B" w:rsidRDefault="00AD3B6B" w:rsidP="00452A7A">
            <w:pPr>
              <w:rPr>
                <w:rFonts w:eastAsia="Times New Roman" w:cs="Arial"/>
                <w:b/>
                <w:bCs/>
                <w:color w:val="231F20"/>
              </w:rPr>
            </w:pPr>
            <w:r w:rsidRPr="00AD3B6B">
              <w:rPr>
                <w:rFonts w:cs="Arial"/>
                <w:b/>
              </w:rPr>
              <w:t>MA</w:t>
            </w:r>
          </w:p>
        </w:tc>
        <w:tc>
          <w:tcPr>
            <w:tcW w:w="1791" w:type="dxa"/>
            <w:vMerge w:val="restart"/>
          </w:tcPr>
          <w:p w14:paraId="61328012" w14:textId="6239BA11" w:rsidR="00AD3B6B" w:rsidRPr="001F6FEE" w:rsidRDefault="00AD3B6B" w:rsidP="00452A7A">
            <w:r w:rsidRPr="00A87BB5">
              <w:rPr>
                <w:rFonts w:eastAsia="Times New Roman" w:cs="Arial"/>
                <w:bCs/>
                <w:color w:val="231F20"/>
              </w:rPr>
              <w:t>Model</w:t>
            </w:r>
            <w:r>
              <w:rPr>
                <w:rFonts w:eastAsia="Times New Roman" w:cs="Arial"/>
                <w:bCs/>
                <w:color w:val="231F20"/>
              </w:rPr>
              <w:t xml:space="preserve"> </w:t>
            </w:r>
            <w:r w:rsidRPr="00A87BB5">
              <w:rPr>
                <w:rFonts w:eastAsia="Times New Roman" w:cs="Arial"/>
                <w:bCs/>
                <w:color w:val="231F20"/>
              </w:rPr>
              <w:t>application</w:t>
            </w:r>
          </w:p>
        </w:tc>
        <w:tc>
          <w:tcPr>
            <w:tcW w:w="3940" w:type="dxa"/>
            <w:vMerge w:val="restart"/>
          </w:tcPr>
          <w:p w14:paraId="69680D5A" w14:textId="77777777" w:rsidR="00AD3B6B" w:rsidRPr="0075249F" w:rsidRDefault="00AD3B6B" w:rsidP="00452A7A">
            <w:r w:rsidRPr="00A87BB5">
              <w:rPr>
                <w:rFonts w:eastAsia="Times New Roman" w:cs="Arial"/>
                <w:bCs/>
                <w:color w:val="231F20"/>
              </w:rPr>
              <w:t>Make inferences and solve problems using models and simulations.</w:t>
            </w:r>
          </w:p>
        </w:tc>
        <w:tc>
          <w:tcPr>
            <w:tcW w:w="5624" w:type="dxa"/>
          </w:tcPr>
          <w:p w14:paraId="57D5153A" w14:textId="77777777" w:rsidR="00AD3B6B" w:rsidRPr="0075249F" w:rsidRDefault="00AD3B6B" w:rsidP="00452A7A">
            <w:pPr>
              <w:tabs>
                <w:tab w:val="left" w:pos="3099"/>
              </w:tabs>
            </w:pPr>
            <w:r w:rsidRPr="00A87BB5">
              <w:rPr>
                <w:rFonts w:eastAsia="Times New Roman" w:cs="Arial"/>
                <w:color w:val="231F20"/>
              </w:rPr>
              <w:t>Summarize relationships and trends that can be inferred from a given model or simulation.</w:t>
            </w:r>
          </w:p>
        </w:tc>
      </w:tr>
      <w:tr w:rsidR="00AD3B6B" w:rsidRPr="00EA4AEC" w14:paraId="7B7DCFB9" w14:textId="77777777" w:rsidTr="00AD3B6B">
        <w:tc>
          <w:tcPr>
            <w:tcW w:w="1590" w:type="dxa"/>
            <w:vMerge/>
          </w:tcPr>
          <w:p w14:paraId="5D90464C" w14:textId="77777777" w:rsidR="00AD3B6B" w:rsidRPr="00AD3B6B" w:rsidRDefault="00AD3B6B" w:rsidP="00452A7A">
            <w:pPr>
              <w:rPr>
                <w:b/>
              </w:rPr>
            </w:pPr>
          </w:p>
        </w:tc>
        <w:tc>
          <w:tcPr>
            <w:tcW w:w="1791" w:type="dxa"/>
            <w:vMerge/>
          </w:tcPr>
          <w:p w14:paraId="19B45422" w14:textId="1A878F47" w:rsidR="00AD3B6B" w:rsidRPr="001F6FEE" w:rsidRDefault="00AD3B6B" w:rsidP="00452A7A"/>
        </w:tc>
        <w:tc>
          <w:tcPr>
            <w:tcW w:w="3940" w:type="dxa"/>
            <w:vMerge/>
          </w:tcPr>
          <w:p w14:paraId="360C60B0" w14:textId="77777777" w:rsidR="00AD3B6B" w:rsidRPr="0075249F" w:rsidRDefault="00AD3B6B" w:rsidP="00452A7A"/>
        </w:tc>
        <w:tc>
          <w:tcPr>
            <w:tcW w:w="5624" w:type="dxa"/>
          </w:tcPr>
          <w:p w14:paraId="13E60C98" w14:textId="77777777" w:rsidR="00AD3B6B" w:rsidRPr="0075249F" w:rsidRDefault="00AD3B6B" w:rsidP="00452A7A">
            <w:pPr>
              <w:tabs>
                <w:tab w:val="left" w:pos="3099"/>
              </w:tabs>
            </w:pPr>
            <w:r w:rsidRPr="00A87BB5">
              <w:rPr>
                <w:rFonts w:eastAsia="Times New Roman" w:cs="Arial"/>
                <w:color w:val="231F20"/>
              </w:rPr>
              <w:t>Use models and simulations to make predictions and refine hypotheses.</w:t>
            </w:r>
          </w:p>
        </w:tc>
      </w:tr>
      <w:tr w:rsidR="00AD3B6B" w:rsidRPr="00EA4AEC" w14:paraId="788A6097" w14:textId="77777777" w:rsidTr="00AD3B6B">
        <w:tc>
          <w:tcPr>
            <w:tcW w:w="1590" w:type="dxa"/>
            <w:vMerge w:val="restart"/>
          </w:tcPr>
          <w:p w14:paraId="14D6347B" w14:textId="6C0D8CED" w:rsidR="00AD3B6B" w:rsidRPr="00AD3B6B" w:rsidRDefault="00AD3B6B" w:rsidP="00452A7A">
            <w:pPr>
              <w:rPr>
                <w:rFonts w:eastAsia="Times New Roman" w:cs="Arial"/>
                <w:b/>
                <w:bCs/>
                <w:color w:val="231F20"/>
              </w:rPr>
            </w:pPr>
            <w:r w:rsidRPr="00AD3B6B">
              <w:rPr>
                <w:rFonts w:cs="Arial"/>
                <w:b/>
              </w:rPr>
              <w:t>MO</w:t>
            </w:r>
          </w:p>
        </w:tc>
        <w:tc>
          <w:tcPr>
            <w:tcW w:w="1791" w:type="dxa"/>
            <w:vMerge w:val="restart"/>
          </w:tcPr>
          <w:p w14:paraId="2496E85D" w14:textId="2816FC35" w:rsidR="00AD3B6B" w:rsidRPr="001F6FEE" w:rsidRDefault="00AD3B6B" w:rsidP="00452A7A">
            <w:r w:rsidRPr="00A87BB5">
              <w:rPr>
                <w:rFonts w:eastAsia="Times New Roman" w:cs="Arial"/>
                <w:bCs/>
                <w:color w:val="231F20"/>
              </w:rPr>
              <w:t>Modeling</w:t>
            </w:r>
          </w:p>
        </w:tc>
        <w:tc>
          <w:tcPr>
            <w:tcW w:w="3940" w:type="dxa"/>
            <w:vMerge w:val="restart"/>
          </w:tcPr>
          <w:p w14:paraId="4C5D10E0" w14:textId="77777777" w:rsidR="00AD3B6B" w:rsidRPr="0075249F" w:rsidRDefault="00AD3B6B" w:rsidP="00452A7A">
            <w:r w:rsidRPr="00A87BB5">
              <w:rPr>
                <w:rFonts w:eastAsia="Times New Roman" w:cs="Arial"/>
                <w:bCs/>
                <w:color w:val="231F20"/>
              </w:rPr>
              <w:t>Build and evaluate models of biological systems.</w:t>
            </w:r>
          </w:p>
        </w:tc>
        <w:tc>
          <w:tcPr>
            <w:tcW w:w="5624" w:type="dxa"/>
          </w:tcPr>
          <w:p w14:paraId="295D3A18" w14:textId="77777777" w:rsidR="00AD3B6B" w:rsidRPr="0075249F" w:rsidRDefault="00AD3B6B" w:rsidP="00452A7A">
            <w:pPr>
              <w:tabs>
                <w:tab w:val="left" w:pos="3099"/>
              </w:tabs>
            </w:pPr>
            <w:r w:rsidRPr="00A87BB5">
              <w:rPr>
                <w:rFonts w:eastAsia="Times New Roman" w:cs="Arial"/>
                <w:color w:val="231F20"/>
              </w:rPr>
              <w:t>Build and revise conceptual models to propose how a biological system or process works.</w:t>
            </w:r>
          </w:p>
        </w:tc>
      </w:tr>
      <w:tr w:rsidR="00AD3B6B" w:rsidRPr="00EA4AEC" w14:paraId="751BF2FA" w14:textId="77777777" w:rsidTr="00AD3B6B">
        <w:tc>
          <w:tcPr>
            <w:tcW w:w="1590" w:type="dxa"/>
            <w:vMerge/>
          </w:tcPr>
          <w:p w14:paraId="191A44B0" w14:textId="77777777" w:rsidR="00AD3B6B" w:rsidRPr="00AD3B6B" w:rsidRDefault="00AD3B6B" w:rsidP="00452A7A">
            <w:pPr>
              <w:rPr>
                <w:b/>
              </w:rPr>
            </w:pPr>
          </w:p>
        </w:tc>
        <w:tc>
          <w:tcPr>
            <w:tcW w:w="1791" w:type="dxa"/>
            <w:vMerge/>
          </w:tcPr>
          <w:p w14:paraId="6FA871B2" w14:textId="2776F178" w:rsidR="00AD3B6B" w:rsidRPr="001F6FEE" w:rsidRDefault="00AD3B6B" w:rsidP="00452A7A"/>
        </w:tc>
        <w:tc>
          <w:tcPr>
            <w:tcW w:w="3940" w:type="dxa"/>
            <w:vMerge/>
          </w:tcPr>
          <w:p w14:paraId="2C1EA8C9" w14:textId="77777777" w:rsidR="00AD3B6B" w:rsidRPr="0075249F" w:rsidRDefault="00AD3B6B" w:rsidP="00452A7A"/>
        </w:tc>
        <w:tc>
          <w:tcPr>
            <w:tcW w:w="5624" w:type="dxa"/>
          </w:tcPr>
          <w:p w14:paraId="2F3DE8E2" w14:textId="77777777" w:rsidR="00AD3B6B" w:rsidRPr="0075249F" w:rsidRDefault="00AD3B6B" w:rsidP="00452A7A">
            <w:pPr>
              <w:tabs>
                <w:tab w:val="left" w:pos="3099"/>
              </w:tabs>
            </w:pPr>
            <w:r w:rsidRPr="00A87BB5">
              <w:rPr>
                <w:rFonts w:eastAsia="Times New Roman" w:cs="Arial"/>
                <w:color w:val="231F20"/>
              </w:rPr>
              <w:t>Identify important components of a system and describe   how they influence each other (e.g., positively or negatively).</w:t>
            </w:r>
          </w:p>
        </w:tc>
      </w:tr>
      <w:tr w:rsidR="00AD3B6B" w:rsidRPr="00EA4AEC" w14:paraId="025F1883" w14:textId="77777777" w:rsidTr="00AD3B6B">
        <w:tc>
          <w:tcPr>
            <w:tcW w:w="1590" w:type="dxa"/>
            <w:vMerge/>
          </w:tcPr>
          <w:p w14:paraId="626B56D3" w14:textId="77777777" w:rsidR="00AD3B6B" w:rsidRPr="00AD3B6B" w:rsidRDefault="00AD3B6B" w:rsidP="00452A7A">
            <w:pPr>
              <w:rPr>
                <w:b/>
              </w:rPr>
            </w:pPr>
          </w:p>
        </w:tc>
        <w:tc>
          <w:tcPr>
            <w:tcW w:w="1791" w:type="dxa"/>
            <w:vMerge/>
          </w:tcPr>
          <w:p w14:paraId="4C454898" w14:textId="28BC7F46" w:rsidR="00AD3B6B" w:rsidRPr="001F6FEE" w:rsidRDefault="00AD3B6B" w:rsidP="00452A7A"/>
        </w:tc>
        <w:tc>
          <w:tcPr>
            <w:tcW w:w="3940" w:type="dxa"/>
            <w:vMerge/>
          </w:tcPr>
          <w:p w14:paraId="18FEDF17" w14:textId="77777777" w:rsidR="00AD3B6B" w:rsidRPr="0075249F" w:rsidRDefault="00AD3B6B" w:rsidP="00452A7A"/>
        </w:tc>
        <w:tc>
          <w:tcPr>
            <w:tcW w:w="5624" w:type="dxa"/>
          </w:tcPr>
          <w:p w14:paraId="04C1301A" w14:textId="77777777" w:rsidR="00AD3B6B" w:rsidRPr="00A87BB5" w:rsidRDefault="00AD3B6B" w:rsidP="00452A7A">
            <w:pPr>
              <w:tabs>
                <w:tab w:val="left" w:pos="3099"/>
              </w:tabs>
              <w:rPr>
                <w:rFonts w:eastAsia="Times New Roman" w:cs="Arial"/>
                <w:color w:val="231F20"/>
              </w:rPr>
            </w:pPr>
            <w:r w:rsidRPr="00A87BB5">
              <w:rPr>
                <w:rFonts w:eastAsia="Times New Roman" w:cs="Arial"/>
                <w:color w:val="231F20"/>
              </w:rPr>
              <w:t>Evaluate conceptual, mathematical, or computational models by comparing their predictions with empirical data.</w:t>
            </w:r>
          </w:p>
        </w:tc>
      </w:tr>
    </w:tbl>
    <w:p w14:paraId="257C40A9" w14:textId="5BCA626F" w:rsidR="00BE555C" w:rsidRPr="00AD3B6B" w:rsidRDefault="00BE555C">
      <w:pPr>
        <w:rPr>
          <w:b/>
          <w:u w:val="single"/>
        </w:rPr>
      </w:pPr>
    </w:p>
    <w:p w14:paraId="2CB6F8A4" w14:textId="77777777" w:rsidR="00BE555C" w:rsidRPr="00AD3B6B" w:rsidRDefault="00BE555C">
      <w:pPr>
        <w:rPr>
          <w:b/>
          <w:u w:val="single"/>
        </w:rPr>
        <w:sectPr w:rsidR="00BE555C" w:rsidRPr="00AD3B6B" w:rsidSect="00EA4AEC">
          <w:pgSz w:w="15840" w:h="12240" w:orient="landscape"/>
          <w:pgMar w:top="1440" w:right="1440" w:bottom="1440" w:left="1440" w:header="720" w:footer="720" w:gutter="0"/>
          <w:cols w:space="720"/>
          <w:docGrid w:linePitch="360"/>
        </w:sectPr>
      </w:pPr>
    </w:p>
    <w:p w14:paraId="5996E8BA" w14:textId="1962A336" w:rsidR="00AD3B6B" w:rsidRDefault="00BE555C" w:rsidP="00BE555C">
      <w:pPr>
        <w:tabs>
          <w:tab w:val="left" w:pos="3099"/>
        </w:tabs>
        <w:rPr>
          <w:rFonts w:cs="Arial"/>
          <w:b/>
          <w:i/>
          <w:u w:val="single"/>
        </w:rPr>
      </w:pPr>
      <w:r w:rsidRPr="00AD3B6B">
        <w:rPr>
          <w:rFonts w:cs="Arial"/>
          <w:b/>
          <w:i/>
          <w:u w:val="single"/>
        </w:rPr>
        <w:lastRenderedPageBreak/>
        <w:t>Interdisciplinary nature of science</w:t>
      </w:r>
      <w:r w:rsidR="00344934" w:rsidRPr="00344934">
        <w:rPr>
          <w:rFonts w:cs="Arial"/>
        </w:rPr>
        <w:t xml:space="preserve"> </w:t>
      </w:r>
      <w:r w:rsidR="00344934" w:rsidRPr="00344934">
        <w:rPr>
          <w:rFonts w:cs="Arial"/>
        </w:rPr>
        <w:t>IN</w:t>
      </w:r>
    </w:p>
    <w:p w14:paraId="513E06B3" w14:textId="1AA313E5" w:rsidR="00BE555C" w:rsidRDefault="00BE555C" w:rsidP="00BE555C">
      <w:pPr>
        <w:tabs>
          <w:tab w:val="left" w:pos="3099"/>
        </w:tabs>
        <w:rPr>
          <w:rFonts w:cs="Arial"/>
        </w:rPr>
      </w:pPr>
      <w:r w:rsidRPr="007D2456">
        <w:rPr>
          <w:rFonts w:cs="Arial"/>
        </w:rPr>
        <w:t>Scientific phenomena are not constrained by traditional disciplinary silos. To have a full</w:t>
      </w:r>
      <w:r>
        <w:rPr>
          <w:rFonts w:cs="Arial"/>
        </w:rPr>
        <w:t xml:space="preserve"> </w:t>
      </w:r>
      <w:r w:rsidRPr="007D2456">
        <w:rPr>
          <w:rFonts w:cs="Arial"/>
        </w:rPr>
        <w:t xml:space="preserve">understanding of biological systems, students need practice integrating scientific concepts across disciplines, including multiple fields of biology and disciplines of STEM. Furthermore, today’s most pressing societal problems are ill-defined and multifaceted and therefore require interdisciplinary solutions. Efforts to solve these complex problems benefit from considering perspectives of those working at multiple biological scales (i.e., molecules to ecosystems), in multiple STEM fields (e.g., math, engineering), and in non-STEM fields (e.g., humanities, social sciences), and from input from those outside academia (e.g., city planners, medical practitioners, community leaders). Productive interdisciplinary biologists therefore recognize the value in collaborating with experts across disciplines and have the competency needed to communicate with diverse groups. </w:t>
      </w:r>
    </w:p>
    <w:tbl>
      <w:tblPr>
        <w:tblStyle w:val="TableGrid"/>
        <w:tblW w:w="0" w:type="auto"/>
        <w:tblInd w:w="5" w:type="dxa"/>
        <w:tblLook w:val="04A0" w:firstRow="1" w:lastRow="0" w:firstColumn="1" w:lastColumn="0" w:noHBand="0" w:noVBand="1"/>
      </w:tblPr>
      <w:tblGrid>
        <w:gridCol w:w="1572"/>
        <w:gridCol w:w="1881"/>
        <w:gridCol w:w="3919"/>
        <w:gridCol w:w="5573"/>
      </w:tblGrid>
      <w:tr w:rsidR="00AD3B6B" w:rsidRPr="00EA4AEC" w14:paraId="7B81B5B0" w14:textId="77777777" w:rsidTr="00AD3B6B">
        <w:tc>
          <w:tcPr>
            <w:tcW w:w="1572" w:type="dxa"/>
          </w:tcPr>
          <w:p w14:paraId="4F768A33" w14:textId="78224F83" w:rsidR="00AD3B6B" w:rsidRPr="00344934" w:rsidRDefault="00344934" w:rsidP="00AD3B6B">
            <w:pPr>
              <w:autoSpaceDE w:val="0"/>
              <w:autoSpaceDN w:val="0"/>
              <w:adjustRightInd w:val="0"/>
              <w:rPr>
                <w:rFonts w:cs="Arial"/>
                <w:b/>
                <w:bCs/>
              </w:rPr>
            </w:pPr>
            <w:r w:rsidRPr="00344934">
              <w:rPr>
                <w:rFonts w:cs="Arial"/>
              </w:rPr>
              <w:t xml:space="preserve"> </w:t>
            </w:r>
            <w:r w:rsidR="00AD3B6B" w:rsidRPr="00344934">
              <w:rPr>
                <w:rFonts w:cs="Arial"/>
                <w:b/>
                <w:bCs/>
              </w:rPr>
              <w:t>Code</w:t>
            </w:r>
          </w:p>
        </w:tc>
        <w:tc>
          <w:tcPr>
            <w:tcW w:w="1881" w:type="dxa"/>
          </w:tcPr>
          <w:p w14:paraId="5B8E25DD" w14:textId="09E182DD" w:rsidR="00AD3B6B" w:rsidRPr="00EA4AEC" w:rsidRDefault="00AD3B6B" w:rsidP="00AD3B6B">
            <w:pPr>
              <w:autoSpaceDE w:val="0"/>
              <w:autoSpaceDN w:val="0"/>
              <w:adjustRightInd w:val="0"/>
              <w:rPr>
                <w:rFonts w:cs="Arial"/>
                <w:bCs/>
              </w:rPr>
            </w:pPr>
            <w:r w:rsidRPr="00AD3B6B">
              <w:rPr>
                <w:rFonts w:cs="Arial"/>
                <w:b/>
                <w:bCs/>
              </w:rPr>
              <w:t>Sub-category</w:t>
            </w:r>
          </w:p>
        </w:tc>
        <w:tc>
          <w:tcPr>
            <w:tcW w:w="3919" w:type="dxa"/>
          </w:tcPr>
          <w:p w14:paraId="3E35AEA4" w14:textId="0499181F" w:rsidR="00AD3B6B" w:rsidRPr="00EA4AEC" w:rsidRDefault="00AD3B6B" w:rsidP="00AD3B6B">
            <w:pPr>
              <w:rPr>
                <w:rFonts w:cs="Arial"/>
                <w:bCs/>
              </w:rPr>
            </w:pPr>
            <w:r w:rsidRPr="00AD3B6B">
              <w:rPr>
                <w:rFonts w:cs="Arial"/>
                <w:b/>
              </w:rPr>
              <w:t>Program-Level Learning Outcomes</w:t>
            </w:r>
          </w:p>
        </w:tc>
        <w:tc>
          <w:tcPr>
            <w:tcW w:w="5573" w:type="dxa"/>
          </w:tcPr>
          <w:p w14:paraId="4F90A7C9" w14:textId="0E25C7C3" w:rsidR="00AD3B6B" w:rsidRPr="00EA4AEC" w:rsidRDefault="00AD3B6B" w:rsidP="00AD3B6B">
            <w:pPr>
              <w:rPr>
                <w:rFonts w:cs="Arial"/>
              </w:rPr>
            </w:pPr>
            <w:r w:rsidRPr="00AD3B6B">
              <w:rPr>
                <w:rFonts w:cs="Arial"/>
                <w:b/>
              </w:rPr>
              <w:t>Course-Level Learning Outcomes</w:t>
            </w:r>
          </w:p>
        </w:tc>
      </w:tr>
      <w:tr w:rsidR="00AD3B6B" w:rsidRPr="00EA4AEC" w14:paraId="285A931C" w14:textId="77777777" w:rsidTr="00AD3B6B">
        <w:tc>
          <w:tcPr>
            <w:tcW w:w="1572" w:type="dxa"/>
            <w:vMerge w:val="restart"/>
          </w:tcPr>
          <w:p w14:paraId="208DAAA8" w14:textId="190E3AAB" w:rsidR="00AD3B6B" w:rsidRPr="00344934" w:rsidRDefault="00344934" w:rsidP="00452A7A">
            <w:pPr>
              <w:rPr>
                <w:rFonts w:eastAsia="Times New Roman" w:cs="Arial"/>
                <w:b/>
                <w:bCs/>
                <w:color w:val="231F20"/>
              </w:rPr>
            </w:pPr>
            <w:bookmarkStart w:id="4" w:name="_Hlk114644342"/>
            <w:r w:rsidRPr="00344934">
              <w:rPr>
                <w:rFonts w:cs="Arial"/>
                <w:b/>
              </w:rPr>
              <w:t>CK</w:t>
            </w:r>
          </w:p>
        </w:tc>
        <w:bookmarkEnd w:id="4"/>
        <w:tc>
          <w:tcPr>
            <w:tcW w:w="1881" w:type="dxa"/>
            <w:vMerge w:val="restart"/>
          </w:tcPr>
          <w:p w14:paraId="67CF9CCC" w14:textId="4ED01A4C" w:rsidR="00AD3B6B" w:rsidRPr="00DC7377" w:rsidRDefault="00AD3B6B" w:rsidP="00452A7A">
            <w:pPr>
              <w:rPr>
                <w:rFonts w:cs="Arial"/>
                <w:b/>
                <w:i/>
              </w:rPr>
            </w:pPr>
            <w:r w:rsidRPr="00A87BB5">
              <w:rPr>
                <w:rFonts w:eastAsia="Times New Roman" w:cs="Arial"/>
                <w:bCs/>
                <w:color w:val="231F20"/>
              </w:rPr>
              <w:t xml:space="preserve">Connecting </w:t>
            </w:r>
            <w:r>
              <w:rPr>
                <w:rFonts w:eastAsia="Times New Roman" w:cs="Arial"/>
                <w:bCs/>
                <w:color w:val="231F20"/>
              </w:rPr>
              <w:t>s</w:t>
            </w:r>
            <w:r w:rsidRPr="00A87BB5">
              <w:rPr>
                <w:rFonts w:eastAsia="Times New Roman" w:cs="Arial"/>
                <w:bCs/>
                <w:color w:val="231F20"/>
              </w:rPr>
              <w:t>cientific knowledge</w:t>
            </w:r>
          </w:p>
        </w:tc>
        <w:tc>
          <w:tcPr>
            <w:tcW w:w="3919" w:type="dxa"/>
            <w:vMerge w:val="restart"/>
          </w:tcPr>
          <w:p w14:paraId="22BF1C72" w14:textId="77777777" w:rsidR="00AD3B6B" w:rsidRPr="0075249F" w:rsidRDefault="00AD3B6B" w:rsidP="00452A7A">
            <w:r>
              <w:rPr>
                <w:rFonts w:eastAsia="Times New Roman" w:cs="Arial"/>
                <w:bCs/>
                <w:color w:val="231F20"/>
              </w:rPr>
              <w:t>I</w:t>
            </w:r>
            <w:r w:rsidRPr="00A87BB5">
              <w:rPr>
                <w:rFonts w:eastAsia="Times New Roman" w:cs="Arial"/>
                <w:bCs/>
                <w:color w:val="231F20"/>
              </w:rPr>
              <w:t>ntegrate concepts across other S</w:t>
            </w:r>
            <w:r>
              <w:rPr>
                <w:rFonts w:eastAsia="Times New Roman" w:cs="Arial"/>
                <w:bCs/>
                <w:color w:val="231F20"/>
              </w:rPr>
              <w:t>TE</w:t>
            </w:r>
            <w:r w:rsidRPr="00A87BB5">
              <w:rPr>
                <w:rFonts w:eastAsia="Times New Roman" w:cs="Arial"/>
                <w:bCs/>
                <w:color w:val="231F20"/>
              </w:rPr>
              <w:t>M disciplines (e.g., chemistry, physics) and multiple fields of biology</w:t>
            </w:r>
            <w:r w:rsidRPr="00A87BB5">
              <w:rPr>
                <w:rFonts w:eastAsia="Times New Roman" w:cs="Arial"/>
                <w:bCs/>
                <w:color w:val="231F20"/>
              </w:rPr>
              <w:br/>
              <w:t>(e.g., cell biology, ecology).</w:t>
            </w:r>
          </w:p>
        </w:tc>
        <w:tc>
          <w:tcPr>
            <w:tcW w:w="5573" w:type="dxa"/>
          </w:tcPr>
          <w:p w14:paraId="18B30F31" w14:textId="77777777" w:rsidR="00AD3B6B" w:rsidRPr="00A87BB5" w:rsidRDefault="00AD3B6B" w:rsidP="00452A7A">
            <w:pPr>
              <w:tabs>
                <w:tab w:val="left" w:pos="3099"/>
              </w:tabs>
              <w:rPr>
                <w:rFonts w:eastAsia="Times New Roman" w:cs="Arial"/>
                <w:color w:val="231F20"/>
              </w:rPr>
            </w:pPr>
            <w:r w:rsidRPr="00A87BB5">
              <w:rPr>
                <w:rFonts w:eastAsia="Times New Roman" w:cs="Arial"/>
                <w:color w:val="231F20"/>
              </w:rPr>
              <w:t>Given a biological problem, identify relevant concepts from other STEM disciplines or fields of biology.</w:t>
            </w:r>
          </w:p>
        </w:tc>
      </w:tr>
      <w:tr w:rsidR="00AD3B6B" w:rsidRPr="00EA4AEC" w14:paraId="420DD83E" w14:textId="77777777" w:rsidTr="00AD3B6B">
        <w:tc>
          <w:tcPr>
            <w:tcW w:w="1572" w:type="dxa"/>
            <w:vMerge/>
          </w:tcPr>
          <w:p w14:paraId="7D44D8D6" w14:textId="77777777" w:rsidR="00AD3B6B" w:rsidRPr="00344934" w:rsidRDefault="00AD3B6B" w:rsidP="00452A7A">
            <w:pPr>
              <w:rPr>
                <w:rFonts w:cs="Arial"/>
                <w:b/>
                <w:i/>
              </w:rPr>
            </w:pPr>
          </w:p>
        </w:tc>
        <w:tc>
          <w:tcPr>
            <w:tcW w:w="1881" w:type="dxa"/>
            <w:vMerge/>
          </w:tcPr>
          <w:p w14:paraId="35CA5783" w14:textId="56B873F1" w:rsidR="00AD3B6B" w:rsidRPr="00DC7377" w:rsidRDefault="00AD3B6B" w:rsidP="00452A7A">
            <w:pPr>
              <w:rPr>
                <w:rFonts w:cs="Arial"/>
                <w:b/>
                <w:i/>
              </w:rPr>
            </w:pPr>
          </w:p>
        </w:tc>
        <w:tc>
          <w:tcPr>
            <w:tcW w:w="3919" w:type="dxa"/>
            <w:vMerge/>
          </w:tcPr>
          <w:p w14:paraId="2E8C1B3A" w14:textId="77777777" w:rsidR="00AD3B6B" w:rsidRPr="0075249F" w:rsidRDefault="00AD3B6B" w:rsidP="00452A7A"/>
        </w:tc>
        <w:tc>
          <w:tcPr>
            <w:tcW w:w="5573" w:type="dxa"/>
          </w:tcPr>
          <w:p w14:paraId="4FFD435B" w14:textId="77777777" w:rsidR="00AD3B6B" w:rsidRPr="00A87BB5" w:rsidRDefault="00AD3B6B" w:rsidP="00452A7A">
            <w:pPr>
              <w:tabs>
                <w:tab w:val="left" w:pos="3099"/>
              </w:tabs>
              <w:rPr>
                <w:rFonts w:eastAsia="Times New Roman" w:cs="Arial"/>
                <w:color w:val="231F20"/>
              </w:rPr>
            </w:pPr>
            <w:r w:rsidRPr="00A87BB5">
              <w:rPr>
                <w:rFonts w:eastAsia="Times New Roman" w:cs="Arial"/>
                <w:color w:val="231F20"/>
              </w:rPr>
              <w:t>Build models or explanations of simple biological processes that include concepts from other STEM disciplines or multiple fields of biology.</w:t>
            </w:r>
          </w:p>
        </w:tc>
      </w:tr>
      <w:tr w:rsidR="00AD3B6B" w:rsidRPr="00EA4AEC" w14:paraId="1E10A306" w14:textId="77777777" w:rsidTr="00AD3B6B">
        <w:tc>
          <w:tcPr>
            <w:tcW w:w="1572" w:type="dxa"/>
            <w:vMerge w:val="restart"/>
          </w:tcPr>
          <w:p w14:paraId="7E9D5D7B" w14:textId="1D8F6D46" w:rsidR="00AD3B6B" w:rsidRPr="00344934" w:rsidRDefault="00344934" w:rsidP="00452A7A">
            <w:pPr>
              <w:rPr>
                <w:rFonts w:eastAsia="Times New Roman" w:cs="Arial"/>
                <w:b/>
                <w:bCs/>
                <w:color w:val="231F20"/>
              </w:rPr>
            </w:pPr>
            <w:r w:rsidRPr="00344934">
              <w:rPr>
                <w:rFonts w:cs="Arial"/>
                <w:b/>
              </w:rPr>
              <w:t>IP</w:t>
            </w:r>
          </w:p>
        </w:tc>
        <w:tc>
          <w:tcPr>
            <w:tcW w:w="1881" w:type="dxa"/>
            <w:vMerge w:val="restart"/>
          </w:tcPr>
          <w:p w14:paraId="282DA8BA" w14:textId="25EC8B01" w:rsidR="00AD3B6B" w:rsidRPr="00DC7377" w:rsidRDefault="00AD3B6B" w:rsidP="00452A7A">
            <w:pPr>
              <w:rPr>
                <w:rFonts w:cs="Arial"/>
                <w:b/>
                <w:i/>
              </w:rPr>
            </w:pPr>
            <w:r w:rsidRPr="00A87BB5">
              <w:rPr>
                <w:rFonts w:eastAsia="Times New Roman" w:cs="Arial"/>
                <w:bCs/>
                <w:color w:val="231F20"/>
              </w:rPr>
              <w:t>Interdisciplinary problem solving</w:t>
            </w:r>
            <w:r w:rsidRPr="00A87BB5">
              <w:rPr>
                <w:rFonts w:eastAsia="Times New Roman" w:cs="Arial"/>
                <w:bCs/>
                <w:color w:val="231F20"/>
              </w:rPr>
              <w:br/>
            </w:r>
          </w:p>
        </w:tc>
        <w:tc>
          <w:tcPr>
            <w:tcW w:w="3919" w:type="dxa"/>
            <w:vMerge w:val="restart"/>
          </w:tcPr>
          <w:p w14:paraId="7AAEB81D" w14:textId="77777777" w:rsidR="00AD3B6B" w:rsidRPr="0075249F" w:rsidRDefault="00AD3B6B" w:rsidP="00452A7A">
            <w:r>
              <w:rPr>
                <w:rFonts w:eastAsia="Times New Roman" w:cs="Arial"/>
                <w:bCs/>
                <w:color w:val="231F20"/>
              </w:rPr>
              <w:t>C</w:t>
            </w:r>
            <w:r w:rsidRPr="00A87BB5">
              <w:rPr>
                <w:rFonts w:eastAsia="Times New Roman" w:cs="Arial"/>
                <w:bCs/>
                <w:color w:val="231F20"/>
              </w:rPr>
              <w:t>onsider interdisciplinary solutions to real-world problems.</w:t>
            </w:r>
          </w:p>
        </w:tc>
        <w:tc>
          <w:tcPr>
            <w:tcW w:w="5573" w:type="dxa"/>
          </w:tcPr>
          <w:p w14:paraId="1BDA3ADB" w14:textId="77777777" w:rsidR="00AD3B6B" w:rsidRPr="00A87BB5" w:rsidRDefault="00AD3B6B" w:rsidP="00452A7A">
            <w:pPr>
              <w:tabs>
                <w:tab w:val="left" w:pos="3099"/>
              </w:tabs>
              <w:rPr>
                <w:rFonts w:eastAsia="Times New Roman" w:cs="Arial"/>
                <w:color w:val="231F20"/>
              </w:rPr>
            </w:pPr>
            <w:r w:rsidRPr="00A87BB5">
              <w:rPr>
                <w:rFonts w:eastAsia="Times New Roman" w:cs="Arial"/>
                <w:color w:val="231F20"/>
              </w:rPr>
              <w:t>Describe examples of real-world problems that are too complex to be solved by applying biological approaches alone.</w:t>
            </w:r>
          </w:p>
        </w:tc>
      </w:tr>
      <w:tr w:rsidR="00AD3B6B" w:rsidRPr="00EA4AEC" w14:paraId="3ACDB708" w14:textId="77777777" w:rsidTr="00AD3B6B">
        <w:tc>
          <w:tcPr>
            <w:tcW w:w="1572" w:type="dxa"/>
            <w:vMerge/>
          </w:tcPr>
          <w:p w14:paraId="0844AC0C" w14:textId="77777777" w:rsidR="00AD3B6B" w:rsidRPr="00344934" w:rsidRDefault="00AD3B6B" w:rsidP="00452A7A">
            <w:pPr>
              <w:rPr>
                <w:rFonts w:eastAsia="Times New Roman" w:cs="Arial"/>
                <w:b/>
                <w:bCs/>
                <w:color w:val="231F20"/>
              </w:rPr>
            </w:pPr>
          </w:p>
        </w:tc>
        <w:tc>
          <w:tcPr>
            <w:tcW w:w="1881" w:type="dxa"/>
            <w:vMerge/>
          </w:tcPr>
          <w:p w14:paraId="7F4AF13F" w14:textId="75924A98" w:rsidR="00AD3B6B" w:rsidRPr="00A87BB5" w:rsidRDefault="00AD3B6B" w:rsidP="00452A7A">
            <w:pPr>
              <w:rPr>
                <w:rFonts w:eastAsia="Times New Roman" w:cs="Arial"/>
                <w:bCs/>
                <w:color w:val="231F20"/>
              </w:rPr>
            </w:pPr>
          </w:p>
        </w:tc>
        <w:tc>
          <w:tcPr>
            <w:tcW w:w="3919" w:type="dxa"/>
            <w:vMerge/>
          </w:tcPr>
          <w:p w14:paraId="7915F671" w14:textId="77777777" w:rsidR="00AD3B6B" w:rsidRDefault="00AD3B6B" w:rsidP="00452A7A">
            <w:pPr>
              <w:rPr>
                <w:rFonts w:eastAsia="Times New Roman" w:cs="Arial"/>
                <w:bCs/>
                <w:color w:val="231F20"/>
              </w:rPr>
            </w:pPr>
          </w:p>
        </w:tc>
        <w:tc>
          <w:tcPr>
            <w:tcW w:w="5573" w:type="dxa"/>
          </w:tcPr>
          <w:p w14:paraId="5A9C574B" w14:textId="77777777" w:rsidR="00AD3B6B" w:rsidRPr="00A87BB5" w:rsidRDefault="00AD3B6B" w:rsidP="00452A7A">
            <w:pPr>
              <w:tabs>
                <w:tab w:val="left" w:pos="3099"/>
              </w:tabs>
              <w:rPr>
                <w:rFonts w:eastAsia="Times New Roman" w:cs="Arial"/>
                <w:color w:val="231F20"/>
              </w:rPr>
            </w:pPr>
            <w:r w:rsidRPr="00A87BB5">
              <w:rPr>
                <w:rFonts w:eastAsia="Times New Roman" w:cs="Arial"/>
                <w:color w:val="231F20"/>
              </w:rPr>
              <w:t>Suggest how collaborators in STEM &amp; non-STEM disciplines could contribute to solutions of real-world problems.</w:t>
            </w:r>
          </w:p>
        </w:tc>
      </w:tr>
      <w:tr w:rsidR="00AD3B6B" w:rsidRPr="00EA4AEC" w14:paraId="78211E83" w14:textId="77777777" w:rsidTr="00AD3B6B">
        <w:tc>
          <w:tcPr>
            <w:tcW w:w="1572" w:type="dxa"/>
            <w:vMerge/>
          </w:tcPr>
          <w:p w14:paraId="72A32630" w14:textId="77777777" w:rsidR="00AD3B6B" w:rsidRPr="00344934" w:rsidRDefault="00AD3B6B" w:rsidP="00452A7A">
            <w:pPr>
              <w:rPr>
                <w:rFonts w:eastAsia="Times New Roman" w:cs="Arial"/>
                <w:b/>
                <w:bCs/>
                <w:color w:val="231F20"/>
              </w:rPr>
            </w:pPr>
          </w:p>
        </w:tc>
        <w:tc>
          <w:tcPr>
            <w:tcW w:w="1881" w:type="dxa"/>
            <w:vMerge/>
          </w:tcPr>
          <w:p w14:paraId="00F37F22" w14:textId="27E0B597" w:rsidR="00AD3B6B" w:rsidRPr="00A87BB5" w:rsidRDefault="00AD3B6B" w:rsidP="00452A7A">
            <w:pPr>
              <w:rPr>
                <w:rFonts w:eastAsia="Times New Roman" w:cs="Arial"/>
                <w:bCs/>
                <w:color w:val="231F20"/>
              </w:rPr>
            </w:pPr>
          </w:p>
        </w:tc>
        <w:tc>
          <w:tcPr>
            <w:tcW w:w="3919" w:type="dxa"/>
            <w:vMerge/>
          </w:tcPr>
          <w:p w14:paraId="1860EAEF" w14:textId="77777777" w:rsidR="00AD3B6B" w:rsidRDefault="00AD3B6B" w:rsidP="00452A7A">
            <w:pPr>
              <w:rPr>
                <w:rFonts w:eastAsia="Times New Roman" w:cs="Arial"/>
                <w:bCs/>
                <w:color w:val="231F20"/>
              </w:rPr>
            </w:pPr>
          </w:p>
        </w:tc>
        <w:tc>
          <w:tcPr>
            <w:tcW w:w="5573" w:type="dxa"/>
          </w:tcPr>
          <w:p w14:paraId="5921936A" w14:textId="77777777" w:rsidR="00AD3B6B" w:rsidRPr="00A87BB5" w:rsidRDefault="00AD3B6B" w:rsidP="00452A7A">
            <w:pPr>
              <w:tabs>
                <w:tab w:val="left" w:pos="3099"/>
              </w:tabs>
              <w:rPr>
                <w:rFonts w:eastAsia="Times New Roman" w:cs="Arial"/>
                <w:color w:val="231F20"/>
              </w:rPr>
            </w:pPr>
            <w:r w:rsidRPr="00A87BB5">
              <w:rPr>
                <w:rFonts w:eastAsia="Times New Roman" w:cs="Arial"/>
                <w:color w:val="231F20"/>
              </w:rPr>
              <w:t>Be able to explain biological concepts, data, and methods, including their limitations, using language understandable by collaborators in other disciplines.</w:t>
            </w:r>
          </w:p>
        </w:tc>
      </w:tr>
    </w:tbl>
    <w:p w14:paraId="6E46503A" w14:textId="77777777" w:rsidR="00BE555C" w:rsidRPr="001312F7" w:rsidRDefault="00BE555C" w:rsidP="00BE555C">
      <w:pPr>
        <w:rPr>
          <w:b/>
        </w:rPr>
      </w:pPr>
    </w:p>
    <w:p w14:paraId="603F0181" w14:textId="297AAE51" w:rsidR="00BE555C" w:rsidRDefault="00BE555C">
      <w:pPr>
        <w:rPr>
          <w:b/>
        </w:rPr>
      </w:pPr>
    </w:p>
    <w:p w14:paraId="571118C0" w14:textId="77777777" w:rsidR="00BE555C" w:rsidRDefault="00BE555C">
      <w:pPr>
        <w:rPr>
          <w:b/>
        </w:rPr>
        <w:sectPr w:rsidR="00BE555C" w:rsidSect="00EA4AEC">
          <w:pgSz w:w="15840" w:h="12240" w:orient="landscape"/>
          <w:pgMar w:top="1440" w:right="1440" w:bottom="1440" w:left="1440" w:header="720" w:footer="720" w:gutter="0"/>
          <w:cols w:space="720"/>
          <w:docGrid w:linePitch="360"/>
        </w:sectPr>
      </w:pPr>
    </w:p>
    <w:p w14:paraId="348124F2" w14:textId="52759F7E" w:rsidR="00344934" w:rsidRDefault="00BE555C" w:rsidP="00344934">
      <w:pPr>
        <w:tabs>
          <w:tab w:val="left" w:pos="3099"/>
        </w:tabs>
        <w:rPr>
          <w:rFonts w:eastAsia="Times New Roman" w:cs="Arial"/>
          <w:b/>
          <w:bCs/>
          <w:i/>
        </w:rPr>
      </w:pPr>
      <w:r w:rsidRPr="00344934">
        <w:rPr>
          <w:rFonts w:eastAsia="Times New Roman" w:cs="Arial"/>
          <w:b/>
          <w:bCs/>
          <w:i/>
          <w:u w:val="single"/>
        </w:rPr>
        <w:lastRenderedPageBreak/>
        <w:t>Communication &amp; collaboration</w:t>
      </w:r>
      <w:r w:rsidR="00344934">
        <w:rPr>
          <w:rFonts w:eastAsia="Times New Roman" w:cs="Arial"/>
          <w:b/>
          <w:bCs/>
          <w:i/>
        </w:rPr>
        <w:t xml:space="preserve"> CC</w:t>
      </w:r>
    </w:p>
    <w:p w14:paraId="6C9DFA7C" w14:textId="05080C1C" w:rsidR="00344934" w:rsidRPr="00344934" w:rsidRDefault="00BE555C" w:rsidP="00344934">
      <w:pPr>
        <w:tabs>
          <w:tab w:val="left" w:pos="3099"/>
        </w:tabs>
        <w:rPr>
          <w:rFonts w:cs="Arial"/>
        </w:rPr>
      </w:pPr>
      <w:r w:rsidRPr="007D2456">
        <w:rPr>
          <w:rFonts w:cs="Arial"/>
        </w:rPr>
        <w:t>Communication and collaboration are essential components of the scientific process. These outcomes include competencies for interacting with biologists, other non-biology experts, and the general public for a variety of purposes. In the context of undergraduate biology, metacognition involves the ability to accurately sense and regulate one’s behavior both as an individual and as part of a team.</w:t>
      </w:r>
      <w:r w:rsidR="00344934" w:rsidRPr="00344934">
        <w:rPr>
          <w:rFonts w:cs="Arial"/>
        </w:rPr>
        <w:t xml:space="preserve"> </w:t>
      </w:r>
    </w:p>
    <w:tbl>
      <w:tblPr>
        <w:tblStyle w:val="TableGrid"/>
        <w:tblW w:w="0" w:type="auto"/>
        <w:tblInd w:w="5" w:type="dxa"/>
        <w:tblLook w:val="04A0" w:firstRow="1" w:lastRow="0" w:firstColumn="1" w:lastColumn="0" w:noHBand="0" w:noVBand="1"/>
      </w:tblPr>
      <w:tblGrid>
        <w:gridCol w:w="1579"/>
        <w:gridCol w:w="1882"/>
        <w:gridCol w:w="3912"/>
        <w:gridCol w:w="5572"/>
      </w:tblGrid>
      <w:tr w:rsidR="00AD3B6B" w:rsidRPr="00EA4AEC" w14:paraId="2B04AA4F" w14:textId="77777777" w:rsidTr="00AD3B6B">
        <w:tc>
          <w:tcPr>
            <w:tcW w:w="1579" w:type="dxa"/>
          </w:tcPr>
          <w:p w14:paraId="63969F9B" w14:textId="23536D31" w:rsidR="00AD3B6B" w:rsidRPr="00344934" w:rsidRDefault="00344934" w:rsidP="00AD3B6B">
            <w:pPr>
              <w:autoSpaceDE w:val="0"/>
              <w:autoSpaceDN w:val="0"/>
              <w:adjustRightInd w:val="0"/>
              <w:rPr>
                <w:rFonts w:cs="Arial"/>
                <w:b/>
                <w:bCs/>
              </w:rPr>
            </w:pPr>
            <w:r w:rsidRPr="00344934">
              <w:rPr>
                <w:rFonts w:cs="Arial"/>
              </w:rPr>
              <w:t xml:space="preserve"> </w:t>
            </w:r>
            <w:r w:rsidR="00AD3B6B" w:rsidRPr="00344934">
              <w:rPr>
                <w:rFonts w:cs="Arial"/>
                <w:b/>
                <w:bCs/>
              </w:rPr>
              <w:t>Code</w:t>
            </w:r>
          </w:p>
        </w:tc>
        <w:tc>
          <w:tcPr>
            <w:tcW w:w="1882" w:type="dxa"/>
          </w:tcPr>
          <w:p w14:paraId="1A3476F6" w14:textId="42B13D4F" w:rsidR="00AD3B6B" w:rsidRPr="00EA4AEC" w:rsidRDefault="00AD3B6B" w:rsidP="00AD3B6B">
            <w:pPr>
              <w:autoSpaceDE w:val="0"/>
              <w:autoSpaceDN w:val="0"/>
              <w:adjustRightInd w:val="0"/>
              <w:rPr>
                <w:rFonts w:cs="Arial"/>
                <w:bCs/>
              </w:rPr>
            </w:pPr>
            <w:r w:rsidRPr="00AD3B6B">
              <w:rPr>
                <w:rFonts w:cs="Arial"/>
                <w:b/>
                <w:bCs/>
              </w:rPr>
              <w:t>Sub-category</w:t>
            </w:r>
          </w:p>
        </w:tc>
        <w:tc>
          <w:tcPr>
            <w:tcW w:w="3912" w:type="dxa"/>
          </w:tcPr>
          <w:p w14:paraId="340A7608" w14:textId="56ECDA7E" w:rsidR="00AD3B6B" w:rsidRPr="00EA4AEC" w:rsidRDefault="00AD3B6B" w:rsidP="00AD3B6B">
            <w:pPr>
              <w:rPr>
                <w:rFonts w:cs="Arial"/>
                <w:bCs/>
              </w:rPr>
            </w:pPr>
            <w:r w:rsidRPr="00AD3B6B">
              <w:rPr>
                <w:rFonts w:cs="Arial"/>
                <w:b/>
              </w:rPr>
              <w:t>Program-Level Learning Outcomes</w:t>
            </w:r>
          </w:p>
        </w:tc>
        <w:tc>
          <w:tcPr>
            <w:tcW w:w="5572" w:type="dxa"/>
          </w:tcPr>
          <w:p w14:paraId="2488B140" w14:textId="7272825F" w:rsidR="00AD3B6B" w:rsidRPr="00EA4AEC" w:rsidRDefault="00AD3B6B" w:rsidP="00AD3B6B">
            <w:pPr>
              <w:rPr>
                <w:rFonts w:cs="Arial"/>
              </w:rPr>
            </w:pPr>
            <w:r w:rsidRPr="00AD3B6B">
              <w:rPr>
                <w:rFonts w:cs="Arial"/>
                <w:b/>
              </w:rPr>
              <w:t>Course-Level Learning Outcomes</w:t>
            </w:r>
          </w:p>
        </w:tc>
      </w:tr>
      <w:tr w:rsidR="00AD3B6B" w:rsidRPr="00EA4AEC" w14:paraId="3A31E912" w14:textId="77777777" w:rsidTr="00AD3B6B">
        <w:tc>
          <w:tcPr>
            <w:tcW w:w="1579" w:type="dxa"/>
            <w:vMerge w:val="restart"/>
          </w:tcPr>
          <w:p w14:paraId="79E1BA29" w14:textId="2E49D7E9" w:rsidR="00AD3B6B" w:rsidRPr="00344934" w:rsidRDefault="00344934" w:rsidP="00452A7A">
            <w:pPr>
              <w:rPr>
                <w:rFonts w:eastAsia="Times New Roman" w:cs="Arial"/>
                <w:b/>
                <w:bCs/>
                <w:color w:val="231F20"/>
              </w:rPr>
            </w:pPr>
            <w:bookmarkStart w:id="5" w:name="_Hlk114644736"/>
            <w:r w:rsidRPr="00344934">
              <w:rPr>
                <w:rFonts w:cs="Arial"/>
                <w:b/>
              </w:rPr>
              <w:t>CM</w:t>
            </w:r>
          </w:p>
        </w:tc>
        <w:bookmarkEnd w:id="5"/>
        <w:tc>
          <w:tcPr>
            <w:tcW w:w="1882" w:type="dxa"/>
            <w:vMerge w:val="restart"/>
          </w:tcPr>
          <w:p w14:paraId="7D48792C" w14:textId="2D0A295E" w:rsidR="00AD3B6B" w:rsidRPr="00A87BB5" w:rsidRDefault="00AD3B6B" w:rsidP="00452A7A">
            <w:pPr>
              <w:rPr>
                <w:rFonts w:eastAsia="Times New Roman" w:cs="Arial"/>
                <w:bCs/>
                <w:color w:val="231F20"/>
              </w:rPr>
            </w:pPr>
            <w:r w:rsidRPr="00A87BB5">
              <w:rPr>
                <w:rFonts w:eastAsia="Times New Roman" w:cs="Arial"/>
                <w:bCs/>
                <w:color w:val="231F20"/>
              </w:rPr>
              <w:t>Communication</w:t>
            </w:r>
          </w:p>
        </w:tc>
        <w:tc>
          <w:tcPr>
            <w:tcW w:w="3912" w:type="dxa"/>
            <w:vMerge w:val="restart"/>
          </w:tcPr>
          <w:p w14:paraId="605D7D13" w14:textId="77777777" w:rsidR="00AD3B6B" w:rsidRDefault="00AD3B6B" w:rsidP="00452A7A">
            <w:pPr>
              <w:rPr>
                <w:rFonts w:eastAsia="Times New Roman" w:cs="Arial"/>
                <w:bCs/>
                <w:color w:val="231F20"/>
              </w:rPr>
            </w:pPr>
            <w:r w:rsidRPr="00A87BB5">
              <w:rPr>
                <w:rFonts w:eastAsia="Times New Roman" w:cs="Arial"/>
                <w:bCs/>
                <w:color w:val="231F20"/>
              </w:rPr>
              <w:t>Share ideas, data, and findings with others clearly and accurately</w:t>
            </w:r>
          </w:p>
        </w:tc>
        <w:tc>
          <w:tcPr>
            <w:tcW w:w="5572" w:type="dxa"/>
          </w:tcPr>
          <w:p w14:paraId="7D9437E9" w14:textId="77777777" w:rsidR="00AD3B6B" w:rsidRPr="00A87BB5" w:rsidRDefault="00AD3B6B" w:rsidP="00452A7A">
            <w:pPr>
              <w:tabs>
                <w:tab w:val="left" w:pos="3099"/>
              </w:tabs>
              <w:rPr>
                <w:rFonts w:eastAsia="Times New Roman" w:cs="Arial"/>
                <w:color w:val="231F20"/>
              </w:rPr>
            </w:pPr>
            <w:r w:rsidRPr="00A87BB5">
              <w:rPr>
                <w:rFonts w:eastAsia="Times New Roman" w:cs="Arial"/>
                <w:color w:val="231F20"/>
              </w:rPr>
              <w:t>Use appropriate language and style to communicate science effectively to targeted audiences (e.g., general public, biology experts, collaborators in other disciplines).</w:t>
            </w:r>
          </w:p>
        </w:tc>
      </w:tr>
      <w:tr w:rsidR="00AD3B6B" w:rsidRPr="00EA4AEC" w14:paraId="59C81121" w14:textId="77777777" w:rsidTr="00AD3B6B">
        <w:tc>
          <w:tcPr>
            <w:tcW w:w="1579" w:type="dxa"/>
            <w:vMerge/>
          </w:tcPr>
          <w:p w14:paraId="0F97CE27" w14:textId="77777777" w:rsidR="00AD3B6B" w:rsidRPr="00344934" w:rsidRDefault="00AD3B6B" w:rsidP="00452A7A">
            <w:pPr>
              <w:rPr>
                <w:rFonts w:eastAsia="Times New Roman" w:cs="Arial"/>
                <w:b/>
                <w:bCs/>
                <w:color w:val="231F20"/>
              </w:rPr>
            </w:pPr>
          </w:p>
        </w:tc>
        <w:tc>
          <w:tcPr>
            <w:tcW w:w="1882" w:type="dxa"/>
            <w:vMerge/>
          </w:tcPr>
          <w:p w14:paraId="27C72218" w14:textId="71CAE3F3" w:rsidR="00AD3B6B" w:rsidRPr="00A87BB5" w:rsidRDefault="00AD3B6B" w:rsidP="00452A7A">
            <w:pPr>
              <w:rPr>
                <w:rFonts w:eastAsia="Times New Roman" w:cs="Arial"/>
                <w:bCs/>
                <w:color w:val="231F20"/>
              </w:rPr>
            </w:pPr>
          </w:p>
        </w:tc>
        <w:tc>
          <w:tcPr>
            <w:tcW w:w="3912" w:type="dxa"/>
            <w:vMerge/>
          </w:tcPr>
          <w:p w14:paraId="1D73C24C" w14:textId="77777777" w:rsidR="00AD3B6B" w:rsidRDefault="00AD3B6B" w:rsidP="00452A7A">
            <w:pPr>
              <w:rPr>
                <w:rFonts w:eastAsia="Times New Roman" w:cs="Arial"/>
                <w:bCs/>
                <w:color w:val="231F20"/>
              </w:rPr>
            </w:pPr>
          </w:p>
        </w:tc>
        <w:tc>
          <w:tcPr>
            <w:tcW w:w="5572" w:type="dxa"/>
          </w:tcPr>
          <w:p w14:paraId="7CF18D56" w14:textId="77777777" w:rsidR="00AD3B6B" w:rsidRPr="00A87BB5" w:rsidRDefault="00AD3B6B" w:rsidP="00452A7A">
            <w:pPr>
              <w:tabs>
                <w:tab w:val="left" w:pos="3099"/>
              </w:tabs>
              <w:rPr>
                <w:rFonts w:eastAsia="Times New Roman" w:cs="Arial"/>
                <w:color w:val="231F20"/>
              </w:rPr>
            </w:pPr>
            <w:r w:rsidRPr="00A87BB5">
              <w:rPr>
                <w:rFonts w:eastAsia="Times New Roman" w:cs="Arial"/>
                <w:color w:val="231F20"/>
              </w:rPr>
              <w:t>Use a variety of modes to communicate science (e.g., oral, written, visual).</w:t>
            </w:r>
          </w:p>
        </w:tc>
      </w:tr>
      <w:tr w:rsidR="00AD3B6B" w:rsidRPr="00EA4AEC" w14:paraId="7E8C1CDD" w14:textId="77777777" w:rsidTr="00AD3B6B">
        <w:tc>
          <w:tcPr>
            <w:tcW w:w="1579" w:type="dxa"/>
            <w:vMerge w:val="restart"/>
          </w:tcPr>
          <w:p w14:paraId="411F241E" w14:textId="60464C17" w:rsidR="00AD3B6B" w:rsidRPr="00344934" w:rsidRDefault="00344934" w:rsidP="00452A7A">
            <w:pPr>
              <w:rPr>
                <w:rFonts w:eastAsia="Times New Roman" w:cs="Arial"/>
                <w:b/>
                <w:bCs/>
                <w:color w:val="231F20"/>
              </w:rPr>
            </w:pPr>
            <w:r w:rsidRPr="00344934">
              <w:rPr>
                <w:rFonts w:cs="Arial"/>
                <w:b/>
              </w:rPr>
              <w:t>CL</w:t>
            </w:r>
          </w:p>
        </w:tc>
        <w:tc>
          <w:tcPr>
            <w:tcW w:w="1882" w:type="dxa"/>
            <w:vMerge w:val="restart"/>
          </w:tcPr>
          <w:p w14:paraId="6B46069D" w14:textId="040B5095" w:rsidR="00AD3B6B" w:rsidRPr="00A87BB5" w:rsidRDefault="00AD3B6B" w:rsidP="00452A7A">
            <w:pPr>
              <w:rPr>
                <w:rFonts w:eastAsia="Times New Roman" w:cs="Arial"/>
                <w:bCs/>
                <w:color w:val="231F20"/>
              </w:rPr>
            </w:pPr>
            <w:r w:rsidRPr="00A87BB5">
              <w:rPr>
                <w:rFonts w:eastAsia="Times New Roman" w:cs="Arial"/>
                <w:bCs/>
                <w:color w:val="231F20"/>
              </w:rPr>
              <w:t>Collaboration</w:t>
            </w:r>
          </w:p>
        </w:tc>
        <w:tc>
          <w:tcPr>
            <w:tcW w:w="3912" w:type="dxa"/>
            <w:vMerge w:val="restart"/>
          </w:tcPr>
          <w:p w14:paraId="787896E3" w14:textId="77777777" w:rsidR="00AD3B6B" w:rsidRDefault="00AD3B6B" w:rsidP="00452A7A">
            <w:pPr>
              <w:rPr>
                <w:rFonts w:eastAsia="Times New Roman" w:cs="Arial"/>
                <w:bCs/>
                <w:color w:val="231F20"/>
              </w:rPr>
            </w:pPr>
            <w:r w:rsidRPr="00A87BB5">
              <w:rPr>
                <w:rFonts w:eastAsia="Times New Roman" w:cs="Arial"/>
                <w:bCs/>
                <w:color w:val="231F20"/>
              </w:rPr>
              <w:t>Work productively in teams with people who have diverse backgrounds, skill sets, and perspectives.</w:t>
            </w:r>
          </w:p>
        </w:tc>
        <w:tc>
          <w:tcPr>
            <w:tcW w:w="5572" w:type="dxa"/>
          </w:tcPr>
          <w:p w14:paraId="45418B5C" w14:textId="77777777" w:rsidR="00AD3B6B" w:rsidRPr="00A87BB5" w:rsidRDefault="00AD3B6B" w:rsidP="00452A7A">
            <w:pPr>
              <w:tabs>
                <w:tab w:val="left" w:pos="3099"/>
              </w:tabs>
              <w:rPr>
                <w:rFonts w:eastAsia="Times New Roman" w:cs="Arial"/>
                <w:color w:val="231F20"/>
              </w:rPr>
            </w:pPr>
            <w:r w:rsidRPr="00A87BB5">
              <w:rPr>
                <w:rFonts w:eastAsia="Times New Roman" w:cs="Arial"/>
                <w:color w:val="231F20"/>
              </w:rPr>
              <w:t>Work with teammates to establish and periodically update group plans and expectations (e.g., team goals, project timeline, rules for group interactions, individual and collaborative tasks).</w:t>
            </w:r>
          </w:p>
        </w:tc>
      </w:tr>
      <w:tr w:rsidR="00AD3B6B" w:rsidRPr="00EA4AEC" w14:paraId="03B57D9E" w14:textId="77777777" w:rsidTr="00AD3B6B">
        <w:tc>
          <w:tcPr>
            <w:tcW w:w="1579" w:type="dxa"/>
            <w:vMerge/>
          </w:tcPr>
          <w:p w14:paraId="69026FF0" w14:textId="77777777" w:rsidR="00AD3B6B" w:rsidRPr="00344934" w:rsidRDefault="00AD3B6B" w:rsidP="00452A7A">
            <w:pPr>
              <w:rPr>
                <w:rFonts w:eastAsia="Times New Roman" w:cs="Arial"/>
                <w:b/>
                <w:bCs/>
                <w:color w:val="231F20"/>
              </w:rPr>
            </w:pPr>
          </w:p>
        </w:tc>
        <w:tc>
          <w:tcPr>
            <w:tcW w:w="1882" w:type="dxa"/>
            <w:vMerge/>
          </w:tcPr>
          <w:p w14:paraId="603C3F52" w14:textId="45C31B7D" w:rsidR="00AD3B6B" w:rsidRPr="00A87BB5" w:rsidRDefault="00AD3B6B" w:rsidP="00452A7A">
            <w:pPr>
              <w:rPr>
                <w:rFonts w:eastAsia="Times New Roman" w:cs="Arial"/>
                <w:bCs/>
                <w:color w:val="231F20"/>
              </w:rPr>
            </w:pPr>
          </w:p>
        </w:tc>
        <w:tc>
          <w:tcPr>
            <w:tcW w:w="3912" w:type="dxa"/>
            <w:vMerge/>
          </w:tcPr>
          <w:p w14:paraId="02562281" w14:textId="77777777" w:rsidR="00AD3B6B" w:rsidRPr="00A87BB5" w:rsidRDefault="00AD3B6B" w:rsidP="00452A7A">
            <w:pPr>
              <w:rPr>
                <w:rFonts w:eastAsia="Times New Roman" w:cs="Arial"/>
                <w:bCs/>
                <w:color w:val="231F20"/>
              </w:rPr>
            </w:pPr>
          </w:p>
        </w:tc>
        <w:tc>
          <w:tcPr>
            <w:tcW w:w="5572" w:type="dxa"/>
          </w:tcPr>
          <w:p w14:paraId="3D76700D" w14:textId="77777777" w:rsidR="00AD3B6B" w:rsidRPr="00A87BB5" w:rsidRDefault="00AD3B6B" w:rsidP="00452A7A">
            <w:pPr>
              <w:tabs>
                <w:tab w:val="left" w:pos="3099"/>
              </w:tabs>
              <w:rPr>
                <w:rFonts w:eastAsia="Times New Roman" w:cs="Arial"/>
                <w:color w:val="231F20"/>
              </w:rPr>
            </w:pPr>
            <w:r w:rsidRPr="00A87BB5">
              <w:rPr>
                <w:rFonts w:eastAsia="Times New Roman" w:cs="Arial"/>
                <w:color w:val="231F20"/>
              </w:rPr>
              <w:t>Elicit, listen to, and incorporate ideas from teammates with different perspectives and backgrounds.</w:t>
            </w:r>
          </w:p>
        </w:tc>
      </w:tr>
      <w:tr w:rsidR="00AD3B6B" w:rsidRPr="00EA4AEC" w14:paraId="57ECE5AD" w14:textId="77777777" w:rsidTr="00AD3B6B">
        <w:tc>
          <w:tcPr>
            <w:tcW w:w="1579" w:type="dxa"/>
            <w:vMerge/>
          </w:tcPr>
          <w:p w14:paraId="72FC5FD3" w14:textId="77777777" w:rsidR="00AD3B6B" w:rsidRPr="00344934" w:rsidRDefault="00AD3B6B" w:rsidP="00452A7A">
            <w:pPr>
              <w:rPr>
                <w:rFonts w:eastAsia="Times New Roman" w:cs="Arial"/>
                <w:b/>
                <w:bCs/>
                <w:color w:val="231F20"/>
              </w:rPr>
            </w:pPr>
          </w:p>
        </w:tc>
        <w:tc>
          <w:tcPr>
            <w:tcW w:w="1882" w:type="dxa"/>
            <w:vMerge/>
          </w:tcPr>
          <w:p w14:paraId="64A0C72D" w14:textId="1E991D0E" w:rsidR="00AD3B6B" w:rsidRPr="00A87BB5" w:rsidRDefault="00AD3B6B" w:rsidP="00452A7A">
            <w:pPr>
              <w:rPr>
                <w:rFonts w:eastAsia="Times New Roman" w:cs="Arial"/>
                <w:bCs/>
                <w:color w:val="231F20"/>
              </w:rPr>
            </w:pPr>
          </w:p>
        </w:tc>
        <w:tc>
          <w:tcPr>
            <w:tcW w:w="3912" w:type="dxa"/>
            <w:vMerge/>
          </w:tcPr>
          <w:p w14:paraId="0705ECB5" w14:textId="77777777" w:rsidR="00AD3B6B" w:rsidRPr="00A87BB5" w:rsidRDefault="00AD3B6B" w:rsidP="00452A7A">
            <w:pPr>
              <w:rPr>
                <w:rFonts w:eastAsia="Times New Roman" w:cs="Arial"/>
                <w:bCs/>
                <w:color w:val="231F20"/>
              </w:rPr>
            </w:pPr>
          </w:p>
        </w:tc>
        <w:tc>
          <w:tcPr>
            <w:tcW w:w="5572" w:type="dxa"/>
          </w:tcPr>
          <w:p w14:paraId="095689B0" w14:textId="77777777" w:rsidR="00AD3B6B" w:rsidRPr="00A87BB5" w:rsidRDefault="00AD3B6B" w:rsidP="00452A7A">
            <w:pPr>
              <w:tabs>
                <w:tab w:val="left" w:pos="3099"/>
              </w:tabs>
              <w:rPr>
                <w:rFonts w:eastAsia="Times New Roman" w:cs="Arial"/>
                <w:color w:val="231F20"/>
              </w:rPr>
            </w:pPr>
            <w:r w:rsidRPr="00A87BB5">
              <w:rPr>
                <w:rFonts w:eastAsia="Times New Roman" w:cs="Arial"/>
                <w:color w:val="231F20"/>
              </w:rPr>
              <w:t>Work effectively with teammates to complete projects.</w:t>
            </w:r>
          </w:p>
        </w:tc>
      </w:tr>
      <w:tr w:rsidR="00AD3B6B" w:rsidRPr="00EA4AEC" w14:paraId="35A79E62" w14:textId="77777777" w:rsidTr="00AD3B6B">
        <w:tc>
          <w:tcPr>
            <w:tcW w:w="1579" w:type="dxa"/>
            <w:vMerge w:val="restart"/>
          </w:tcPr>
          <w:p w14:paraId="7B1CC4B3" w14:textId="68820FB4" w:rsidR="00AD3B6B" w:rsidRPr="00344934" w:rsidRDefault="00344934" w:rsidP="00452A7A">
            <w:pPr>
              <w:rPr>
                <w:rFonts w:eastAsia="Times New Roman" w:cs="Arial"/>
                <w:b/>
                <w:bCs/>
                <w:color w:val="231F20"/>
              </w:rPr>
            </w:pPr>
            <w:r w:rsidRPr="00344934">
              <w:rPr>
                <w:rFonts w:cs="Arial"/>
                <w:b/>
              </w:rPr>
              <w:t>CR</w:t>
            </w:r>
          </w:p>
        </w:tc>
        <w:tc>
          <w:tcPr>
            <w:tcW w:w="1882" w:type="dxa"/>
            <w:vMerge w:val="restart"/>
          </w:tcPr>
          <w:p w14:paraId="3633F54A" w14:textId="417D3310" w:rsidR="00AD3B6B" w:rsidRPr="00A87BB5" w:rsidRDefault="00AD3B6B" w:rsidP="00452A7A">
            <w:pPr>
              <w:rPr>
                <w:rFonts w:eastAsia="Times New Roman" w:cs="Arial"/>
                <w:bCs/>
                <w:color w:val="231F20"/>
              </w:rPr>
            </w:pPr>
            <w:r w:rsidRPr="00A87BB5">
              <w:rPr>
                <w:rFonts w:eastAsia="Times New Roman" w:cs="Arial"/>
                <w:bCs/>
                <w:color w:val="231F20"/>
              </w:rPr>
              <w:t>Collegial review</w:t>
            </w:r>
          </w:p>
        </w:tc>
        <w:tc>
          <w:tcPr>
            <w:tcW w:w="3912" w:type="dxa"/>
            <w:vMerge w:val="restart"/>
          </w:tcPr>
          <w:p w14:paraId="0255F0C0" w14:textId="77777777" w:rsidR="00AD3B6B" w:rsidRPr="009F212E" w:rsidRDefault="00AD3B6B" w:rsidP="00452A7A">
            <w:pPr>
              <w:rPr>
                <w:rFonts w:eastAsia="Times New Roman" w:cs="Arial"/>
                <w:bCs/>
                <w:color w:val="231F20"/>
              </w:rPr>
            </w:pPr>
            <w:r w:rsidRPr="009F212E">
              <w:rPr>
                <w:rFonts w:eastAsia="Times New Roman" w:cs="Arial"/>
                <w:bCs/>
                <w:color w:val="231F20"/>
              </w:rPr>
              <w:t>Provide and respond to constructive</w:t>
            </w:r>
          </w:p>
          <w:p w14:paraId="3601B990" w14:textId="77777777" w:rsidR="00AD3B6B" w:rsidRPr="009F212E" w:rsidRDefault="00AD3B6B" w:rsidP="00452A7A">
            <w:pPr>
              <w:rPr>
                <w:rFonts w:eastAsia="Times New Roman" w:cs="Arial"/>
                <w:bCs/>
                <w:color w:val="231F20"/>
              </w:rPr>
            </w:pPr>
            <w:r w:rsidRPr="009F212E">
              <w:rPr>
                <w:rFonts w:eastAsia="Times New Roman" w:cs="Arial"/>
                <w:bCs/>
                <w:color w:val="231F20"/>
              </w:rPr>
              <w:t>feedback in order to improve</w:t>
            </w:r>
          </w:p>
          <w:p w14:paraId="7B388B8C" w14:textId="77777777" w:rsidR="00AD3B6B" w:rsidRPr="00A87BB5" w:rsidRDefault="00AD3B6B" w:rsidP="00452A7A">
            <w:pPr>
              <w:rPr>
                <w:rFonts w:eastAsia="Times New Roman" w:cs="Arial"/>
                <w:bCs/>
                <w:color w:val="231F20"/>
              </w:rPr>
            </w:pPr>
            <w:r w:rsidRPr="009F212E">
              <w:rPr>
                <w:rFonts w:eastAsia="Times New Roman" w:cs="Arial"/>
                <w:bCs/>
                <w:color w:val="231F20"/>
              </w:rPr>
              <w:t>individual and team work.</w:t>
            </w:r>
          </w:p>
        </w:tc>
        <w:tc>
          <w:tcPr>
            <w:tcW w:w="5572" w:type="dxa"/>
          </w:tcPr>
          <w:p w14:paraId="434E8095" w14:textId="77777777" w:rsidR="00AD3B6B" w:rsidRPr="00A87BB5" w:rsidRDefault="00AD3B6B" w:rsidP="00452A7A">
            <w:pPr>
              <w:tabs>
                <w:tab w:val="left" w:pos="3099"/>
              </w:tabs>
              <w:rPr>
                <w:rFonts w:eastAsia="Times New Roman" w:cs="Arial"/>
                <w:color w:val="231F20"/>
              </w:rPr>
            </w:pPr>
            <w:r w:rsidRPr="00A87BB5">
              <w:rPr>
                <w:rFonts w:eastAsia="Times New Roman" w:cs="Arial"/>
                <w:color w:val="231F20"/>
              </w:rPr>
              <w:t>Evaluate feedback from others and revise work or behavior appropriately.</w:t>
            </w:r>
          </w:p>
        </w:tc>
      </w:tr>
      <w:tr w:rsidR="00AD3B6B" w:rsidRPr="00EA4AEC" w14:paraId="7D8C0148" w14:textId="77777777" w:rsidTr="00AD3B6B">
        <w:tc>
          <w:tcPr>
            <w:tcW w:w="1579" w:type="dxa"/>
            <w:vMerge/>
          </w:tcPr>
          <w:p w14:paraId="5AC9CE71" w14:textId="77777777" w:rsidR="00AD3B6B" w:rsidRPr="00344934" w:rsidRDefault="00AD3B6B" w:rsidP="00452A7A">
            <w:pPr>
              <w:rPr>
                <w:rFonts w:eastAsia="Times New Roman" w:cs="Arial"/>
                <w:b/>
                <w:bCs/>
                <w:color w:val="231F20"/>
              </w:rPr>
            </w:pPr>
          </w:p>
        </w:tc>
        <w:tc>
          <w:tcPr>
            <w:tcW w:w="1882" w:type="dxa"/>
            <w:vMerge/>
          </w:tcPr>
          <w:p w14:paraId="7A73EFAA" w14:textId="72D46F96" w:rsidR="00AD3B6B" w:rsidRPr="00A87BB5" w:rsidRDefault="00AD3B6B" w:rsidP="00452A7A">
            <w:pPr>
              <w:rPr>
                <w:rFonts w:eastAsia="Times New Roman" w:cs="Arial"/>
                <w:bCs/>
                <w:color w:val="231F20"/>
              </w:rPr>
            </w:pPr>
          </w:p>
        </w:tc>
        <w:tc>
          <w:tcPr>
            <w:tcW w:w="3912" w:type="dxa"/>
            <w:vMerge/>
          </w:tcPr>
          <w:p w14:paraId="4CBE3356" w14:textId="77777777" w:rsidR="00AD3B6B" w:rsidRPr="00A87BB5" w:rsidRDefault="00AD3B6B" w:rsidP="00452A7A">
            <w:pPr>
              <w:rPr>
                <w:rFonts w:eastAsia="Times New Roman" w:cs="Arial"/>
                <w:bCs/>
                <w:color w:val="231F20"/>
              </w:rPr>
            </w:pPr>
          </w:p>
        </w:tc>
        <w:tc>
          <w:tcPr>
            <w:tcW w:w="5572" w:type="dxa"/>
          </w:tcPr>
          <w:p w14:paraId="37C43758" w14:textId="77777777" w:rsidR="00AD3B6B" w:rsidRPr="00A87BB5" w:rsidRDefault="00AD3B6B" w:rsidP="00452A7A">
            <w:pPr>
              <w:tabs>
                <w:tab w:val="left" w:pos="3099"/>
              </w:tabs>
              <w:rPr>
                <w:rFonts w:eastAsia="Times New Roman" w:cs="Arial"/>
                <w:color w:val="231F20"/>
              </w:rPr>
            </w:pPr>
            <w:r w:rsidRPr="00A87BB5">
              <w:rPr>
                <w:rFonts w:eastAsia="Times New Roman" w:cs="Arial"/>
                <w:color w:val="231F20"/>
              </w:rPr>
              <w:t>Critique others’ work and ideas constructively and respectfully.</w:t>
            </w:r>
            <w:r>
              <w:rPr>
                <w:rFonts w:eastAsia="Times New Roman" w:cs="Arial"/>
                <w:color w:val="231F20"/>
              </w:rPr>
              <w:t xml:space="preserve">  </w:t>
            </w:r>
          </w:p>
        </w:tc>
      </w:tr>
      <w:tr w:rsidR="00AD3B6B" w:rsidRPr="00EA4AEC" w14:paraId="15B5441E" w14:textId="77777777" w:rsidTr="00AD3B6B">
        <w:tc>
          <w:tcPr>
            <w:tcW w:w="1579" w:type="dxa"/>
            <w:vMerge w:val="restart"/>
          </w:tcPr>
          <w:p w14:paraId="75AC94E8" w14:textId="5EF8061C" w:rsidR="00AD3B6B" w:rsidRPr="00344934" w:rsidRDefault="00344934" w:rsidP="00452A7A">
            <w:pPr>
              <w:rPr>
                <w:rFonts w:eastAsia="Times New Roman" w:cs="Arial"/>
                <w:b/>
                <w:bCs/>
                <w:color w:val="231F20"/>
              </w:rPr>
            </w:pPr>
            <w:r w:rsidRPr="00344934">
              <w:rPr>
                <w:rFonts w:cs="Arial"/>
                <w:b/>
              </w:rPr>
              <w:t>ME</w:t>
            </w:r>
          </w:p>
        </w:tc>
        <w:tc>
          <w:tcPr>
            <w:tcW w:w="1882" w:type="dxa"/>
            <w:vMerge w:val="restart"/>
          </w:tcPr>
          <w:p w14:paraId="7F1A30F2" w14:textId="35C8DBFF" w:rsidR="00AD3B6B" w:rsidRPr="00A87BB5" w:rsidRDefault="00AD3B6B" w:rsidP="00452A7A">
            <w:pPr>
              <w:rPr>
                <w:rFonts w:eastAsia="Times New Roman" w:cs="Arial"/>
                <w:bCs/>
                <w:color w:val="231F20"/>
              </w:rPr>
            </w:pPr>
            <w:r w:rsidRPr="00A87BB5">
              <w:rPr>
                <w:rFonts w:eastAsia="Times New Roman" w:cs="Arial"/>
                <w:bCs/>
                <w:color w:val="231F20"/>
              </w:rPr>
              <w:t>Metacognition</w:t>
            </w:r>
            <w:r w:rsidRPr="00A87BB5">
              <w:rPr>
                <w:rFonts w:eastAsia="Times New Roman" w:cs="Arial"/>
                <w:bCs/>
                <w:color w:val="231F20"/>
              </w:rPr>
              <w:br/>
            </w:r>
          </w:p>
        </w:tc>
        <w:tc>
          <w:tcPr>
            <w:tcW w:w="3912" w:type="dxa"/>
            <w:vMerge w:val="restart"/>
          </w:tcPr>
          <w:p w14:paraId="2AD4B59E" w14:textId="77777777" w:rsidR="00AD3B6B" w:rsidRPr="00A87BB5" w:rsidRDefault="00AD3B6B" w:rsidP="00452A7A">
            <w:pPr>
              <w:rPr>
                <w:rFonts w:eastAsia="Times New Roman" w:cs="Arial"/>
                <w:bCs/>
                <w:color w:val="231F20"/>
              </w:rPr>
            </w:pPr>
            <w:r w:rsidRPr="00A87BB5">
              <w:rPr>
                <w:rFonts w:eastAsia="Times New Roman" w:cs="Arial"/>
                <w:bCs/>
                <w:color w:val="231F20"/>
              </w:rPr>
              <w:t>Reflect on your own learning, performance, and achievements.</w:t>
            </w:r>
          </w:p>
        </w:tc>
        <w:tc>
          <w:tcPr>
            <w:tcW w:w="5572" w:type="dxa"/>
          </w:tcPr>
          <w:p w14:paraId="3D48320F" w14:textId="77777777" w:rsidR="00AD3B6B" w:rsidRPr="00A87BB5" w:rsidRDefault="00AD3B6B" w:rsidP="00452A7A">
            <w:pPr>
              <w:tabs>
                <w:tab w:val="left" w:pos="3099"/>
              </w:tabs>
              <w:rPr>
                <w:rFonts w:eastAsia="Times New Roman" w:cs="Arial"/>
                <w:color w:val="231F20"/>
              </w:rPr>
            </w:pPr>
            <w:r w:rsidRPr="00A87BB5">
              <w:rPr>
                <w:rFonts w:eastAsia="Times New Roman" w:cs="Arial"/>
                <w:color w:val="231F20"/>
              </w:rPr>
              <w:t>Evaluate your own understanding and skill level.</w:t>
            </w:r>
          </w:p>
        </w:tc>
      </w:tr>
      <w:tr w:rsidR="00AD3B6B" w:rsidRPr="00EA4AEC" w14:paraId="0E8C452D" w14:textId="77777777" w:rsidTr="00AD3B6B">
        <w:tc>
          <w:tcPr>
            <w:tcW w:w="1579" w:type="dxa"/>
            <w:vMerge/>
          </w:tcPr>
          <w:p w14:paraId="0A5F4209" w14:textId="77777777" w:rsidR="00AD3B6B" w:rsidRPr="00344934" w:rsidRDefault="00AD3B6B" w:rsidP="00452A7A">
            <w:pPr>
              <w:rPr>
                <w:rFonts w:eastAsia="Times New Roman" w:cs="Arial"/>
                <w:b/>
                <w:bCs/>
                <w:color w:val="231F20"/>
              </w:rPr>
            </w:pPr>
          </w:p>
        </w:tc>
        <w:tc>
          <w:tcPr>
            <w:tcW w:w="1882" w:type="dxa"/>
            <w:vMerge/>
          </w:tcPr>
          <w:p w14:paraId="6602DE21" w14:textId="57AC5C56" w:rsidR="00AD3B6B" w:rsidRPr="00A87BB5" w:rsidRDefault="00AD3B6B" w:rsidP="00452A7A">
            <w:pPr>
              <w:rPr>
                <w:rFonts w:eastAsia="Times New Roman" w:cs="Arial"/>
                <w:bCs/>
                <w:color w:val="231F20"/>
              </w:rPr>
            </w:pPr>
          </w:p>
        </w:tc>
        <w:tc>
          <w:tcPr>
            <w:tcW w:w="3912" w:type="dxa"/>
            <w:vMerge/>
          </w:tcPr>
          <w:p w14:paraId="171090C7" w14:textId="77777777" w:rsidR="00AD3B6B" w:rsidRPr="00A87BB5" w:rsidRDefault="00AD3B6B" w:rsidP="00452A7A">
            <w:pPr>
              <w:rPr>
                <w:rFonts w:eastAsia="Times New Roman" w:cs="Arial"/>
                <w:bCs/>
                <w:color w:val="231F20"/>
              </w:rPr>
            </w:pPr>
          </w:p>
        </w:tc>
        <w:tc>
          <w:tcPr>
            <w:tcW w:w="5572" w:type="dxa"/>
          </w:tcPr>
          <w:p w14:paraId="718ECE46" w14:textId="77777777" w:rsidR="00AD3B6B" w:rsidRPr="00A87BB5" w:rsidRDefault="00AD3B6B" w:rsidP="00452A7A">
            <w:pPr>
              <w:tabs>
                <w:tab w:val="left" w:pos="3099"/>
              </w:tabs>
              <w:rPr>
                <w:rFonts w:eastAsia="Times New Roman" w:cs="Arial"/>
                <w:color w:val="231F20"/>
              </w:rPr>
            </w:pPr>
            <w:r w:rsidRPr="00A87BB5">
              <w:rPr>
                <w:rFonts w:eastAsia="Times New Roman" w:cs="Arial"/>
                <w:color w:val="231F20"/>
              </w:rPr>
              <w:t>Assess personal progress and contributions to your team and generate a plan to change your behavior as needed.</w:t>
            </w:r>
          </w:p>
        </w:tc>
      </w:tr>
    </w:tbl>
    <w:p w14:paraId="03064988" w14:textId="30C6BA93" w:rsidR="00BE555C" w:rsidRDefault="00BE555C">
      <w:pPr>
        <w:rPr>
          <w:b/>
        </w:rPr>
      </w:pPr>
    </w:p>
    <w:p w14:paraId="240BCE5C" w14:textId="77777777" w:rsidR="00BE555C" w:rsidRDefault="00BE555C">
      <w:pPr>
        <w:rPr>
          <w:b/>
        </w:rPr>
        <w:sectPr w:rsidR="00BE555C" w:rsidSect="00EA4AEC">
          <w:pgSz w:w="15840" w:h="12240" w:orient="landscape"/>
          <w:pgMar w:top="1440" w:right="1440" w:bottom="1440" w:left="1440" w:header="720" w:footer="720" w:gutter="0"/>
          <w:cols w:space="720"/>
          <w:docGrid w:linePitch="360"/>
        </w:sectPr>
      </w:pPr>
    </w:p>
    <w:p w14:paraId="2F275BBE" w14:textId="48969A98" w:rsidR="00344934" w:rsidRDefault="00BE555C" w:rsidP="00BE555C">
      <w:pPr>
        <w:spacing w:after="0" w:line="240" w:lineRule="auto"/>
        <w:rPr>
          <w:rFonts w:eastAsia="Times New Roman" w:cs="Arial"/>
          <w:b/>
          <w:bCs/>
          <w:i/>
        </w:rPr>
      </w:pPr>
      <w:r w:rsidRPr="00344934">
        <w:rPr>
          <w:rFonts w:eastAsia="Times New Roman" w:cs="Arial"/>
          <w:b/>
          <w:bCs/>
          <w:i/>
          <w:u w:val="single"/>
        </w:rPr>
        <w:lastRenderedPageBreak/>
        <w:t>Science &amp; society</w:t>
      </w:r>
      <w:r w:rsidR="00344934">
        <w:rPr>
          <w:rFonts w:eastAsia="Times New Roman" w:cs="Arial"/>
          <w:b/>
          <w:bCs/>
          <w:i/>
        </w:rPr>
        <w:t xml:space="preserve"> </w:t>
      </w:r>
      <w:r w:rsidR="00344934" w:rsidRPr="00344934">
        <w:rPr>
          <w:rFonts w:eastAsia="Times New Roman" w:cs="Arial"/>
          <w:b/>
          <w:bCs/>
        </w:rPr>
        <w:t>SS</w:t>
      </w:r>
      <w:r>
        <w:rPr>
          <w:rFonts w:eastAsia="Times New Roman" w:cs="Arial"/>
          <w:b/>
          <w:bCs/>
          <w:i/>
        </w:rPr>
        <w:t xml:space="preserve"> </w:t>
      </w:r>
    </w:p>
    <w:p w14:paraId="41B770DB" w14:textId="64E137D2" w:rsidR="00BE555C" w:rsidRDefault="00BE555C" w:rsidP="00BE555C">
      <w:pPr>
        <w:spacing w:after="0" w:line="240" w:lineRule="auto"/>
        <w:rPr>
          <w:rFonts w:cs="Arial"/>
        </w:rPr>
      </w:pPr>
      <w:r w:rsidRPr="007D2456">
        <w:rPr>
          <w:rFonts w:cs="Arial"/>
        </w:rPr>
        <w:t xml:space="preserve">Science does not exist in a vacuum. Scientific knowledge is constructed by the people engaged in science. It builds on past findings and changes in light of new interpretations, new data, and changing societal influences. Furthermore, advances in science affect lives and environments worldwide. For these reasons, students should learn to reflexively question not only how scientific findings were made, but by whom and for what purpose. A more integrated view of science as a socially situated way of understanding the world will help students be better scientists, advocates for science, and scientifically literate citizens. </w:t>
      </w:r>
    </w:p>
    <w:p w14:paraId="152BC971" w14:textId="01FE3A58" w:rsidR="000D24A8" w:rsidRPr="007D2456" w:rsidRDefault="00344934" w:rsidP="00344934">
      <w:pPr>
        <w:spacing w:after="0" w:line="240" w:lineRule="auto"/>
        <w:rPr>
          <w:rFonts w:cs="Arial"/>
        </w:rPr>
      </w:pPr>
      <w:r w:rsidRPr="00344934">
        <w:rPr>
          <w:rFonts w:cs="Arial"/>
        </w:rPr>
        <w:t xml:space="preserve"> </w:t>
      </w:r>
    </w:p>
    <w:tbl>
      <w:tblPr>
        <w:tblW w:w="12955" w:type="dxa"/>
        <w:tblLook w:val="04A0" w:firstRow="1" w:lastRow="0" w:firstColumn="1" w:lastColumn="0" w:noHBand="0" w:noVBand="1"/>
      </w:tblPr>
      <w:tblGrid>
        <w:gridCol w:w="766"/>
        <w:gridCol w:w="1659"/>
        <w:gridCol w:w="3150"/>
        <w:gridCol w:w="7380"/>
      </w:tblGrid>
      <w:tr w:rsidR="00AD3B6B" w:rsidRPr="00EA4AEC" w14:paraId="03DD4C78" w14:textId="77777777" w:rsidTr="00344934">
        <w:trPr>
          <w:trHeight w:val="188"/>
        </w:trPr>
        <w:tc>
          <w:tcPr>
            <w:tcW w:w="766" w:type="dxa"/>
            <w:tcBorders>
              <w:top w:val="single" w:sz="4" w:space="0" w:color="auto"/>
              <w:left w:val="single" w:sz="4" w:space="0" w:color="auto"/>
              <w:bottom w:val="single" w:sz="4" w:space="0" w:color="auto"/>
              <w:right w:val="single" w:sz="4" w:space="0" w:color="auto"/>
            </w:tcBorders>
          </w:tcPr>
          <w:p w14:paraId="3C12B267" w14:textId="5A3AC06B" w:rsidR="00AD3B6B" w:rsidRPr="00344934" w:rsidRDefault="00AD3B6B" w:rsidP="00AD3B6B">
            <w:pPr>
              <w:rPr>
                <w:rFonts w:eastAsia="Times New Roman" w:cs="Arial"/>
                <w:b/>
                <w:bCs/>
                <w:color w:val="231F20"/>
              </w:rPr>
            </w:pPr>
            <w:r w:rsidRPr="00344934">
              <w:rPr>
                <w:rFonts w:cs="Arial"/>
                <w:b/>
                <w:bCs/>
              </w:rPr>
              <w:t>Code</w:t>
            </w:r>
          </w:p>
        </w:tc>
        <w:tc>
          <w:tcPr>
            <w:tcW w:w="1659" w:type="dxa"/>
            <w:tcBorders>
              <w:top w:val="single" w:sz="4" w:space="0" w:color="auto"/>
              <w:left w:val="single" w:sz="4" w:space="0" w:color="auto"/>
              <w:bottom w:val="single" w:sz="4" w:space="0" w:color="auto"/>
              <w:right w:val="single" w:sz="4" w:space="0" w:color="auto"/>
            </w:tcBorders>
            <w:shd w:val="clear" w:color="auto" w:fill="auto"/>
            <w:hideMark/>
          </w:tcPr>
          <w:p w14:paraId="53CBB5C4" w14:textId="1AF49E97" w:rsidR="00AD3B6B" w:rsidRPr="000D24A8" w:rsidRDefault="00AD3B6B" w:rsidP="00AD3B6B">
            <w:pPr>
              <w:rPr>
                <w:rFonts w:eastAsia="Times New Roman" w:cs="Arial"/>
                <w:bCs/>
                <w:color w:val="231F20"/>
              </w:rPr>
            </w:pPr>
            <w:r w:rsidRPr="00AD3B6B">
              <w:rPr>
                <w:rFonts w:cs="Arial"/>
                <w:b/>
                <w:bCs/>
              </w:rPr>
              <w:t>Sub-category</w:t>
            </w:r>
          </w:p>
        </w:tc>
        <w:tc>
          <w:tcPr>
            <w:tcW w:w="3150" w:type="dxa"/>
            <w:tcBorders>
              <w:top w:val="single" w:sz="4" w:space="0" w:color="auto"/>
              <w:left w:val="single" w:sz="4" w:space="0" w:color="auto"/>
              <w:bottom w:val="single" w:sz="4" w:space="0" w:color="auto"/>
              <w:right w:val="single" w:sz="4" w:space="0" w:color="auto"/>
            </w:tcBorders>
            <w:shd w:val="clear" w:color="auto" w:fill="auto"/>
          </w:tcPr>
          <w:p w14:paraId="4908FCD0" w14:textId="5EB1EBC9" w:rsidR="00AD3B6B" w:rsidRPr="000D24A8" w:rsidRDefault="00AD3B6B" w:rsidP="00AD3B6B">
            <w:pPr>
              <w:rPr>
                <w:rFonts w:eastAsia="Times New Roman" w:cs="Arial"/>
                <w:b/>
                <w:bCs/>
                <w:color w:val="231F20"/>
              </w:rPr>
            </w:pPr>
            <w:r w:rsidRPr="00AD3B6B">
              <w:rPr>
                <w:rFonts w:cs="Arial"/>
                <w:b/>
              </w:rPr>
              <w:t>Program-Level Learning Outcomes</w:t>
            </w:r>
          </w:p>
        </w:tc>
        <w:tc>
          <w:tcPr>
            <w:tcW w:w="7380" w:type="dxa"/>
            <w:tcBorders>
              <w:top w:val="single" w:sz="4" w:space="0" w:color="auto"/>
              <w:left w:val="single" w:sz="4" w:space="0" w:color="auto"/>
              <w:bottom w:val="single" w:sz="4" w:space="0" w:color="auto"/>
              <w:right w:val="single" w:sz="4" w:space="0" w:color="auto"/>
            </w:tcBorders>
            <w:shd w:val="clear" w:color="auto" w:fill="auto"/>
            <w:hideMark/>
          </w:tcPr>
          <w:p w14:paraId="78D7A4E1" w14:textId="64B619FD" w:rsidR="00AD3B6B" w:rsidRPr="000D24A8" w:rsidRDefault="00AD3B6B" w:rsidP="00AD3B6B">
            <w:pPr>
              <w:rPr>
                <w:rFonts w:eastAsia="Times New Roman" w:cs="Arial"/>
                <w:b/>
                <w:color w:val="231F20"/>
              </w:rPr>
            </w:pPr>
            <w:r w:rsidRPr="00AD3B6B">
              <w:rPr>
                <w:rFonts w:cs="Arial"/>
                <w:b/>
              </w:rPr>
              <w:t>Course-Level Learning Outcomes</w:t>
            </w:r>
          </w:p>
        </w:tc>
      </w:tr>
      <w:tr w:rsidR="00AD3B6B" w:rsidRPr="00A87BB5" w14:paraId="2B6C4927" w14:textId="77777777" w:rsidTr="0034493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649"/>
        </w:trPr>
        <w:tc>
          <w:tcPr>
            <w:tcW w:w="766" w:type="dxa"/>
            <w:vMerge w:val="restart"/>
          </w:tcPr>
          <w:p w14:paraId="0776C963" w14:textId="707C0E5D" w:rsidR="00AD3B6B" w:rsidRPr="00344934" w:rsidRDefault="00344934" w:rsidP="00452A7A">
            <w:pPr>
              <w:spacing w:after="0" w:line="240" w:lineRule="auto"/>
              <w:rPr>
                <w:rFonts w:eastAsia="Times New Roman" w:cs="Arial"/>
                <w:b/>
                <w:bCs/>
                <w:color w:val="231F20"/>
              </w:rPr>
            </w:pPr>
            <w:r w:rsidRPr="00344934">
              <w:rPr>
                <w:rFonts w:cs="Arial"/>
                <w:b/>
              </w:rPr>
              <w:t>ET</w:t>
            </w:r>
          </w:p>
        </w:tc>
        <w:tc>
          <w:tcPr>
            <w:tcW w:w="1659" w:type="dxa"/>
            <w:vMerge w:val="restart"/>
            <w:shd w:val="clear" w:color="auto" w:fill="auto"/>
            <w:hideMark/>
          </w:tcPr>
          <w:p w14:paraId="25410122" w14:textId="2693998F" w:rsidR="00AD3B6B" w:rsidRPr="00A87BB5" w:rsidRDefault="00AD3B6B" w:rsidP="00452A7A">
            <w:pPr>
              <w:spacing w:after="0" w:line="240" w:lineRule="auto"/>
              <w:rPr>
                <w:rFonts w:eastAsia="Times New Roman" w:cs="Arial"/>
                <w:color w:val="000000"/>
              </w:rPr>
            </w:pPr>
            <w:r w:rsidRPr="00A87BB5">
              <w:rPr>
                <w:rFonts w:eastAsia="Times New Roman" w:cs="Arial"/>
                <w:bCs/>
                <w:color w:val="231F20"/>
              </w:rPr>
              <w:t>Ethics</w:t>
            </w:r>
            <w:r w:rsidRPr="00A87BB5">
              <w:rPr>
                <w:rFonts w:eastAsia="Times New Roman" w:cs="Arial"/>
                <w:bCs/>
                <w:color w:val="231F20"/>
              </w:rPr>
              <w:br/>
            </w:r>
          </w:p>
        </w:tc>
        <w:tc>
          <w:tcPr>
            <w:tcW w:w="3150" w:type="dxa"/>
            <w:vMerge w:val="restart"/>
            <w:shd w:val="clear" w:color="auto" w:fill="auto"/>
          </w:tcPr>
          <w:p w14:paraId="49D53D82" w14:textId="77777777" w:rsidR="00AD3B6B" w:rsidRPr="00A87BB5" w:rsidRDefault="00AD3B6B" w:rsidP="00452A7A">
            <w:pPr>
              <w:spacing w:after="0" w:line="240" w:lineRule="auto"/>
              <w:rPr>
                <w:rFonts w:eastAsia="Times New Roman" w:cs="Arial"/>
                <w:color w:val="000000"/>
              </w:rPr>
            </w:pPr>
            <w:r w:rsidRPr="00A87BB5">
              <w:rPr>
                <w:rFonts w:eastAsia="Times New Roman" w:cs="Arial"/>
                <w:bCs/>
                <w:color w:val="231F20"/>
              </w:rPr>
              <w:t>Demonstrate the ability to critically analyze ethical issues in the conduct of science.</w:t>
            </w:r>
          </w:p>
        </w:tc>
        <w:tc>
          <w:tcPr>
            <w:tcW w:w="7380" w:type="dxa"/>
            <w:shd w:val="clear" w:color="auto" w:fill="auto"/>
            <w:hideMark/>
          </w:tcPr>
          <w:p w14:paraId="14A57AFF" w14:textId="77777777" w:rsidR="00AD3B6B" w:rsidRPr="00A87BB5" w:rsidRDefault="00AD3B6B" w:rsidP="00452A7A">
            <w:pPr>
              <w:spacing w:after="0" w:line="240" w:lineRule="auto"/>
              <w:rPr>
                <w:rFonts w:eastAsia="Times New Roman" w:cs="Arial"/>
              </w:rPr>
            </w:pPr>
            <w:r w:rsidRPr="00A87BB5">
              <w:rPr>
                <w:rFonts w:eastAsia="Times New Roman" w:cs="Arial"/>
                <w:color w:val="231F20"/>
              </w:rPr>
              <w:t>Identify and evaluate ethical considerations (e.g., use of animal or human subjects, conflicts of interest, confirmation bias) in a given research study.</w:t>
            </w:r>
          </w:p>
        </w:tc>
      </w:tr>
      <w:tr w:rsidR="00AD3B6B" w:rsidRPr="00A87BB5" w14:paraId="6B564F72" w14:textId="77777777" w:rsidTr="0034493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702"/>
        </w:trPr>
        <w:tc>
          <w:tcPr>
            <w:tcW w:w="766" w:type="dxa"/>
            <w:vMerge/>
          </w:tcPr>
          <w:p w14:paraId="44BFB0C9" w14:textId="77777777" w:rsidR="00AD3B6B" w:rsidRPr="00344934" w:rsidRDefault="00AD3B6B" w:rsidP="00452A7A">
            <w:pPr>
              <w:spacing w:after="0" w:line="240" w:lineRule="auto"/>
              <w:rPr>
                <w:rFonts w:eastAsia="Times New Roman" w:cs="Arial"/>
                <w:b/>
                <w:color w:val="000000"/>
              </w:rPr>
            </w:pPr>
          </w:p>
        </w:tc>
        <w:tc>
          <w:tcPr>
            <w:tcW w:w="1659" w:type="dxa"/>
            <w:vMerge/>
            <w:shd w:val="clear" w:color="auto" w:fill="auto"/>
            <w:vAlign w:val="center"/>
            <w:hideMark/>
          </w:tcPr>
          <w:p w14:paraId="743F1FB4" w14:textId="7446372D" w:rsidR="00AD3B6B" w:rsidRPr="00A87BB5" w:rsidRDefault="00AD3B6B" w:rsidP="00452A7A">
            <w:pPr>
              <w:spacing w:after="0" w:line="240" w:lineRule="auto"/>
              <w:rPr>
                <w:rFonts w:eastAsia="Times New Roman" w:cs="Arial"/>
                <w:color w:val="000000"/>
              </w:rPr>
            </w:pPr>
          </w:p>
        </w:tc>
        <w:tc>
          <w:tcPr>
            <w:tcW w:w="3150" w:type="dxa"/>
            <w:vMerge/>
            <w:shd w:val="clear" w:color="auto" w:fill="auto"/>
            <w:vAlign w:val="center"/>
          </w:tcPr>
          <w:p w14:paraId="34B0219F" w14:textId="77777777" w:rsidR="00AD3B6B" w:rsidRPr="00A87BB5" w:rsidRDefault="00AD3B6B" w:rsidP="00452A7A">
            <w:pPr>
              <w:spacing w:after="0" w:line="240" w:lineRule="auto"/>
              <w:rPr>
                <w:rFonts w:eastAsia="Times New Roman" w:cs="Arial"/>
                <w:color w:val="000000"/>
              </w:rPr>
            </w:pPr>
          </w:p>
        </w:tc>
        <w:tc>
          <w:tcPr>
            <w:tcW w:w="7380" w:type="dxa"/>
            <w:shd w:val="clear" w:color="auto" w:fill="auto"/>
            <w:hideMark/>
          </w:tcPr>
          <w:p w14:paraId="64069385" w14:textId="77777777" w:rsidR="00AD3B6B" w:rsidRPr="00A87BB5" w:rsidRDefault="00AD3B6B" w:rsidP="00452A7A">
            <w:pPr>
              <w:spacing w:after="0" w:line="240" w:lineRule="auto"/>
              <w:rPr>
                <w:rFonts w:eastAsia="Times New Roman" w:cs="Arial"/>
              </w:rPr>
            </w:pPr>
            <w:r w:rsidRPr="00A87BB5">
              <w:rPr>
                <w:rFonts w:eastAsia="Times New Roman" w:cs="Arial"/>
                <w:color w:val="231F20"/>
              </w:rPr>
              <w:t>Critique how ethical controversies in biological research have been and can continue to be addressed by the scientific community.</w:t>
            </w:r>
          </w:p>
        </w:tc>
      </w:tr>
      <w:tr w:rsidR="00AD3B6B" w:rsidRPr="00A87BB5" w14:paraId="3EBAE848" w14:textId="77777777" w:rsidTr="0034493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679"/>
        </w:trPr>
        <w:tc>
          <w:tcPr>
            <w:tcW w:w="766" w:type="dxa"/>
            <w:vMerge w:val="restart"/>
          </w:tcPr>
          <w:p w14:paraId="13B8B80C" w14:textId="3AC1685B" w:rsidR="00AD3B6B" w:rsidRPr="00344934" w:rsidRDefault="00344934" w:rsidP="00452A7A">
            <w:pPr>
              <w:spacing w:after="0" w:line="240" w:lineRule="auto"/>
              <w:rPr>
                <w:rFonts w:eastAsia="Times New Roman" w:cs="Arial"/>
                <w:b/>
                <w:bCs/>
                <w:color w:val="231F20"/>
              </w:rPr>
            </w:pPr>
            <w:r w:rsidRPr="00344934">
              <w:rPr>
                <w:rFonts w:cs="Arial"/>
                <w:b/>
              </w:rPr>
              <w:t>SI</w:t>
            </w:r>
          </w:p>
        </w:tc>
        <w:tc>
          <w:tcPr>
            <w:tcW w:w="1659" w:type="dxa"/>
            <w:vMerge w:val="restart"/>
            <w:shd w:val="clear" w:color="auto" w:fill="auto"/>
            <w:hideMark/>
          </w:tcPr>
          <w:p w14:paraId="6932CB76" w14:textId="5CC52F69" w:rsidR="00AD3B6B" w:rsidRPr="00A87BB5" w:rsidRDefault="00AD3B6B" w:rsidP="00452A7A">
            <w:pPr>
              <w:spacing w:after="0" w:line="240" w:lineRule="auto"/>
              <w:rPr>
                <w:rFonts w:eastAsia="Times New Roman" w:cs="Arial"/>
                <w:color w:val="000000"/>
              </w:rPr>
            </w:pPr>
            <w:r w:rsidRPr="00A87BB5">
              <w:rPr>
                <w:rFonts w:eastAsia="Times New Roman" w:cs="Arial"/>
                <w:bCs/>
                <w:color w:val="231F20"/>
              </w:rPr>
              <w:t>Societal influences</w:t>
            </w:r>
            <w:r w:rsidRPr="00A87BB5">
              <w:rPr>
                <w:rFonts w:eastAsia="Times New Roman" w:cs="Arial"/>
                <w:bCs/>
                <w:color w:val="231F20"/>
              </w:rPr>
              <w:br/>
            </w:r>
          </w:p>
        </w:tc>
        <w:tc>
          <w:tcPr>
            <w:tcW w:w="3150" w:type="dxa"/>
            <w:vMerge w:val="restart"/>
            <w:shd w:val="clear" w:color="auto" w:fill="auto"/>
          </w:tcPr>
          <w:p w14:paraId="5CB4623B" w14:textId="5F46A571" w:rsidR="00AD3B6B" w:rsidRPr="00A87BB5" w:rsidRDefault="00AD3B6B" w:rsidP="00452A7A">
            <w:pPr>
              <w:spacing w:after="0" w:line="240" w:lineRule="auto"/>
              <w:rPr>
                <w:rFonts w:eastAsia="Times New Roman" w:cs="Arial"/>
                <w:color w:val="000000"/>
              </w:rPr>
            </w:pPr>
            <w:r>
              <w:rPr>
                <w:rFonts w:eastAsia="Times New Roman" w:cs="Arial"/>
                <w:bCs/>
                <w:color w:val="231F20"/>
              </w:rPr>
              <w:t>C</w:t>
            </w:r>
            <w:r w:rsidRPr="00A87BB5">
              <w:rPr>
                <w:rFonts w:eastAsia="Times New Roman" w:cs="Arial"/>
                <w:bCs/>
                <w:color w:val="231F20"/>
              </w:rPr>
              <w:t>onsider the potential impacts of outside influences (historical, cultural, political, technological) on how science is practiced.</w:t>
            </w:r>
          </w:p>
        </w:tc>
        <w:tc>
          <w:tcPr>
            <w:tcW w:w="7380" w:type="dxa"/>
            <w:shd w:val="clear" w:color="auto" w:fill="auto"/>
            <w:hideMark/>
          </w:tcPr>
          <w:p w14:paraId="0F294EA6" w14:textId="77777777" w:rsidR="00AD3B6B" w:rsidRPr="00A87BB5" w:rsidRDefault="00AD3B6B" w:rsidP="00452A7A">
            <w:pPr>
              <w:spacing w:after="0" w:line="240" w:lineRule="auto"/>
              <w:rPr>
                <w:rFonts w:eastAsia="Times New Roman" w:cs="Arial"/>
              </w:rPr>
            </w:pPr>
            <w:r w:rsidRPr="00A87BB5">
              <w:rPr>
                <w:rFonts w:eastAsia="Times New Roman" w:cs="Arial"/>
                <w:color w:val="231F20"/>
              </w:rPr>
              <w:t>Describe examples of how scientists’ backgrounds and biases can influence science and how science is enhanced through diversity.</w:t>
            </w:r>
          </w:p>
        </w:tc>
      </w:tr>
      <w:tr w:rsidR="00AD3B6B" w:rsidRPr="00A87BB5" w14:paraId="636BCF99" w14:textId="77777777" w:rsidTr="0034493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672"/>
        </w:trPr>
        <w:tc>
          <w:tcPr>
            <w:tcW w:w="766" w:type="dxa"/>
            <w:vMerge/>
          </w:tcPr>
          <w:p w14:paraId="77DCC199" w14:textId="77777777" w:rsidR="00AD3B6B" w:rsidRPr="00344934" w:rsidRDefault="00AD3B6B" w:rsidP="00452A7A">
            <w:pPr>
              <w:spacing w:after="0" w:line="240" w:lineRule="auto"/>
              <w:rPr>
                <w:rFonts w:eastAsia="Times New Roman" w:cs="Arial"/>
                <w:b/>
                <w:color w:val="000000"/>
              </w:rPr>
            </w:pPr>
          </w:p>
        </w:tc>
        <w:tc>
          <w:tcPr>
            <w:tcW w:w="1659" w:type="dxa"/>
            <w:vMerge/>
            <w:shd w:val="clear" w:color="auto" w:fill="auto"/>
            <w:vAlign w:val="center"/>
            <w:hideMark/>
          </w:tcPr>
          <w:p w14:paraId="236DF1EB" w14:textId="2B6C6148" w:rsidR="00AD3B6B" w:rsidRPr="00A87BB5" w:rsidRDefault="00AD3B6B" w:rsidP="00452A7A">
            <w:pPr>
              <w:spacing w:after="0" w:line="240" w:lineRule="auto"/>
              <w:rPr>
                <w:rFonts w:eastAsia="Times New Roman" w:cs="Arial"/>
                <w:color w:val="000000"/>
              </w:rPr>
            </w:pPr>
          </w:p>
        </w:tc>
        <w:tc>
          <w:tcPr>
            <w:tcW w:w="3150" w:type="dxa"/>
            <w:vMerge/>
            <w:shd w:val="clear" w:color="auto" w:fill="auto"/>
            <w:vAlign w:val="center"/>
          </w:tcPr>
          <w:p w14:paraId="4BE67D17" w14:textId="77777777" w:rsidR="00AD3B6B" w:rsidRPr="00A87BB5" w:rsidRDefault="00AD3B6B" w:rsidP="00452A7A">
            <w:pPr>
              <w:spacing w:after="0" w:line="240" w:lineRule="auto"/>
              <w:rPr>
                <w:rFonts w:eastAsia="Times New Roman" w:cs="Arial"/>
                <w:color w:val="000000"/>
              </w:rPr>
            </w:pPr>
          </w:p>
        </w:tc>
        <w:tc>
          <w:tcPr>
            <w:tcW w:w="7380" w:type="dxa"/>
            <w:shd w:val="clear" w:color="auto" w:fill="auto"/>
            <w:hideMark/>
          </w:tcPr>
          <w:p w14:paraId="6459C873" w14:textId="77777777" w:rsidR="00AD3B6B" w:rsidRPr="00A87BB5" w:rsidRDefault="00AD3B6B" w:rsidP="00452A7A">
            <w:pPr>
              <w:spacing w:after="0" w:line="240" w:lineRule="auto"/>
              <w:rPr>
                <w:rFonts w:eastAsia="Times New Roman" w:cs="Arial"/>
                <w:color w:val="000000"/>
              </w:rPr>
            </w:pPr>
            <w:r w:rsidRPr="00A87BB5">
              <w:rPr>
                <w:rFonts w:eastAsia="Times New Roman" w:cs="Arial"/>
                <w:color w:val="231F20"/>
              </w:rPr>
              <w:t>Identify and describe how systemic factors</w:t>
            </w:r>
            <w:r>
              <w:rPr>
                <w:rFonts w:eastAsia="Times New Roman" w:cs="Arial"/>
                <w:color w:val="231F20"/>
              </w:rPr>
              <w:t xml:space="preserve"> </w:t>
            </w:r>
            <w:r w:rsidRPr="00A87BB5">
              <w:rPr>
                <w:rFonts w:eastAsia="Times New Roman" w:cs="Arial"/>
                <w:color w:val="231F20"/>
              </w:rPr>
              <w:t>(e.g., socioeconomic, political) affect how and by whom science is conducted.</w:t>
            </w:r>
          </w:p>
        </w:tc>
      </w:tr>
      <w:tr w:rsidR="00AD3B6B" w:rsidRPr="00A87BB5" w14:paraId="2E1E9740" w14:textId="77777777" w:rsidTr="0034493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720"/>
        </w:trPr>
        <w:tc>
          <w:tcPr>
            <w:tcW w:w="766" w:type="dxa"/>
            <w:vMerge w:val="restart"/>
          </w:tcPr>
          <w:p w14:paraId="76976208" w14:textId="0444BC81" w:rsidR="00AD3B6B" w:rsidRPr="00344934" w:rsidRDefault="00344934" w:rsidP="00452A7A">
            <w:pPr>
              <w:spacing w:after="0" w:line="240" w:lineRule="auto"/>
              <w:rPr>
                <w:rFonts w:eastAsia="Times New Roman" w:cs="Arial"/>
                <w:b/>
                <w:bCs/>
                <w:color w:val="231F20"/>
              </w:rPr>
            </w:pPr>
            <w:r w:rsidRPr="00344934">
              <w:rPr>
                <w:rFonts w:cs="Arial"/>
                <w:b/>
              </w:rPr>
              <w:t xml:space="preserve">SC  </w:t>
            </w:r>
          </w:p>
        </w:tc>
        <w:tc>
          <w:tcPr>
            <w:tcW w:w="1659" w:type="dxa"/>
            <w:vMerge w:val="restart"/>
            <w:shd w:val="clear" w:color="auto" w:fill="auto"/>
            <w:hideMark/>
          </w:tcPr>
          <w:p w14:paraId="3A080908" w14:textId="3D8D7391" w:rsidR="00AD3B6B" w:rsidRPr="00A87BB5" w:rsidRDefault="00AD3B6B" w:rsidP="00452A7A">
            <w:pPr>
              <w:spacing w:after="0" w:line="240" w:lineRule="auto"/>
              <w:rPr>
                <w:rFonts w:eastAsia="Times New Roman" w:cs="Arial"/>
                <w:color w:val="000000"/>
              </w:rPr>
            </w:pPr>
            <w:r w:rsidRPr="00A87BB5">
              <w:rPr>
                <w:rFonts w:eastAsia="Times New Roman" w:cs="Arial"/>
                <w:bCs/>
                <w:color w:val="231F20"/>
              </w:rPr>
              <w:t>Science’</w:t>
            </w:r>
            <w:r>
              <w:rPr>
                <w:rFonts w:eastAsia="Times New Roman" w:cs="Arial"/>
                <w:bCs/>
                <w:color w:val="231F20"/>
              </w:rPr>
              <w:t>s</w:t>
            </w:r>
            <w:r w:rsidRPr="00A87BB5">
              <w:rPr>
                <w:rFonts w:eastAsia="Times New Roman" w:cs="Arial"/>
                <w:bCs/>
                <w:color w:val="231F20"/>
              </w:rPr>
              <w:t xml:space="preserve"> impact</w:t>
            </w:r>
            <w:r>
              <w:rPr>
                <w:rFonts w:eastAsia="Times New Roman" w:cs="Arial"/>
                <w:bCs/>
                <w:color w:val="231F20"/>
              </w:rPr>
              <w:t xml:space="preserve"> o</w:t>
            </w:r>
            <w:r w:rsidRPr="00A87BB5">
              <w:rPr>
                <w:rFonts w:eastAsia="Times New Roman" w:cs="Arial"/>
                <w:bCs/>
                <w:color w:val="231F20"/>
              </w:rPr>
              <w:t>n society</w:t>
            </w:r>
            <w:r w:rsidRPr="00A87BB5">
              <w:rPr>
                <w:rFonts w:eastAsia="Times New Roman" w:cs="Arial"/>
                <w:bCs/>
                <w:color w:val="231F20"/>
              </w:rPr>
              <w:br/>
            </w:r>
          </w:p>
        </w:tc>
        <w:tc>
          <w:tcPr>
            <w:tcW w:w="3150" w:type="dxa"/>
            <w:vMerge w:val="restart"/>
            <w:shd w:val="clear" w:color="auto" w:fill="auto"/>
          </w:tcPr>
          <w:p w14:paraId="614F59B0" w14:textId="77777777" w:rsidR="00AD3B6B" w:rsidRPr="00A87BB5" w:rsidRDefault="00AD3B6B" w:rsidP="00452A7A">
            <w:pPr>
              <w:spacing w:after="0" w:line="240" w:lineRule="auto"/>
              <w:rPr>
                <w:rFonts w:eastAsia="Times New Roman" w:cs="Arial"/>
                <w:color w:val="000000"/>
              </w:rPr>
            </w:pPr>
            <w:r w:rsidRPr="00A87BB5">
              <w:rPr>
                <w:rFonts w:eastAsia="Times New Roman" w:cs="Arial"/>
                <w:bCs/>
                <w:color w:val="231F20"/>
              </w:rPr>
              <w:t>Apply scientific reasoning in daily life and recognize the impacts of science on a local and global scale.</w:t>
            </w:r>
          </w:p>
        </w:tc>
        <w:tc>
          <w:tcPr>
            <w:tcW w:w="7380" w:type="dxa"/>
            <w:shd w:val="clear" w:color="auto" w:fill="auto"/>
            <w:hideMark/>
          </w:tcPr>
          <w:p w14:paraId="3C30905A" w14:textId="77777777" w:rsidR="00AD3B6B" w:rsidRPr="00A87BB5" w:rsidRDefault="00AD3B6B" w:rsidP="00452A7A">
            <w:pPr>
              <w:spacing w:after="0" w:line="240" w:lineRule="auto"/>
              <w:rPr>
                <w:rFonts w:eastAsia="Times New Roman" w:cs="Arial"/>
              </w:rPr>
            </w:pPr>
            <w:r w:rsidRPr="00A87BB5">
              <w:rPr>
                <w:rFonts w:eastAsia="Times New Roman" w:cs="Arial"/>
                <w:color w:val="231F20"/>
              </w:rPr>
              <w:t>Apply evidence-based reasoning and biological knowledge in daily life (e.g., consuming popular media, deciding how to vote).</w:t>
            </w:r>
            <w:r>
              <w:rPr>
                <w:rFonts w:eastAsia="Times New Roman" w:cs="Arial"/>
                <w:color w:val="231F20"/>
              </w:rPr>
              <w:t xml:space="preserve"> </w:t>
            </w:r>
          </w:p>
        </w:tc>
      </w:tr>
      <w:tr w:rsidR="00AD3B6B" w:rsidRPr="00A87BB5" w14:paraId="41CFC445" w14:textId="77777777" w:rsidTr="0034493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95"/>
        </w:trPr>
        <w:tc>
          <w:tcPr>
            <w:tcW w:w="766" w:type="dxa"/>
            <w:vMerge/>
          </w:tcPr>
          <w:p w14:paraId="1927BC76" w14:textId="77777777" w:rsidR="00AD3B6B" w:rsidRPr="00344934" w:rsidRDefault="00AD3B6B" w:rsidP="00452A7A">
            <w:pPr>
              <w:spacing w:after="0" w:line="240" w:lineRule="auto"/>
              <w:rPr>
                <w:rFonts w:eastAsia="Times New Roman" w:cs="Arial"/>
                <w:b/>
                <w:color w:val="000000"/>
              </w:rPr>
            </w:pPr>
          </w:p>
        </w:tc>
        <w:tc>
          <w:tcPr>
            <w:tcW w:w="1659" w:type="dxa"/>
            <w:vMerge/>
            <w:shd w:val="clear" w:color="auto" w:fill="auto"/>
            <w:vAlign w:val="center"/>
            <w:hideMark/>
          </w:tcPr>
          <w:p w14:paraId="669D41D2" w14:textId="235F46B1" w:rsidR="00AD3B6B" w:rsidRPr="00A87BB5" w:rsidRDefault="00AD3B6B" w:rsidP="00452A7A">
            <w:pPr>
              <w:spacing w:after="0" w:line="240" w:lineRule="auto"/>
              <w:rPr>
                <w:rFonts w:eastAsia="Times New Roman" w:cs="Arial"/>
                <w:color w:val="000000"/>
              </w:rPr>
            </w:pPr>
          </w:p>
        </w:tc>
        <w:tc>
          <w:tcPr>
            <w:tcW w:w="3150" w:type="dxa"/>
            <w:vMerge/>
            <w:shd w:val="clear" w:color="auto" w:fill="auto"/>
            <w:vAlign w:val="center"/>
          </w:tcPr>
          <w:p w14:paraId="39F311BF" w14:textId="77777777" w:rsidR="00AD3B6B" w:rsidRPr="00A87BB5" w:rsidRDefault="00AD3B6B" w:rsidP="00452A7A">
            <w:pPr>
              <w:spacing w:after="0" w:line="240" w:lineRule="auto"/>
              <w:rPr>
                <w:rFonts w:eastAsia="Times New Roman" w:cs="Arial"/>
                <w:color w:val="000000"/>
              </w:rPr>
            </w:pPr>
          </w:p>
        </w:tc>
        <w:tc>
          <w:tcPr>
            <w:tcW w:w="7380" w:type="dxa"/>
            <w:shd w:val="clear" w:color="auto" w:fill="auto"/>
            <w:hideMark/>
          </w:tcPr>
          <w:p w14:paraId="3CFC9AE9" w14:textId="77777777" w:rsidR="00AD3B6B" w:rsidRPr="00A87BB5" w:rsidRDefault="00AD3B6B" w:rsidP="00452A7A">
            <w:pPr>
              <w:spacing w:after="0" w:line="240" w:lineRule="auto"/>
              <w:rPr>
                <w:rFonts w:eastAsia="Times New Roman" w:cs="Arial"/>
              </w:rPr>
            </w:pPr>
            <w:r w:rsidRPr="00A87BB5">
              <w:rPr>
                <w:rFonts w:eastAsia="Times New Roman" w:cs="Arial"/>
                <w:color w:val="231F20"/>
              </w:rPr>
              <w:t>Use examples to describe the relevance of science in everyday experiences.</w:t>
            </w:r>
          </w:p>
        </w:tc>
      </w:tr>
      <w:tr w:rsidR="00AD3B6B" w:rsidRPr="00A87BB5" w14:paraId="5E6EF9D3" w14:textId="77777777" w:rsidTr="0034493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52"/>
        </w:trPr>
        <w:tc>
          <w:tcPr>
            <w:tcW w:w="766" w:type="dxa"/>
            <w:vMerge/>
          </w:tcPr>
          <w:p w14:paraId="47FD8B01" w14:textId="77777777" w:rsidR="00AD3B6B" w:rsidRPr="00344934" w:rsidRDefault="00AD3B6B" w:rsidP="00452A7A">
            <w:pPr>
              <w:spacing w:after="0" w:line="240" w:lineRule="auto"/>
              <w:rPr>
                <w:rFonts w:eastAsia="Times New Roman" w:cs="Arial"/>
                <w:b/>
                <w:color w:val="000000"/>
              </w:rPr>
            </w:pPr>
          </w:p>
        </w:tc>
        <w:tc>
          <w:tcPr>
            <w:tcW w:w="1659" w:type="dxa"/>
            <w:vMerge/>
            <w:shd w:val="clear" w:color="auto" w:fill="auto"/>
            <w:vAlign w:val="center"/>
            <w:hideMark/>
          </w:tcPr>
          <w:p w14:paraId="5AA96CEC" w14:textId="7A527272" w:rsidR="00AD3B6B" w:rsidRPr="00A87BB5" w:rsidRDefault="00AD3B6B" w:rsidP="00452A7A">
            <w:pPr>
              <w:spacing w:after="0" w:line="240" w:lineRule="auto"/>
              <w:rPr>
                <w:rFonts w:eastAsia="Times New Roman" w:cs="Arial"/>
                <w:color w:val="000000"/>
              </w:rPr>
            </w:pPr>
          </w:p>
        </w:tc>
        <w:tc>
          <w:tcPr>
            <w:tcW w:w="3150" w:type="dxa"/>
            <w:vMerge/>
            <w:shd w:val="clear" w:color="auto" w:fill="auto"/>
            <w:vAlign w:val="center"/>
          </w:tcPr>
          <w:p w14:paraId="30C47C1E" w14:textId="77777777" w:rsidR="00AD3B6B" w:rsidRPr="00A87BB5" w:rsidRDefault="00AD3B6B" w:rsidP="00452A7A">
            <w:pPr>
              <w:spacing w:after="0" w:line="240" w:lineRule="auto"/>
              <w:rPr>
                <w:rFonts w:eastAsia="Times New Roman" w:cs="Arial"/>
                <w:color w:val="000000"/>
              </w:rPr>
            </w:pPr>
          </w:p>
        </w:tc>
        <w:tc>
          <w:tcPr>
            <w:tcW w:w="7380" w:type="dxa"/>
            <w:shd w:val="clear" w:color="auto" w:fill="auto"/>
            <w:hideMark/>
          </w:tcPr>
          <w:p w14:paraId="7CDA5154" w14:textId="77777777" w:rsidR="00AD3B6B" w:rsidRPr="00A87BB5" w:rsidRDefault="00AD3B6B" w:rsidP="00452A7A">
            <w:pPr>
              <w:spacing w:after="0" w:line="240" w:lineRule="auto"/>
              <w:rPr>
                <w:rFonts w:eastAsia="Times New Roman" w:cs="Arial"/>
              </w:rPr>
            </w:pPr>
            <w:r w:rsidRPr="00A87BB5">
              <w:rPr>
                <w:rFonts w:eastAsia="Times New Roman" w:cs="Arial"/>
                <w:color w:val="231F20"/>
              </w:rPr>
              <w:t>Identify and describe the broader societal impacts of biological research on different stakeholders.</w:t>
            </w:r>
          </w:p>
        </w:tc>
      </w:tr>
      <w:tr w:rsidR="00AD3B6B" w:rsidRPr="00A87BB5" w14:paraId="0ED2A37D" w14:textId="77777777" w:rsidTr="0034493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70"/>
        </w:trPr>
        <w:tc>
          <w:tcPr>
            <w:tcW w:w="766" w:type="dxa"/>
            <w:vMerge/>
          </w:tcPr>
          <w:p w14:paraId="6A2E40FA" w14:textId="77777777" w:rsidR="00AD3B6B" w:rsidRPr="00344934" w:rsidRDefault="00AD3B6B" w:rsidP="00452A7A">
            <w:pPr>
              <w:spacing w:after="0" w:line="240" w:lineRule="auto"/>
              <w:rPr>
                <w:rFonts w:eastAsia="Times New Roman" w:cs="Arial"/>
                <w:b/>
                <w:color w:val="000000"/>
              </w:rPr>
            </w:pPr>
          </w:p>
        </w:tc>
        <w:tc>
          <w:tcPr>
            <w:tcW w:w="1659" w:type="dxa"/>
            <w:vMerge/>
            <w:shd w:val="clear" w:color="auto" w:fill="auto"/>
            <w:vAlign w:val="center"/>
            <w:hideMark/>
          </w:tcPr>
          <w:p w14:paraId="62730CA9" w14:textId="44A43266" w:rsidR="00AD3B6B" w:rsidRPr="00A87BB5" w:rsidRDefault="00AD3B6B" w:rsidP="00452A7A">
            <w:pPr>
              <w:spacing w:after="0" w:line="240" w:lineRule="auto"/>
              <w:rPr>
                <w:rFonts w:eastAsia="Times New Roman" w:cs="Arial"/>
                <w:color w:val="000000"/>
              </w:rPr>
            </w:pPr>
          </w:p>
        </w:tc>
        <w:tc>
          <w:tcPr>
            <w:tcW w:w="3150" w:type="dxa"/>
            <w:vMerge/>
            <w:shd w:val="clear" w:color="auto" w:fill="auto"/>
            <w:vAlign w:val="center"/>
          </w:tcPr>
          <w:p w14:paraId="72B996A5" w14:textId="77777777" w:rsidR="00AD3B6B" w:rsidRPr="00A87BB5" w:rsidRDefault="00AD3B6B" w:rsidP="00452A7A">
            <w:pPr>
              <w:spacing w:after="0" w:line="240" w:lineRule="auto"/>
              <w:rPr>
                <w:rFonts w:eastAsia="Times New Roman" w:cs="Arial"/>
                <w:color w:val="000000"/>
              </w:rPr>
            </w:pPr>
          </w:p>
        </w:tc>
        <w:tc>
          <w:tcPr>
            <w:tcW w:w="7380" w:type="dxa"/>
            <w:shd w:val="clear" w:color="auto" w:fill="auto"/>
            <w:hideMark/>
          </w:tcPr>
          <w:p w14:paraId="54D51D52" w14:textId="77777777" w:rsidR="00AD3B6B" w:rsidRPr="00A87BB5" w:rsidRDefault="00AD3B6B" w:rsidP="00452A7A">
            <w:pPr>
              <w:spacing w:after="0" w:line="240" w:lineRule="auto"/>
              <w:rPr>
                <w:rFonts w:eastAsia="Times New Roman" w:cs="Arial"/>
              </w:rPr>
            </w:pPr>
            <w:r w:rsidRPr="00A87BB5">
              <w:rPr>
                <w:rFonts w:eastAsia="Times New Roman" w:cs="Arial"/>
                <w:color w:val="231F20"/>
              </w:rPr>
              <w:t>Describe the roles scientists have in facilitating public understanding of science.</w:t>
            </w:r>
          </w:p>
        </w:tc>
      </w:tr>
    </w:tbl>
    <w:p w14:paraId="5907B4A3" w14:textId="0BCB3A96" w:rsidR="00BE555C" w:rsidRDefault="00BE555C">
      <w:pPr>
        <w:rPr>
          <w:b/>
        </w:rPr>
      </w:pPr>
    </w:p>
    <w:p w14:paraId="531331EF" w14:textId="77777777" w:rsidR="000D24A8" w:rsidRDefault="000D24A8">
      <w:pPr>
        <w:rPr>
          <w:b/>
        </w:rPr>
        <w:sectPr w:rsidR="000D24A8" w:rsidSect="00EA4AEC">
          <w:pgSz w:w="15840" w:h="12240" w:orient="landscape"/>
          <w:pgMar w:top="1440" w:right="1440" w:bottom="1440" w:left="1440" w:header="720" w:footer="720" w:gutter="0"/>
          <w:cols w:space="720"/>
          <w:docGrid w:linePitch="360"/>
        </w:sectPr>
      </w:pPr>
    </w:p>
    <w:p w14:paraId="226F8A8C" w14:textId="77777777" w:rsidR="000D24A8" w:rsidRDefault="000D24A8" w:rsidP="000D24A8">
      <w:pPr>
        <w:rPr>
          <w:b/>
        </w:rPr>
      </w:pPr>
      <w:r w:rsidRPr="001312F7">
        <w:rPr>
          <w:b/>
        </w:rPr>
        <w:lastRenderedPageBreak/>
        <w:t>References</w:t>
      </w:r>
    </w:p>
    <w:p w14:paraId="0BCF657B" w14:textId="77777777" w:rsidR="004F21E3" w:rsidRDefault="004F21E3" w:rsidP="004F21E3">
      <w:pPr>
        <w:rPr>
          <w:rFonts w:cs="Arial"/>
          <w:color w:val="222222"/>
          <w:sz w:val="20"/>
          <w:szCs w:val="20"/>
          <w:shd w:val="clear" w:color="auto" w:fill="FFFFFF"/>
        </w:rPr>
      </w:pPr>
      <w:r w:rsidRPr="00B877F8">
        <w:rPr>
          <w:rFonts w:cs="Arial"/>
          <w:color w:val="222222"/>
          <w:sz w:val="20"/>
          <w:szCs w:val="20"/>
          <w:shd w:val="clear" w:color="auto" w:fill="FFFFFF"/>
        </w:rPr>
        <w:t>American Association for the Advancement of Science (AAAS). (2011). Vision and</w:t>
      </w:r>
      <w:r>
        <w:rPr>
          <w:rFonts w:cs="Arial"/>
          <w:color w:val="222222"/>
          <w:sz w:val="20"/>
          <w:szCs w:val="20"/>
          <w:shd w:val="clear" w:color="auto" w:fill="FFFFFF"/>
        </w:rPr>
        <w:t xml:space="preserve"> </w:t>
      </w:r>
      <w:r w:rsidRPr="00B877F8">
        <w:rPr>
          <w:rFonts w:cs="Arial"/>
          <w:color w:val="222222"/>
          <w:sz w:val="20"/>
          <w:szCs w:val="20"/>
          <w:shd w:val="clear" w:color="auto" w:fill="FFFFFF"/>
        </w:rPr>
        <w:t>change in undergraduate biology education: A call to action. Washington,</w:t>
      </w:r>
      <w:r>
        <w:rPr>
          <w:rFonts w:cs="Arial"/>
          <w:color w:val="222222"/>
          <w:sz w:val="20"/>
          <w:szCs w:val="20"/>
          <w:shd w:val="clear" w:color="auto" w:fill="FFFFFF"/>
        </w:rPr>
        <w:t xml:space="preserve"> </w:t>
      </w:r>
      <w:r w:rsidRPr="00B877F8">
        <w:rPr>
          <w:rFonts w:cs="Arial"/>
          <w:color w:val="222222"/>
          <w:sz w:val="20"/>
          <w:szCs w:val="20"/>
          <w:shd w:val="clear" w:color="auto" w:fill="FFFFFF"/>
        </w:rPr>
        <w:t>DC. www.visionandchange.org</w:t>
      </w:r>
    </w:p>
    <w:p w14:paraId="72BB2267" w14:textId="77777777" w:rsidR="00B877F8" w:rsidRDefault="00B877F8" w:rsidP="00B877F8">
      <w:pPr>
        <w:rPr>
          <w:rFonts w:cs="Arial"/>
          <w:color w:val="222222"/>
          <w:sz w:val="20"/>
          <w:szCs w:val="20"/>
          <w:shd w:val="clear" w:color="auto" w:fill="FFFFFF"/>
        </w:rPr>
      </w:pPr>
      <w:r>
        <w:rPr>
          <w:rFonts w:cs="Arial"/>
          <w:color w:val="222222"/>
          <w:sz w:val="20"/>
          <w:szCs w:val="20"/>
          <w:shd w:val="clear" w:color="auto" w:fill="FFFFFF"/>
        </w:rPr>
        <w:t xml:space="preserve">Clemmons, A. W., Timbrook, J., Herron, J. C., &amp; Crowe, A. J. (2020). </w:t>
      </w:r>
      <w:proofErr w:type="spellStart"/>
      <w:r>
        <w:rPr>
          <w:rFonts w:cs="Arial"/>
          <w:color w:val="222222"/>
          <w:sz w:val="20"/>
          <w:szCs w:val="20"/>
          <w:shd w:val="clear" w:color="auto" w:fill="FFFFFF"/>
        </w:rPr>
        <w:t>BioSkills</w:t>
      </w:r>
      <w:proofErr w:type="spellEnd"/>
      <w:r>
        <w:rPr>
          <w:rFonts w:cs="Arial"/>
          <w:color w:val="222222"/>
          <w:sz w:val="20"/>
          <w:szCs w:val="20"/>
          <w:shd w:val="clear" w:color="auto" w:fill="FFFFFF"/>
        </w:rPr>
        <w:t xml:space="preserve"> Guide: Development and national validation of a tool for interpreting the Vision and Change core competencies. </w:t>
      </w:r>
      <w:r>
        <w:rPr>
          <w:rFonts w:cs="Arial"/>
          <w:i/>
          <w:iCs/>
          <w:color w:val="222222"/>
          <w:sz w:val="20"/>
          <w:szCs w:val="20"/>
          <w:shd w:val="clear" w:color="auto" w:fill="FFFFFF"/>
        </w:rPr>
        <w:t>CBE—Life Sciences Education</w:t>
      </w:r>
      <w:r>
        <w:rPr>
          <w:rFonts w:cs="Arial"/>
          <w:color w:val="222222"/>
          <w:sz w:val="20"/>
          <w:szCs w:val="20"/>
          <w:shd w:val="clear" w:color="auto" w:fill="FFFFFF"/>
        </w:rPr>
        <w:t>, </w:t>
      </w:r>
      <w:r>
        <w:rPr>
          <w:rFonts w:cs="Arial"/>
          <w:i/>
          <w:iCs/>
          <w:color w:val="222222"/>
          <w:sz w:val="20"/>
          <w:szCs w:val="20"/>
          <w:shd w:val="clear" w:color="auto" w:fill="FFFFFF"/>
        </w:rPr>
        <w:t>19</w:t>
      </w:r>
      <w:r>
        <w:rPr>
          <w:rFonts w:cs="Arial"/>
          <w:color w:val="222222"/>
          <w:sz w:val="20"/>
          <w:szCs w:val="20"/>
          <w:shd w:val="clear" w:color="auto" w:fill="FFFFFF"/>
        </w:rPr>
        <w:t>(4), ar53.</w:t>
      </w:r>
    </w:p>
    <w:p w14:paraId="3CE1ACD7" w14:textId="77777777" w:rsidR="00B877F8" w:rsidRDefault="00B877F8">
      <w:pPr>
        <w:rPr>
          <w:rFonts w:cs="Arial"/>
          <w:color w:val="222222"/>
          <w:sz w:val="20"/>
          <w:szCs w:val="20"/>
          <w:shd w:val="clear" w:color="auto" w:fill="FFFFFF"/>
        </w:rPr>
      </w:pPr>
    </w:p>
    <w:p w14:paraId="2B906566" w14:textId="5D8EBD30" w:rsidR="00B877F8" w:rsidRDefault="00B877F8">
      <w:pPr>
        <w:rPr>
          <w:b/>
        </w:rPr>
      </w:pPr>
    </w:p>
    <w:p w14:paraId="47FCD10C" w14:textId="77777777" w:rsidR="00B877F8" w:rsidRPr="001312F7" w:rsidRDefault="00B877F8">
      <w:pPr>
        <w:rPr>
          <w:b/>
        </w:rPr>
      </w:pPr>
    </w:p>
    <w:sectPr w:rsidR="00B877F8" w:rsidRPr="001312F7" w:rsidSect="000D24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401857"/>
    <w:multiLevelType w:val="hybridMultilevel"/>
    <w:tmpl w:val="E2B4A9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465253"/>
    <w:multiLevelType w:val="hybridMultilevel"/>
    <w:tmpl w:val="F6F0E6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0EE7078"/>
    <w:multiLevelType w:val="hybridMultilevel"/>
    <w:tmpl w:val="508ECD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1799"/>
    <w:rsid w:val="00027622"/>
    <w:rsid w:val="00066BC0"/>
    <w:rsid w:val="000A31A2"/>
    <w:rsid w:val="000D24A8"/>
    <w:rsid w:val="000F0801"/>
    <w:rsid w:val="001312F7"/>
    <w:rsid w:val="00131E80"/>
    <w:rsid w:val="0019019D"/>
    <w:rsid w:val="001B22A2"/>
    <w:rsid w:val="001D4475"/>
    <w:rsid w:val="001F5923"/>
    <w:rsid w:val="001F6FEE"/>
    <w:rsid w:val="00212DE2"/>
    <w:rsid w:val="00257741"/>
    <w:rsid w:val="00265851"/>
    <w:rsid w:val="00267210"/>
    <w:rsid w:val="002E5DA5"/>
    <w:rsid w:val="00344934"/>
    <w:rsid w:val="003F3044"/>
    <w:rsid w:val="004439AA"/>
    <w:rsid w:val="00482C40"/>
    <w:rsid w:val="004873C3"/>
    <w:rsid w:val="004F21E3"/>
    <w:rsid w:val="005021EF"/>
    <w:rsid w:val="00561273"/>
    <w:rsid w:val="0056156F"/>
    <w:rsid w:val="005B1FAA"/>
    <w:rsid w:val="005F6F4E"/>
    <w:rsid w:val="00644FBA"/>
    <w:rsid w:val="00692101"/>
    <w:rsid w:val="006A05D3"/>
    <w:rsid w:val="006C0730"/>
    <w:rsid w:val="006C4F93"/>
    <w:rsid w:val="006C7F60"/>
    <w:rsid w:val="00701886"/>
    <w:rsid w:val="0073261E"/>
    <w:rsid w:val="0075249F"/>
    <w:rsid w:val="00755DD9"/>
    <w:rsid w:val="00785C80"/>
    <w:rsid w:val="007A485A"/>
    <w:rsid w:val="007D0286"/>
    <w:rsid w:val="007D2456"/>
    <w:rsid w:val="007D261C"/>
    <w:rsid w:val="00881799"/>
    <w:rsid w:val="008D6DD2"/>
    <w:rsid w:val="008F3202"/>
    <w:rsid w:val="009057DC"/>
    <w:rsid w:val="0098481E"/>
    <w:rsid w:val="00986DBB"/>
    <w:rsid w:val="009F212E"/>
    <w:rsid w:val="00A14A44"/>
    <w:rsid w:val="00A41EB1"/>
    <w:rsid w:val="00A42BAF"/>
    <w:rsid w:val="00A5256A"/>
    <w:rsid w:val="00A62459"/>
    <w:rsid w:val="00A63694"/>
    <w:rsid w:val="00A87BB5"/>
    <w:rsid w:val="00AD3B6B"/>
    <w:rsid w:val="00AD7610"/>
    <w:rsid w:val="00AD787E"/>
    <w:rsid w:val="00AE2646"/>
    <w:rsid w:val="00B75BBC"/>
    <w:rsid w:val="00B877F8"/>
    <w:rsid w:val="00B87A94"/>
    <w:rsid w:val="00BC58EE"/>
    <w:rsid w:val="00BE555C"/>
    <w:rsid w:val="00C24859"/>
    <w:rsid w:val="00CB0952"/>
    <w:rsid w:val="00CF380E"/>
    <w:rsid w:val="00D26B5C"/>
    <w:rsid w:val="00D60B71"/>
    <w:rsid w:val="00DC7377"/>
    <w:rsid w:val="00DE2839"/>
    <w:rsid w:val="00E43BF7"/>
    <w:rsid w:val="00EA4AEC"/>
    <w:rsid w:val="00EB482D"/>
    <w:rsid w:val="00EE257F"/>
    <w:rsid w:val="00F04B18"/>
    <w:rsid w:val="00F52244"/>
    <w:rsid w:val="00F64E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0F0A8548"/>
  <w15:chartTrackingRefBased/>
  <w15:docId w15:val="{999827B9-DF19-4E7E-A6B1-1797ED91E6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312F7"/>
    <w:pPr>
      <w:keepNext/>
      <w:keepLines/>
      <w:spacing w:before="480" w:after="0" w:line="240" w:lineRule="auto"/>
      <w:outlineLvl w:val="0"/>
    </w:pPr>
    <w:rPr>
      <w:rFonts w:ascii="Times New Roman" w:eastAsia="Times New Roman" w:hAnsi="Times New Roman" w:cs="Times New Roman"/>
      <w:b/>
      <w:color w:val="36609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817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A63694"/>
    <w:pPr>
      <w:spacing w:after="0" w:line="240" w:lineRule="auto"/>
    </w:pPr>
  </w:style>
  <w:style w:type="paragraph" w:styleId="ListParagraph">
    <w:name w:val="List Paragraph"/>
    <w:basedOn w:val="Normal"/>
    <w:uiPriority w:val="34"/>
    <w:qFormat/>
    <w:rsid w:val="00986DBB"/>
    <w:pPr>
      <w:ind w:left="720"/>
      <w:contextualSpacing/>
    </w:pPr>
  </w:style>
  <w:style w:type="character" w:customStyle="1" w:styleId="Heading1Char">
    <w:name w:val="Heading 1 Char"/>
    <w:basedOn w:val="DefaultParagraphFont"/>
    <w:link w:val="Heading1"/>
    <w:uiPriority w:val="9"/>
    <w:rsid w:val="001312F7"/>
    <w:rPr>
      <w:rFonts w:ascii="Times New Roman" w:eastAsia="Times New Roman" w:hAnsi="Times New Roman" w:cs="Times New Roman"/>
      <w:b/>
      <w:color w:val="366091"/>
      <w:sz w:val="28"/>
      <w:szCs w:val="28"/>
    </w:rPr>
  </w:style>
  <w:style w:type="paragraph" w:styleId="NormalWeb">
    <w:name w:val="Normal (Web)"/>
    <w:basedOn w:val="Normal"/>
    <w:uiPriority w:val="99"/>
    <w:unhideWhenUsed/>
    <w:rsid w:val="00AE264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804531">
      <w:bodyDiv w:val="1"/>
      <w:marLeft w:val="0"/>
      <w:marRight w:val="0"/>
      <w:marTop w:val="0"/>
      <w:marBottom w:val="0"/>
      <w:divBdr>
        <w:top w:val="none" w:sz="0" w:space="0" w:color="auto"/>
        <w:left w:val="none" w:sz="0" w:space="0" w:color="auto"/>
        <w:bottom w:val="none" w:sz="0" w:space="0" w:color="auto"/>
        <w:right w:val="none" w:sz="0" w:space="0" w:color="auto"/>
      </w:divBdr>
    </w:div>
    <w:div w:id="236328566">
      <w:bodyDiv w:val="1"/>
      <w:marLeft w:val="0"/>
      <w:marRight w:val="0"/>
      <w:marTop w:val="0"/>
      <w:marBottom w:val="0"/>
      <w:divBdr>
        <w:top w:val="none" w:sz="0" w:space="0" w:color="auto"/>
        <w:left w:val="none" w:sz="0" w:space="0" w:color="auto"/>
        <w:bottom w:val="none" w:sz="0" w:space="0" w:color="auto"/>
        <w:right w:val="none" w:sz="0" w:space="0" w:color="auto"/>
      </w:divBdr>
    </w:div>
    <w:div w:id="288780952">
      <w:bodyDiv w:val="1"/>
      <w:marLeft w:val="0"/>
      <w:marRight w:val="0"/>
      <w:marTop w:val="0"/>
      <w:marBottom w:val="0"/>
      <w:divBdr>
        <w:top w:val="none" w:sz="0" w:space="0" w:color="auto"/>
        <w:left w:val="none" w:sz="0" w:space="0" w:color="auto"/>
        <w:bottom w:val="none" w:sz="0" w:space="0" w:color="auto"/>
        <w:right w:val="none" w:sz="0" w:space="0" w:color="auto"/>
      </w:divBdr>
    </w:div>
    <w:div w:id="364141689">
      <w:bodyDiv w:val="1"/>
      <w:marLeft w:val="0"/>
      <w:marRight w:val="0"/>
      <w:marTop w:val="0"/>
      <w:marBottom w:val="0"/>
      <w:divBdr>
        <w:top w:val="none" w:sz="0" w:space="0" w:color="auto"/>
        <w:left w:val="none" w:sz="0" w:space="0" w:color="auto"/>
        <w:bottom w:val="none" w:sz="0" w:space="0" w:color="auto"/>
        <w:right w:val="none" w:sz="0" w:space="0" w:color="auto"/>
      </w:divBdr>
    </w:div>
    <w:div w:id="399715020">
      <w:bodyDiv w:val="1"/>
      <w:marLeft w:val="0"/>
      <w:marRight w:val="0"/>
      <w:marTop w:val="0"/>
      <w:marBottom w:val="0"/>
      <w:divBdr>
        <w:top w:val="none" w:sz="0" w:space="0" w:color="auto"/>
        <w:left w:val="none" w:sz="0" w:space="0" w:color="auto"/>
        <w:bottom w:val="none" w:sz="0" w:space="0" w:color="auto"/>
        <w:right w:val="none" w:sz="0" w:space="0" w:color="auto"/>
      </w:divBdr>
      <w:divsChild>
        <w:div w:id="1731538941">
          <w:marLeft w:val="0"/>
          <w:marRight w:val="0"/>
          <w:marTop w:val="0"/>
          <w:marBottom w:val="0"/>
          <w:divBdr>
            <w:top w:val="none" w:sz="0" w:space="0" w:color="auto"/>
            <w:left w:val="none" w:sz="0" w:space="0" w:color="auto"/>
            <w:bottom w:val="none" w:sz="0" w:space="0" w:color="auto"/>
            <w:right w:val="none" w:sz="0" w:space="0" w:color="auto"/>
          </w:divBdr>
          <w:divsChild>
            <w:div w:id="1302419888">
              <w:marLeft w:val="0"/>
              <w:marRight w:val="0"/>
              <w:marTop w:val="0"/>
              <w:marBottom w:val="0"/>
              <w:divBdr>
                <w:top w:val="none" w:sz="0" w:space="0" w:color="auto"/>
                <w:left w:val="none" w:sz="0" w:space="0" w:color="auto"/>
                <w:bottom w:val="none" w:sz="0" w:space="0" w:color="auto"/>
                <w:right w:val="none" w:sz="0" w:space="0" w:color="auto"/>
              </w:divBdr>
              <w:divsChild>
                <w:div w:id="39716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4982787">
      <w:bodyDiv w:val="1"/>
      <w:marLeft w:val="0"/>
      <w:marRight w:val="0"/>
      <w:marTop w:val="0"/>
      <w:marBottom w:val="0"/>
      <w:divBdr>
        <w:top w:val="none" w:sz="0" w:space="0" w:color="auto"/>
        <w:left w:val="none" w:sz="0" w:space="0" w:color="auto"/>
        <w:bottom w:val="none" w:sz="0" w:space="0" w:color="auto"/>
        <w:right w:val="none" w:sz="0" w:space="0" w:color="auto"/>
      </w:divBdr>
      <w:divsChild>
        <w:div w:id="52776819">
          <w:marLeft w:val="0"/>
          <w:marRight w:val="0"/>
          <w:marTop w:val="0"/>
          <w:marBottom w:val="0"/>
          <w:divBdr>
            <w:top w:val="none" w:sz="0" w:space="0" w:color="auto"/>
            <w:left w:val="none" w:sz="0" w:space="0" w:color="auto"/>
            <w:bottom w:val="none" w:sz="0" w:space="0" w:color="auto"/>
            <w:right w:val="none" w:sz="0" w:space="0" w:color="auto"/>
          </w:divBdr>
          <w:divsChild>
            <w:div w:id="1396969249">
              <w:marLeft w:val="0"/>
              <w:marRight w:val="0"/>
              <w:marTop w:val="0"/>
              <w:marBottom w:val="0"/>
              <w:divBdr>
                <w:top w:val="none" w:sz="0" w:space="0" w:color="auto"/>
                <w:left w:val="none" w:sz="0" w:space="0" w:color="auto"/>
                <w:bottom w:val="none" w:sz="0" w:space="0" w:color="auto"/>
                <w:right w:val="none" w:sz="0" w:space="0" w:color="auto"/>
              </w:divBdr>
              <w:divsChild>
                <w:div w:id="552160776">
                  <w:marLeft w:val="0"/>
                  <w:marRight w:val="0"/>
                  <w:marTop w:val="0"/>
                  <w:marBottom w:val="0"/>
                  <w:divBdr>
                    <w:top w:val="none" w:sz="0" w:space="0" w:color="auto"/>
                    <w:left w:val="none" w:sz="0" w:space="0" w:color="auto"/>
                    <w:bottom w:val="none" w:sz="0" w:space="0" w:color="auto"/>
                    <w:right w:val="none" w:sz="0" w:space="0" w:color="auto"/>
                  </w:divBdr>
                </w:div>
                <w:div w:id="862934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1149776">
      <w:bodyDiv w:val="1"/>
      <w:marLeft w:val="0"/>
      <w:marRight w:val="0"/>
      <w:marTop w:val="0"/>
      <w:marBottom w:val="0"/>
      <w:divBdr>
        <w:top w:val="none" w:sz="0" w:space="0" w:color="auto"/>
        <w:left w:val="none" w:sz="0" w:space="0" w:color="auto"/>
        <w:bottom w:val="none" w:sz="0" w:space="0" w:color="auto"/>
        <w:right w:val="none" w:sz="0" w:space="0" w:color="auto"/>
      </w:divBdr>
    </w:div>
    <w:div w:id="631791310">
      <w:bodyDiv w:val="1"/>
      <w:marLeft w:val="0"/>
      <w:marRight w:val="0"/>
      <w:marTop w:val="0"/>
      <w:marBottom w:val="0"/>
      <w:divBdr>
        <w:top w:val="none" w:sz="0" w:space="0" w:color="auto"/>
        <w:left w:val="none" w:sz="0" w:space="0" w:color="auto"/>
        <w:bottom w:val="none" w:sz="0" w:space="0" w:color="auto"/>
        <w:right w:val="none" w:sz="0" w:space="0" w:color="auto"/>
      </w:divBdr>
      <w:divsChild>
        <w:div w:id="199441693">
          <w:marLeft w:val="0"/>
          <w:marRight w:val="0"/>
          <w:marTop w:val="0"/>
          <w:marBottom w:val="0"/>
          <w:divBdr>
            <w:top w:val="none" w:sz="0" w:space="0" w:color="auto"/>
            <w:left w:val="none" w:sz="0" w:space="0" w:color="auto"/>
            <w:bottom w:val="none" w:sz="0" w:space="0" w:color="auto"/>
            <w:right w:val="none" w:sz="0" w:space="0" w:color="auto"/>
          </w:divBdr>
          <w:divsChild>
            <w:div w:id="208298888">
              <w:marLeft w:val="0"/>
              <w:marRight w:val="0"/>
              <w:marTop w:val="0"/>
              <w:marBottom w:val="0"/>
              <w:divBdr>
                <w:top w:val="none" w:sz="0" w:space="0" w:color="auto"/>
                <w:left w:val="none" w:sz="0" w:space="0" w:color="auto"/>
                <w:bottom w:val="none" w:sz="0" w:space="0" w:color="auto"/>
                <w:right w:val="none" w:sz="0" w:space="0" w:color="auto"/>
              </w:divBdr>
              <w:divsChild>
                <w:div w:id="974067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3480583">
      <w:bodyDiv w:val="1"/>
      <w:marLeft w:val="0"/>
      <w:marRight w:val="0"/>
      <w:marTop w:val="0"/>
      <w:marBottom w:val="0"/>
      <w:divBdr>
        <w:top w:val="none" w:sz="0" w:space="0" w:color="auto"/>
        <w:left w:val="none" w:sz="0" w:space="0" w:color="auto"/>
        <w:bottom w:val="none" w:sz="0" w:space="0" w:color="auto"/>
        <w:right w:val="none" w:sz="0" w:space="0" w:color="auto"/>
      </w:divBdr>
      <w:divsChild>
        <w:div w:id="46338364">
          <w:marLeft w:val="0"/>
          <w:marRight w:val="0"/>
          <w:marTop w:val="0"/>
          <w:marBottom w:val="0"/>
          <w:divBdr>
            <w:top w:val="none" w:sz="0" w:space="0" w:color="auto"/>
            <w:left w:val="none" w:sz="0" w:space="0" w:color="auto"/>
            <w:bottom w:val="none" w:sz="0" w:space="0" w:color="auto"/>
            <w:right w:val="none" w:sz="0" w:space="0" w:color="auto"/>
          </w:divBdr>
          <w:divsChild>
            <w:div w:id="984043285">
              <w:marLeft w:val="0"/>
              <w:marRight w:val="0"/>
              <w:marTop w:val="0"/>
              <w:marBottom w:val="0"/>
              <w:divBdr>
                <w:top w:val="none" w:sz="0" w:space="0" w:color="auto"/>
                <w:left w:val="none" w:sz="0" w:space="0" w:color="auto"/>
                <w:bottom w:val="none" w:sz="0" w:space="0" w:color="auto"/>
                <w:right w:val="none" w:sz="0" w:space="0" w:color="auto"/>
              </w:divBdr>
              <w:divsChild>
                <w:div w:id="1312976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4189210">
      <w:bodyDiv w:val="1"/>
      <w:marLeft w:val="0"/>
      <w:marRight w:val="0"/>
      <w:marTop w:val="0"/>
      <w:marBottom w:val="0"/>
      <w:divBdr>
        <w:top w:val="none" w:sz="0" w:space="0" w:color="auto"/>
        <w:left w:val="none" w:sz="0" w:space="0" w:color="auto"/>
        <w:bottom w:val="none" w:sz="0" w:space="0" w:color="auto"/>
        <w:right w:val="none" w:sz="0" w:space="0" w:color="auto"/>
      </w:divBdr>
    </w:div>
    <w:div w:id="1052853195">
      <w:bodyDiv w:val="1"/>
      <w:marLeft w:val="0"/>
      <w:marRight w:val="0"/>
      <w:marTop w:val="0"/>
      <w:marBottom w:val="0"/>
      <w:divBdr>
        <w:top w:val="none" w:sz="0" w:space="0" w:color="auto"/>
        <w:left w:val="none" w:sz="0" w:space="0" w:color="auto"/>
        <w:bottom w:val="none" w:sz="0" w:space="0" w:color="auto"/>
        <w:right w:val="none" w:sz="0" w:space="0" w:color="auto"/>
      </w:divBdr>
    </w:div>
    <w:div w:id="1153644372">
      <w:bodyDiv w:val="1"/>
      <w:marLeft w:val="0"/>
      <w:marRight w:val="0"/>
      <w:marTop w:val="0"/>
      <w:marBottom w:val="0"/>
      <w:divBdr>
        <w:top w:val="none" w:sz="0" w:space="0" w:color="auto"/>
        <w:left w:val="none" w:sz="0" w:space="0" w:color="auto"/>
        <w:bottom w:val="none" w:sz="0" w:space="0" w:color="auto"/>
        <w:right w:val="none" w:sz="0" w:space="0" w:color="auto"/>
      </w:divBdr>
      <w:divsChild>
        <w:div w:id="1621910507">
          <w:marLeft w:val="0"/>
          <w:marRight w:val="0"/>
          <w:marTop w:val="0"/>
          <w:marBottom w:val="0"/>
          <w:divBdr>
            <w:top w:val="none" w:sz="0" w:space="0" w:color="auto"/>
            <w:left w:val="none" w:sz="0" w:space="0" w:color="auto"/>
            <w:bottom w:val="none" w:sz="0" w:space="0" w:color="auto"/>
            <w:right w:val="none" w:sz="0" w:space="0" w:color="auto"/>
          </w:divBdr>
          <w:divsChild>
            <w:div w:id="1382557654">
              <w:marLeft w:val="0"/>
              <w:marRight w:val="0"/>
              <w:marTop w:val="0"/>
              <w:marBottom w:val="0"/>
              <w:divBdr>
                <w:top w:val="none" w:sz="0" w:space="0" w:color="auto"/>
                <w:left w:val="none" w:sz="0" w:space="0" w:color="auto"/>
                <w:bottom w:val="none" w:sz="0" w:space="0" w:color="auto"/>
                <w:right w:val="none" w:sz="0" w:space="0" w:color="auto"/>
              </w:divBdr>
              <w:divsChild>
                <w:div w:id="907157026">
                  <w:marLeft w:val="0"/>
                  <w:marRight w:val="0"/>
                  <w:marTop w:val="0"/>
                  <w:marBottom w:val="0"/>
                  <w:divBdr>
                    <w:top w:val="none" w:sz="0" w:space="0" w:color="auto"/>
                    <w:left w:val="none" w:sz="0" w:space="0" w:color="auto"/>
                    <w:bottom w:val="none" w:sz="0" w:space="0" w:color="auto"/>
                    <w:right w:val="none" w:sz="0" w:space="0" w:color="auto"/>
                  </w:divBdr>
                </w:div>
                <w:div w:id="546649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2768409">
      <w:bodyDiv w:val="1"/>
      <w:marLeft w:val="0"/>
      <w:marRight w:val="0"/>
      <w:marTop w:val="0"/>
      <w:marBottom w:val="0"/>
      <w:divBdr>
        <w:top w:val="none" w:sz="0" w:space="0" w:color="auto"/>
        <w:left w:val="none" w:sz="0" w:space="0" w:color="auto"/>
        <w:bottom w:val="none" w:sz="0" w:space="0" w:color="auto"/>
        <w:right w:val="none" w:sz="0" w:space="0" w:color="auto"/>
      </w:divBdr>
    </w:div>
    <w:div w:id="2061396678">
      <w:bodyDiv w:val="1"/>
      <w:marLeft w:val="0"/>
      <w:marRight w:val="0"/>
      <w:marTop w:val="0"/>
      <w:marBottom w:val="0"/>
      <w:divBdr>
        <w:top w:val="none" w:sz="0" w:space="0" w:color="auto"/>
        <w:left w:val="none" w:sz="0" w:space="0" w:color="auto"/>
        <w:bottom w:val="none" w:sz="0" w:space="0" w:color="auto"/>
        <w:right w:val="none" w:sz="0" w:space="0" w:color="auto"/>
      </w:divBdr>
      <w:divsChild>
        <w:div w:id="540947119">
          <w:marLeft w:val="0"/>
          <w:marRight w:val="0"/>
          <w:marTop w:val="0"/>
          <w:marBottom w:val="0"/>
          <w:divBdr>
            <w:top w:val="none" w:sz="0" w:space="0" w:color="auto"/>
            <w:left w:val="none" w:sz="0" w:space="0" w:color="auto"/>
            <w:bottom w:val="none" w:sz="0" w:space="0" w:color="auto"/>
            <w:right w:val="none" w:sz="0" w:space="0" w:color="auto"/>
          </w:divBdr>
          <w:divsChild>
            <w:div w:id="1717926835">
              <w:marLeft w:val="0"/>
              <w:marRight w:val="0"/>
              <w:marTop w:val="0"/>
              <w:marBottom w:val="0"/>
              <w:divBdr>
                <w:top w:val="none" w:sz="0" w:space="0" w:color="auto"/>
                <w:left w:val="none" w:sz="0" w:space="0" w:color="auto"/>
                <w:bottom w:val="none" w:sz="0" w:space="0" w:color="auto"/>
                <w:right w:val="none" w:sz="0" w:space="0" w:color="auto"/>
              </w:divBdr>
              <w:divsChild>
                <w:div w:id="64031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4C204B2167AED47AC9719902E97B113" ma:contentTypeVersion="13" ma:contentTypeDescription="Create a new document." ma:contentTypeScope="" ma:versionID="6b8af00aaf01ebff8203d296005fd22e">
  <xsd:schema xmlns:xsd="http://www.w3.org/2001/XMLSchema" xmlns:xs="http://www.w3.org/2001/XMLSchema" xmlns:p="http://schemas.microsoft.com/office/2006/metadata/properties" xmlns:ns1="http://schemas.microsoft.com/sharepoint/v3" xmlns:ns3="37baafa8-e635-400e-b2d9-31f1e2e23e0a" xmlns:ns4="679475e1-c0fe-4728-ae42-6805108862ae" targetNamespace="http://schemas.microsoft.com/office/2006/metadata/properties" ma:root="true" ma:fieldsID="987f95955a88921c74c716cc8202b26b" ns1:_="" ns3:_="" ns4:_="">
    <xsd:import namespace="http://schemas.microsoft.com/sharepoint/v3"/>
    <xsd:import namespace="37baafa8-e635-400e-b2d9-31f1e2e23e0a"/>
    <xsd:import namespace="679475e1-c0fe-4728-ae42-6805108862ae"/>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GenerationTime" minOccurs="0"/>
                <xsd:element ref="ns3:MediaServiceEventHashCode" minOccurs="0"/>
                <xsd:element ref="ns3:MediaServiceDateTaken" minOccurs="0"/>
                <xsd:element ref="ns3:MediaServiceOCR" minOccurs="0"/>
                <xsd:element ref="ns3:MediaServiceLocation"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9" nillable="true" ma:displayName="Unified Compliance Policy Properties" ma:hidden="true" ma:internalName="_ip_UnifiedCompliancePolicyProperties">
      <xsd:simpleType>
        <xsd:restriction base="dms:Note"/>
      </xsd:simpleType>
    </xsd:element>
    <xsd:element name="_ip_UnifiedCompliancePolicyUIAction" ma:index="20"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7baafa8-e635-400e-b2d9-31f1e2e23e0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Location" ma:index="18"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79475e1-c0fe-4728-ae42-6805108862ae"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EE04BD-869B-48B2-A756-A320E3DFBB3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7baafa8-e635-400e-b2d9-31f1e2e23e0a"/>
    <ds:schemaRef ds:uri="679475e1-c0fe-4728-ae42-6805108862a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FF6EED5-3F79-486C-B758-7D3C78A10140}">
  <ds:schemaRefs>
    <ds:schemaRef ds:uri="http://schemas.microsoft.com/sharepoint/v3/contenttype/forms"/>
  </ds:schemaRefs>
</ds:datastoreItem>
</file>

<file path=customXml/itemProps3.xml><?xml version="1.0" encoding="utf-8"?>
<ds:datastoreItem xmlns:ds="http://schemas.openxmlformats.org/officeDocument/2006/customXml" ds:itemID="{088A21B1-467B-467A-BCFA-4FE32740E79C}">
  <ds:schemaRefs>
    <ds:schemaRef ds:uri="http://purl.org/dc/elements/1.1/"/>
    <ds:schemaRef ds:uri="http://schemas.microsoft.com/office/2006/metadata/properties"/>
    <ds:schemaRef ds:uri="37baafa8-e635-400e-b2d9-31f1e2e23e0a"/>
    <ds:schemaRef ds:uri="http://schemas.microsoft.com/office/infopath/2007/PartnerControls"/>
    <ds:schemaRef ds:uri="http://schemas.microsoft.com/office/2006/documentManagement/types"/>
    <ds:schemaRef ds:uri="http://purl.org/dc/terms/"/>
    <ds:schemaRef ds:uri="http://schemas.microsoft.com/sharepoint/v3"/>
    <ds:schemaRef ds:uri="http://www.w3.org/XML/1998/namespace"/>
    <ds:schemaRef ds:uri="http://purl.org/dc/dcmitype/"/>
    <ds:schemaRef ds:uri="http://schemas.openxmlformats.org/package/2006/metadata/core-properties"/>
    <ds:schemaRef ds:uri="679475e1-c0fe-4728-ae42-6805108862ae"/>
  </ds:schemaRefs>
</ds:datastoreItem>
</file>

<file path=customXml/itemProps4.xml><?xml version="1.0" encoding="utf-8"?>
<ds:datastoreItem xmlns:ds="http://schemas.openxmlformats.org/officeDocument/2006/customXml" ds:itemID="{9463DE4E-142B-4EEB-93B9-F097AEC4DA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259</TotalTime>
  <Pages>11</Pages>
  <Words>2478</Words>
  <Characters>14130</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Ania Majewska</dc:creator>
  <cp:keywords/>
  <dc:description/>
  <cp:lastModifiedBy>Ania Majewska</cp:lastModifiedBy>
  <cp:revision>60</cp:revision>
  <dcterms:created xsi:type="dcterms:W3CDTF">2022-09-13T12:59:00Z</dcterms:created>
  <dcterms:modified xsi:type="dcterms:W3CDTF">2022-09-29T14:14:00Z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0x01010004C204B2167AED47AC9719902E97B113</vt:lpwstr>
  </property>
</Properties>
</file>