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E4BE" w14:textId="59D295F4" w:rsidR="00275F00" w:rsidRPr="00AE526C" w:rsidRDefault="006551A6" w:rsidP="0006156B">
      <w:pPr>
        <w:jc w:val="center"/>
        <w:rPr>
          <w:rFonts w:asciiTheme="minorHAnsi" w:hAnsiTheme="minorHAnsi" w:cs="Arial"/>
          <w:b/>
          <w:bCs/>
        </w:rPr>
      </w:pPr>
      <w:r w:rsidRPr="00AE526C">
        <w:rPr>
          <w:rFonts w:asciiTheme="minorHAnsi" w:hAnsiTheme="minorHAnsi" w:cs="Arial"/>
          <w:b/>
          <w:bCs/>
        </w:rPr>
        <w:t>M</w:t>
      </w:r>
      <w:r w:rsidR="0006156B">
        <w:rPr>
          <w:rFonts w:asciiTheme="minorHAnsi" w:hAnsiTheme="minorHAnsi" w:cs="Arial"/>
          <w:b/>
          <w:bCs/>
        </w:rPr>
        <w:t>ycology</w:t>
      </w:r>
      <w:r w:rsidR="00B0573F" w:rsidRPr="00B0573F">
        <w:rPr>
          <w:rFonts w:asciiTheme="minorHAnsi" w:hAnsiTheme="minorHAnsi" w:cs="Arial"/>
          <w:b/>
          <w:bCs/>
        </w:rPr>
        <w:t xml:space="preserve"> </w:t>
      </w:r>
      <w:r w:rsidR="0006156B">
        <w:rPr>
          <w:rFonts w:asciiTheme="minorHAnsi" w:hAnsiTheme="minorHAnsi" w:cs="Arial"/>
          <w:b/>
          <w:bCs/>
        </w:rPr>
        <w:t xml:space="preserve">- </w:t>
      </w:r>
      <w:r w:rsidR="00275F00" w:rsidRPr="00AE526C">
        <w:rPr>
          <w:rFonts w:asciiTheme="minorHAnsi" w:hAnsiTheme="minorHAnsi" w:cs="Arial"/>
          <w:b/>
          <w:bCs/>
        </w:rPr>
        <w:t>PATH</w:t>
      </w:r>
      <w:r w:rsidR="00174DC5">
        <w:rPr>
          <w:rFonts w:asciiTheme="minorHAnsi" w:hAnsiTheme="minorHAnsi" w:cs="Arial"/>
          <w:b/>
          <w:bCs/>
        </w:rPr>
        <w:t xml:space="preserve"> </w:t>
      </w:r>
      <w:r w:rsidR="000566B5">
        <w:rPr>
          <w:rFonts w:asciiTheme="minorHAnsi" w:hAnsiTheme="minorHAnsi" w:cs="Arial"/>
          <w:b/>
          <w:bCs/>
        </w:rPr>
        <w:t>(PBIO)</w:t>
      </w:r>
      <w:r w:rsidR="00275F00" w:rsidRPr="00AE526C">
        <w:rPr>
          <w:rFonts w:asciiTheme="minorHAnsi" w:hAnsiTheme="minorHAnsi" w:cs="Arial"/>
          <w:b/>
          <w:bCs/>
        </w:rPr>
        <w:t xml:space="preserve"> 4200/6200</w:t>
      </w:r>
      <w:r w:rsidR="000566B5">
        <w:rPr>
          <w:rFonts w:asciiTheme="minorHAnsi" w:hAnsiTheme="minorHAnsi" w:cs="Arial"/>
          <w:b/>
          <w:bCs/>
        </w:rPr>
        <w:t xml:space="preserve"> – 4200L/6200L</w:t>
      </w:r>
    </w:p>
    <w:p w14:paraId="30DD28A3" w14:textId="29CBD22B" w:rsidR="009E4B22" w:rsidRPr="00AE526C" w:rsidRDefault="0006156B" w:rsidP="00B0573F">
      <w:pPr>
        <w:jc w:val="center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Fall</w:t>
      </w:r>
      <w:r w:rsidR="006551A6" w:rsidRPr="00AE526C">
        <w:rPr>
          <w:rFonts w:asciiTheme="minorHAnsi" w:hAnsiTheme="minorHAnsi" w:cs="Arial"/>
          <w:b/>
          <w:bCs/>
        </w:rPr>
        <w:t xml:space="preserve"> 20</w:t>
      </w:r>
      <w:r w:rsidR="008D2AEC">
        <w:rPr>
          <w:rFonts w:asciiTheme="minorHAnsi" w:hAnsiTheme="minorHAnsi" w:cs="Arial"/>
          <w:b/>
          <w:bCs/>
        </w:rPr>
        <w:t>2</w:t>
      </w:r>
      <w:r w:rsidR="000D4FA1">
        <w:rPr>
          <w:rFonts w:asciiTheme="minorHAnsi" w:hAnsiTheme="minorHAnsi" w:cs="Arial"/>
          <w:b/>
          <w:bCs/>
        </w:rPr>
        <w:t>2</w:t>
      </w:r>
      <w:r>
        <w:rPr>
          <w:rFonts w:asciiTheme="minorHAnsi" w:hAnsiTheme="minorHAnsi" w:cs="Arial"/>
          <w:b/>
          <w:bCs/>
        </w:rPr>
        <w:t>, 4 credits</w:t>
      </w:r>
    </w:p>
    <w:p w14:paraId="2F6CB97A" w14:textId="77777777" w:rsidR="007E16BD" w:rsidRPr="00AE526C" w:rsidRDefault="007E16BD" w:rsidP="007E16BD">
      <w:pPr>
        <w:jc w:val="center"/>
        <w:rPr>
          <w:rFonts w:asciiTheme="minorHAnsi" w:hAnsiTheme="minorHAnsi" w:cs="Arial"/>
        </w:rPr>
      </w:pPr>
    </w:p>
    <w:p w14:paraId="195B545C" w14:textId="59139418" w:rsidR="007E16BD" w:rsidRPr="00AE526C" w:rsidRDefault="007E16BD" w:rsidP="00B52C3F">
      <w:pPr>
        <w:rPr>
          <w:rFonts w:asciiTheme="minorHAnsi" w:hAnsiTheme="minorHAnsi" w:cs="Arial"/>
        </w:rPr>
      </w:pPr>
      <w:r w:rsidRPr="001B6FEC">
        <w:rPr>
          <w:rFonts w:asciiTheme="minorHAnsi" w:hAnsiTheme="minorHAnsi" w:cs="Arial"/>
          <w:b/>
          <w:i/>
        </w:rPr>
        <w:t>Course Goals:</w:t>
      </w:r>
      <w:r w:rsidRPr="00AE526C">
        <w:rPr>
          <w:rFonts w:asciiTheme="minorHAnsi" w:hAnsiTheme="minorHAnsi" w:cs="Arial"/>
        </w:rPr>
        <w:t xml:space="preserve"> </w:t>
      </w:r>
      <w:r w:rsidR="00E85592">
        <w:rPr>
          <w:rFonts w:asciiTheme="minorHAnsi" w:hAnsiTheme="minorHAnsi" w:cs="Arial"/>
        </w:rPr>
        <w:t xml:space="preserve">Students will gain </w:t>
      </w:r>
      <w:r w:rsidRPr="00AE526C">
        <w:rPr>
          <w:rFonts w:asciiTheme="minorHAnsi" w:hAnsiTheme="minorHAnsi" w:cs="Arial"/>
        </w:rPr>
        <w:t>an appreciation of the dive</w:t>
      </w:r>
      <w:r w:rsidR="00E85592">
        <w:rPr>
          <w:rFonts w:asciiTheme="minorHAnsi" w:hAnsiTheme="minorHAnsi" w:cs="Arial"/>
        </w:rPr>
        <w:t>rsity of fungi</w:t>
      </w:r>
      <w:r w:rsidR="00AE526C" w:rsidRPr="00AE526C">
        <w:rPr>
          <w:rFonts w:asciiTheme="minorHAnsi" w:hAnsiTheme="minorHAnsi" w:cs="Arial"/>
        </w:rPr>
        <w:t xml:space="preserve"> and a basic</w:t>
      </w:r>
      <w:r w:rsidR="00B52C3F">
        <w:rPr>
          <w:rFonts w:asciiTheme="minorHAnsi" w:hAnsiTheme="minorHAnsi" w:cs="Arial"/>
        </w:rPr>
        <w:t xml:space="preserve"> </w:t>
      </w:r>
      <w:r w:rsidRPr="00AE526C">
        <w:rPr>
          <w:rFonts w:asciiTheme="minorHAnsi" w:hAnsiTheme="minorHAnsi" w:cs="Arial"/>
        </w:rPr>
        <w:t>understanding of their</w:t>
      </w:r>
      <w:r w:rsidR="00AE526C" w:rsidRPr="00AE526C">
        <w:rPr>
          <w:rFonts w:asciiTheme="minorHAnsi" w:hAnsiTheme="minorHAnsi" w:cs="Arial"/>
        </w:rPr>
        <w:t xml:space="preserve"> biology, ecology</w:t>
      </w:r>
      <w:r w:rsidRPr="00AE526C">
        <w:rPr>
          <w:rFonts w:asciiTheme="minorHAnsi" w:hAnsiTheme="minorHAnsi" w:cs="Arial"/>
        </w:rPr>
        <w:t xml:space="preserve">, </w:t>
      </w:r>
      <w:r w:rsidR="00A400D7">
        <w:rPr>
          <w:rFonts w:asciiTheme="minorHAnsi" w:hAnsiTheme="minorHAnsi" w:cs="Arial"/>
        </w:rPr>
        <w:t>genetics, morphology</w:t>
      </w:r>
      <w:r w:rsidR="007B3BA1">
        <w:rPr>
          <w:rFonts w:asciiTheme="minorHAnsi" w:hAnsiTheme="minorHAnsi" w:cs="Arial"/>
        </w:rPr>
        <w:t xml:space="preserve"> </w:t>
      </w:r>
      <w:r w:rsidRPr="00AE526C">
        <w:rPr>
          <w:rFonts w:asciiTheme="minorHAnsi" w:hAnsiTheme="minorHAnsi" w:cs="Arial"/>
        </w:rPr>
        <w:t>and taxonomy.</w:t>
      </w:r>
      <w:r w:rsidR="006B118C">
        <w:rPr>
          <w:rFonts w:asciiTheme="minorHAnsi" w:hAnsiTheme="minorHAnsi" w:cs="Arial"/>
        </w:rPr>
        <w:t xml:space="preserve"> </w:t>
      </w:r>
      <w:r w:rsidR="00AE526C" w:rsidRPr="00AE526C">
        <w:rPr>
          <w:rFonts w:asciiTheme="minorHAnsi" w:hAnsiTheme="minorHAnsi" w:cs="Arial"/>
        </w:rPr>
        <w:t xml:space="preserve">Groups of organisms traditionally classified with the </w:t>
      </w:r>
      <w:r w:rsidR="006B118C">
        <w:rPr>
          <w:rFonts w:asciiTheme="minorHAnsi" w:hAnsiTheme="minorHAnsi" w:cs="Arial"/>
        </w:rPr>
        <w:t xml:space="preserve">fungi will also be discussed. </w:t>
      </w:r>
      <w:r w:rsidR="00E85592">
        <w:rPr>
          <w:rFonts w:asciiTheme="minorHAnsi" w:hAnsiTheme="minorHAnsi" w:cs="Arial"/>
        </w:rPr>
        <w:t>Students will also l</w:t>
      </w:r>
      <w:r w:rsidR="00AE526C" w:rsidRPr="00AE526C">
        <w:rPr>
          <w:rFonts w:asciiTheme="minorHAnsi" w:hAnsiTheme="minorHAnsi" w:cs="Arial"/>
        </w:rPr>
        <w:t>earn how to collect, isolate</w:t>
      </w:r>
      <w:r w:rsidR="00402ECD">
        <w:rPr>
          <w:rFonts w:asciiTheme="minorHAnsi" w:hAnsiTheme="minorHAnsi" w:cs="Arial"/>
        </w:rPr>
        <w:t>, culture,</w:t>
      </w:r>
      <w:r w:rsidR="00AE526C" w:rsidRPr="00AE526C">
        <w:rPr>
          <w:rFonts w:asciiTheme="minorHAnsi" w:hAnsiTheme="minorHAnsi" w:cs="Arial"/>
        </w:rPr>
        <w:t xml:space="preserve"> and identify fungi</w:t>
      </w:r>
      <w:r w:rsidR="007B3BA1">
        <w:rPr>
          <w:rFonts w:asciiTheme="minorHAnsi" w:hAnsiTheme="minorHAnsi" w:cs="Arial"/>
        </w:rPr>
        <w:t>.</w:t>
      </w:r>
    </w:p>
    <w:p w14:paraId="10920737" w14:textId="77777777" w:rsidR="00495E6F" w:rsidRDefault="00495E6F" w:rsidP="001B6FEC">
      <w:pPr>
        <w:tabs>
          <w:tab w:val="left" w:pos="720"/>
          <w:tab w:val="left" w:pos="1440"/>
        </w:tabs>
        <w:ind w:left="1440" w:hanging="1440"/>
        <w:rPr>
          <w:rFonts w:asciiTheme="minorHAnsi" w:hAnsiTheme="minorHAnsi" w:cs="Arial"/>
          <w:b/>
          <w:i/>
        </w:rPr>
      </w:pPr>
    </w:p>
    <w:p w14:paraId="343F619E" w14:textId="02345849" w:rsidR="001B6FEC" w:rsidRPr="00AE526C" w:rsidRDefault="001B6FEC" w:rsidP="001B6FEC">
      <w:pPr>
        <w:tabs>
          <w:tab w:val="left" w:pos="720"/>
          <w:tab w:val="left" w:pos="1440"/>
        </w:tabs>
        <w:ind w:left="1440" w:hanging="1440"/>
        <w:rPr>
          <w:rFonts w:asciiTheme="minorHAnsi" w:hAnsiTheme="minorHAnsi" w:cs="Arial"/>
        </w:rPr>
      </w:pPr>
      <w:r w:rsidRPr="000D2369">
        <w:rPr>
          <w:rFonts w:asciiTheme="minorHAnsi" w:hAnsiTheme="minorHAnsi" w:cs="Arial"/>
          <w:b/>
          <w:i/>
        </w:rPr>
        <w:t>Instructor:</w:t>
      </w:r>
      <w:r w:rsidR="000D2369">
        <w:rPr>
          <w:rFonts w:asciiTheme="minorHAnsi" w:hAnsiTheme="minorHAnsi" w:cs="Arial"/>
        </w:rPr>
        <w:t xml:space="preserve"> </w:t>
      </w:r>
      <w:r w:rsidRPr="00AE526C">
        <w:rPr>
          <w:rFonts w:asciiTheme="minorHAnsi" w:hAnsiTheme="minorHAnsi" w:cs="Arial"/>
        </w:rPr>
        <w:t>Dr. Marin Talbot Brewer</w:t>
      </w:r>
      <w:r>
        <w:rPr>
          <w:rFonts w:asciiTheme="minorHAnsi" w:hAnsiTheme="minorHAnsi" w:cs="Arial"/>
        </w:rPr>
        <w:t>; 706-</w:t>
      </w:r>
      <w:r w:rsidRPr="00AE526C">
        <w:rPr>
          <w:rFonts w:asciiTheme="minorHAnsi" w:hAnsiTheme="minorHAnsi" w:cs="Arial"/>
        </w:rPr>
        <w:t>542-1254</w:t>
      </w:r>
      <w:r>
        <w:rPr>
          <w:rFonts w:asciiTheme="minorHAnsi" w:hAnsiTheme="minorHAnsi" w:cs="Arial"/>
        </w:rPr>
        <w:t xml:space="preserve">; </w:t>
      </w:r>
      <w:r w:rsidR="005B1418">
        <w:rPr>
          <w:rFonts w:asciiTheme="minorHAnsi" w:hAnsiTheme="minorHAnsi" w:cs="Arial"/>
        </w:rPr>
        <w:t>1</w:t>
      </w:r>
      <w:r w:rsidR="00662062">
        <w:rPr>
          <w:rFonts w:asciiTheme="minorHAnsi" w:hAnsiTheme="minorHAnsi" w:cs="Arial"/>
        </w:rPr>
        <w:t>6</w:t>
      </w:r>
      <w:r w:rsidR="005B1418">
        <w:rPr>
          <w:rFonts w:asciiTheme="minorHAnsi" w:hAnsiTheme="minorHAnsi" w:cs="Arial"/>
        </w:rPr>
        <w:t>1</w:t>
      </w:r>
      <w:r w:rsidR="00662062">
        <w:rPr>
          <w:rFonts w:asciiTheme="minorHAnsi" w:hAnsiTheme="minorHAnsi" w:cs="Arial"/>
        </w:rPr>
        <w:t>1</w:t>
      </w:r>
      <w:r w:rsidR="005B1418">
        <w:rPr>
          <w:rFonts w:asciiTheme="minorHAnsi" w:hAnsiTheme="minorHAnsi" w:cs="Arial"/>
        </w:rPr>
        <w:t>A</w:t>
      </w:r>
      <w:r>
        <w:rPr>
          <w:rFonts w:asciiTheme="minorHAnsi" w:hAnsiTheme="minorHAnsi" w:cs="Arial"/>
        </w:rPr>
        <w:t xml:space="preserve"> Miller PS; mtbrewer@uga.edu</w:t>
      </w:r>
    </w:p>
    <w:p w14:paraId="19B0CA16" w14:textId="196E6422" w:rsidR="001B6FEC" w:rsidRPr="00AE526C" w:rsidRDefault="001B6FEC" w:rsidP="001B6FEC">
      <w:pPr>
        <w:tabs>
          <w:tab w:val="left" w:pos="720"/>
        </w:tabs>
        <w:rPr>
          <w:rFonts w:asciiTheme="minorHAnsi" w:hAnsiTheme="minorHAnsi" w:cs="Arial"/>
          <w:lang w:val="it-IT"/>
        </w:rPr>
      </w:pPr>
      <w:r w:rsidRPr="000D2369">
        <w:rPr>
          <w:rFonts w:asciiTheme="minorHAnsi" w:hAnsiTheme="minorHAnsi" w:cs="Arial"/>
          <w:b/>
          <w:i/>
          <w:lang w:val="it-IT"/>
        </w:rPr>
        <w:t>Office hours:</w:t>
      </w:r>
      <w:r>
        <w:rPr>
          <w:rFonts w:asciiTheme="minorHAnsi" w:hAnsiTheme="minorHAnsi" w:cs="Arial"/>
          <w:lang w:val="it-IT"/>
        </w:rPr>
        <w:t xml:space="preserve"> </w:t>
      </w:r>
      <w:r w:rsidR="000D2369">
        <w:rPr>
          <w:rFonts w:asciiTheme="minorHAnsi" w:hAnsiTheme="minorHAnsi" w:cs="Arial"/>
          <w:lang w:val="it-IT"/>
        </w:rPr>
        <w:t xml:space="preserve">By </w:t>
      </w:r>
      <w:proofErr w:type="spellStart"/>
      <w:r w:rsidR="000D2369">
        <w:rPr>
          <w:rFonts w:asciiTheme="minorHAnsi" w:hAnsiTheme="minorHAnsi" w:cs="Arial"/>
          <w:lang w:val="it-IT"/>
        </w:rPr>
        <w:t>appointment</w:t>
      </w:r>
      <w:proofErr w:type="spellEnd"/>
      <w:r w:rsidR="000D2369">
        <w:rPr>
          <w:rFonts w:asciiTheme="minorHAnsi" w:hAnsiTheme="minorHAnsi" w:cs="Arial"/>
          <w:lang w:val="it-IT"/>
        </w:rPr>
        <w:t xml:space="preserve">; </w:t>
      </w:r>
      <w:proofErr w:type="spellStart"/>
      <w:r>
        <w:rPr>
          <w:rFonts w:asciiTheme="minorHAnsi" w:hAnsiTheme="minorHAnsi" w:cs="Arial"/>
          <w:lang w:val="it-IT"/>
        </w:rPr>
        <w:t>please</w:t>
      </w:r>
      <w:proofErr w:type="spellEnd"/>
      <w:r>
        <w:rPr>
          <w:rFonts w:asciiTheme="minorHAnsi" w:hAnsiTheme="minorHAnsi" w:cs="Arial"/>
          <w:lang w:val="it-IT"/>
        </w:rPr>
        <w:t xml:space="preserve"> do </w:t>
      </w:r>
      <w:proofErr w:type="spellStart"/>
      <w:r>
        <w:rPr>
          <w:rFonts w:asciiTheme="minorHAnsi" w:hAnsiTheme="minorHAnsi" w:cs="Arial"/>
          <w:lang w:val="it-IT"/>
        </w:rPr>
        <w:t>not</w:t>
      </w:r>
      <w:proofErr w:type="spellEnd"/>
      <w:r>
        <w:rPr>
          <w:rFonts w:asciiTheme="minorHAnsi" w:hAnsiTheme="minorHAnsi" w:cs="Arial"/>
          <w:lang w:val="it-IT"/>
        </w:rPr>
        <w:t xml:space="preserve"> </w:t>
      </w:r>
      <w:proofErr w:type="spellStart"/>
      <w:r>
        <w:rPr>
          <w:rFonts w:asciiTheme="minorHAnsi" w:hAnsiTheme="minorHAnsi" w:cs="Arial"/>
          <w:lang w:val="it-IT"/>
        </w:rPr>
        <w:t>hesitate</w:t>
      </w:r>
      <w:proofErr w:type="spellEnd"/>
      <w:r>
        <w:rPr>
          <w:rFonts w:asciiTheme="minorHAnsi" w:hAnsiTheme="minorHAnsi" w:cs="Arial"/>
          <w:lang w:val="it-IT"/>
        </w:rPr>
        <w:t xml:space="preserve"> to contact me</w:t>
      </w:r>
      <w:r w:rsidR="000D2369">
        <w:rPr>
          <w:rFonts w:asciiTheme="minorHAnsi" w:hAnsiTheme="minorHAnsi" w:cs="Arial"/>
          <w:lang w:val="it-IT"/>
        </w:rPr>
        <w:t xml:space="preserve"> to make </w:t>
      </w:r>
      <w:proofErr w:type="spellStart"/>
      <w:r w:rsidR="000D2369">
        <w:rPr>
          <w:rFonts w:asciiTheme="minorHAnsi" w:hAnsiTheme="minorHAnsi" w:cs="Arial"/>
          <w:lang w:val="it-IT"/>
        </w:rPr>
        <w:t>arrangements</w:t>
      </w:r>
      <w:proofErr w:type="spellEnd"/>
    </w:p>
    <w:p w14:paraId="195ADA48" w14:textId="77777777" w:rsidR="00495E6F" w:rsidRDefault="00495E6F" w:rsidP="000D2369">
      <w:pPr>
        <w:tabs>
          <w:tab w:val="left" w:pos="720"/>
          <w:tab w:val="left" w:pos="1440"/>
        </w:tabs>
        <w:rPr>
          <w:rFonts w:asciiTheme="minorHAnsi" w:hAnsiTheme="minorHAnsi" w:cs="Arial"/>
          <w:b/>
          <w:i/>
        </w:rPr>
      </w:pPr>
    </w:p>
    <w:p w14:paraId="12C62D50" w14:textId="6DB9A027" w:rsidR="00584655" w:rsidRPr="004304ED" w:rsidRDefault="00584655" w:rsidP="00584655">
      <w:pPr>
        <w:rPr>
          <w:rFonts w:asciiTheme="minorHAnsi" w:hAnsiTheme="minorHAnsi" w:cs="Arial"/>
        </w:rPr>
      </w:pPr>
      <w:r w:rsidRPr="000D2369">
        <w:rPr>
          <w:rFonts w:asciiTheme="minorHAnsi" w:hAnsiTheme="minorHAnsi" w:cs="Arial"/>
          <w:b/>
          <w:i/>
        </w:rPr>
        <w:t>Teaching Assistants:</w:t>
      </w:r>
      <w:r>
        <w:rPr>
          <w:rFonts w:asciiTheme="minorHAnsi" w:hAnsiTheme="minorHAnsi" w:cs="Arial"/>
        </w:rPr>
        <w:t xml:space="preserve"> </w:t>
      </w:r>
      <w:proofErr w:type="spellStart"/>
      <w:r w:rsidR="000D4FA1">
        <w:rPr>
          <w:rFonts w:asciiTheme="minorHAnsi" w:hAnsiTheme="minorHAnsi" w:cs="Arial"/>
        </w:rPr>
        <w:t>Xiomy</w:t>
      </w:r>
      <w:proofErr w:type="spellEnd"/>
      <w:r w:rsidR="000D4FA1">
        <w:rPr>
          <w:rFonts w:asciiTheme="minorHAnsi" w:hAnsiTheme="minorHAnsi" w:cs="Arial"/>
        </w:rPr>
        <w:t xml:space="preserve"> </w:t>
      </w:r>
      <w:proofErr w:type="spellStart"/>
      <w:r w:rsidR="000D4FA1">
        <w:rPr>
          <w:rFonts w:asciiTheme="minorHAnsi" w:hAnsiTheme="minorHAnsi" w:cs="Arial"/>
        </w:rPr>
        <w:t>Pinchi</w:t>
      </w:r>
      <w:proofErr w:type="spellEnd"/>
      <w:r w:rsidR="000D4FA1">
        <w:rPr>
          <w:rFonts w:asciiTheme="minorHAnsi" w:hAnsiTheme="minorHAnsi" w:cs="Arial"/>
        </w:rPr>
        <w:t xml:space="preserve"> Davila</w:t>
      </w:r>
      <w:r>
        <w:rPr>
          <w:rFonts w:asciiTheme="minorHAnsi" w:hAnsiTheme="minorHAnsi" w:cs="Arial"/>
        </w:rPr>
        <w:t xml:space="preserve">, </w:t>
      </w:r>
      <w:r w:rsidR="000D4FA1" w:rsidRPr="000D4FA1">
        <w:rPr>
          <w:rFonts w:asciiTheme="minorHAnsi" w:hAnsiTheme="minorHAnsi" w:cs="Arial"/>
        </w:rPr>
        <w:t>xiomy.pinchidavila@uga.edu</w:t>
      </w:r>
      <w:r>
        <w:rPr>
          <w:rFonts w:asciiTheme="minorHAnsi" w:hAnsiTheme="minorHAnsi" w:cs="Arial"/>
        </w:rPr>
        <w:t xml:space="preserve">; </w:t>
      </w:r>
      <w:proofErr w:type="spellStart"/>
      <w:r w:rsidR="000D4FA1">
        <w:rPr>
          <w:rFonts w:asciiTheme="minorHAnsi" w:hAnsiTheme="minorHAnsi" w:cs="Arial"/>
        </w:rPr>
        <w:t>Sujan</w:t>
      </w:r>
      <w:proofErr w:type="spellEnd"/>
      <w:r w:rsidR="000D4FA1">
        <w:rPr>
          <w:rFonts w:asciiTheme="minorHAnsi" w:hAnsiTheme="minorHAnsi" w:cs="Arial"/>
        </w:rPr>
        <w:t xml:space="preserve"> </w:t>
      </w:r>
      <w:proofErr w:type="spellStart"/>
      <w:r w:rsidR="000D4FA1">
        <w:rPr>
          <w:rFonts w:asciiTheme="minorHAnsi" w:hAnsiTheme="minorHAnsi" w:cs="Arial"/>
        </w:rPr>
        <w:t>Paudel</w:t>
      </w:r>
      <w:proofErr w:type="spellEnd"/>
      <w:r>
        <w:rPr>
          <w:rFonts w:asciiTheme="minorHAnsi" w:hAnsiTheme="minorHAnsi" w:cs="Arial"/>
        </w:rPr>
        <w:t xml:space="preserve">, </w:t>
      </w:r>
      <w:r w:rsidR="000D4FA1" w:rsidRPr="000D4FA1">
        <w:rPr>
          <w:rFonts w:asciiTheme="minorHAnsi" w:hAnsiTheme="minorHAnsi" w:cs="Arial"/>
        </w:rPr>
        <w:t>sujanpau@uga.edu</w:t>
      </w:r>
    </w:p>
    <w:p w14:paraId="63FD983C" w14:textId="77777777" w:rsidR="00584655" w:rsidRDefault="00584655" w:rsidP="000D2369">
      <w:pPr>
        <w:tabs>
          <w:tab w:val="left" w:pos="720"/>
          <w:tab w:val="left" w:pos="1440"/>
        </w:tabs>
        <w:rPr>
          <w:rFonts w:asciiTheme="minorHAnsi" w:hAnsiTheme="minorHAnsi" w:cs="Arial"/>
          <w:b/>
          <w:i/>
        </w:rPr>
      </w:pPr>
    </w:p>
    <w:p w14:paraId="71E511CC" w14:textId="2E8BA27E" w:rsidR="007E16BD" w:rsidRPr="000D2369" w:rsidRDefault="007E16BD" w:rsidP="000D2369">
      <w:pPr>
        <w:tabs>
          <w:tab w:val="left" w:pos="720"/>
          <w:tab w:val="left" w:pos="1440"/>
        </w:tabs>
        <w:rPr>
          <w:rFonts w:asciiTheme="minorHAnsi" w:hAnsiTheme="minorHAnsi" w:cs="Arial"/>
          <w:i/>
        </w:rPr>
      </w:pPr>
      <w:r w:rsidRPr="000D2369">
        <w:rPr>
          <w:rFonts w:asciiTheme="minorHAnsi" w:hAnsiTheme="minorHAnsi" w:cs="Arial"/>
          <w:b/>
          <w:i/>
        </w:rPr>
        <w:t>Lectures:</w:t>
      </w:r>
      <w:r w:rsidR="000D2369">
        <w:rPr>
          <w:rFonts w:asciiTheme="minorHAnsi" w:hAnsiTheme="minorHAnsi" w:cs="Arial"/>
          <w:i/>
        </w:rPr>
        <w:t xml:space="preserve"> </w:t>
      </w:r>
      <w:r w:rsidR="000D2369">
        <w:rPr>
          <w:rFonts w:asciiTheme="minorHAnsi" w:hAnsiTheme="minorHAnsi" w:cs="Arial"/>
        </w:rPr>
        <w:t>Tues &amp; Thurs, 11:</w:t>
      </w:r>
      <w:r w:rsidR="00EE7E9D">
        <w:rPr>
          <w:rFonts w:asciiTheme="minorHAnsi" w:hAnsiTheme="minorHAnsi" w:cs="Arial"/>
        </w:rPr>
        <w:t>10</w:t>
      </w:r>
      <w:r w:rsidR="000D2369">
        <w:rPr>
          <w:rFonts w:asciiTheme="minorHAnsi" w:hAnsiTheme="minorHAnsi" w:cs="Arial"/>
        </w:rPr>
        <w:t>AM – 12:</w:t>
      </w:r>
      <w:r w:rsidR="00EE7E9D">
        <w:rPr>
          <w:rFonts w:asciiTheme="minorHAnsi" w:hAnsiTheme="minorHAnsi" w:cs="Arial"/>
        </w:rPr>
        <w:t>2</w:t>
      </w:r>
      <w:r w:rsidR="000D2369">
        <w:rPr>
          <w:rFonts w:asciiTheme="minorHAnsi" w:hAnsiTheme="minorHAnsi" w:cs="Arial"/>
        </w:rPr>
        <w:t>5PM</w:t>
      </w:r>
      <w:r w:rsidR="00A663CC">
        <w:rPr>
          <w:rFonts w:asciiTheme="minorHAnsi" w:hAnsiTheme="minorHAnsi" w:cs="Arial"/>
        </w:rPr>
        <w:t>, 2102</w:t>
      </w:r>
      <w:r w:rsidRPr="00AE526C">
        <w:rPr>
          <w:rFonts w:asciiTheme="minorHAnsi" w:hAnsiTheme="minorHAnsi" w:cs="Arial"/>
        </w:rPr>
        <w:t xml:space="preserve"> </w:t>
      </w:r>
      <w:r w:rsidR="000D2369">
        <w:rPr>
          <w:rFonts w:asciiTheme="minorHAnsi" w:hAnsiTheme="minorHAnsi" w:cs="Arial"/>
        </w:rPr>
        <w:t>Miller PS</w:t>
      </w:r>
      <w:r w:rsidRPr="00AE526C">
        <w:rPr>
          <w:rFonts w:asciiTheme="minorHAnsi" w:hAnsiTheme="minorHAnsi" w:cs="Arial"/>
        </w:rPr>
        <w:t>.</w:t>
      </w:r>
    </w:p>
    <w:p w14:paraId="1DF4492E" w14:textId="4BA932A9" w:rsidR="007E16BD" w:rsidRPr="000D2369" w:rsidRDefault="007E16BD" w:rsidP="000D2369">
      <w:pPr>
        <w:tabs>
          <w:tab w:val="left" w:pos="720"/>
          <w:tab w:val="left" w:pos="1440"/>
        </w:tabs>
        <w:rPr>
          <w:rFonts w:asciiTheme="minorHAnsi" w:hAnsiTheme="minorHAnsi" w:cs="Arial"/>
          <w:i/>
        </w:rPr>
      </w:pPr>
      <w:r w:rsidRPr="000D2369">
        <w:rPr>
          <w:rFonts w:asciiTheme="minorHAnsi" w:hAnsiTheme="minorHAnsi" w:cs="Arial"/>
          <w:b/>
          <w:i/>
        </w:rPr>
        <w:t>Laboratory:</w:t>
      </w:r>
      <w:r w:rsidR="000D2369">
        <w:rPr>
          <w:rFonts w:asciiTheme="minorHAnsi" w:hAnsiTheme="minorHAnsi" w:cs="Arial"/>
          <w:i/>
        </w:rPr>
        <w:t xml:space="preserve"> </w:t>
      </w:r>
      <w:r w:rsidR="000D2369">
        <w:rPr>
          <w:rFonts w:asciiTheme="minorHAnsi" w:hAnsiTheme="minorHAnsi" w:cs="Arial"/>
        </w:rPr>
        <w:t>Thurs</w:t>
      </w:r>
      <w:r w:rsidR="000D2369" w:rsidRPr="00AE526C">
        <w:rPr>
          <w:rFonts w:asciiTheme="minorHAnsi" w:hAnsiTheme="minorHAnsi" w:cs="Arial"/>
        </w:rPr>
        <w:t xml:space="preserve">, 2108 </w:t>
      </w:r>
      <w:r w:rsidR="000D2369">
        <w:rPr>
          <w:rFonts w:asciiTheme="minorHAnsi" w:hAnsiTheme="minorHAnsi" w:cs="Arial"/>
        </w:rPr>
        <w:t xml:space="preserve">Miller PS; </w:t>
      </w:r>
      <w:r w:rsidR="000D2369" w:rsidRPr="00AE526C">
        <w:rPr>
          <w:rFonts w:asciiTheme="minorHAnsi" w:hAnsiTheme="minorHAnsi" w:cs="Arial"/>
        </w:rPr>
        <w:t>12:</w:t>
      </w:r>
      <w:r w:rsidR="00EE7E9D">
        <w:rPr>
          <w:rFonts w:asciiTheme="minorHAnsi" w:hAnsiTheme="minorHAnsi" w:cs="Arial"/>
        </w:rPr>
        <w:t>45</w:t>
      </w:r>
      <w:r w:rsidR="000D2369">
        <w:rPr>
          <w:rFonts w:asciiTheme="minorHAnsi" w:hAnsiTheme="minorHAnsi" w:cs="Arial"/>
        </w:rPr>
        <w:t>-</w:t>
      </w:r>
      <w:r w:rsidR="000D2369" w:rsidRPr="00AE526C">
        <w:rPr>
          <w:rFonts w:asciiTheme="minorHAnsi" w:hAnsiTheme="minorHAnsi" w:cs="Arial"/>
        </w:rPr>
        <w:t>3:</w:t>
      </w:r>
      <w:r w:rsidR="00EE7E9D">
        <w:rPr>
          <w:rFonts w:asciiTheme="minorHAnsi" w:hAnsiTheme="minorHAnsi" w:cs="Arial"/>
        </w:rPr>
        <w:t>35</w:t>
      </w:r>
      <w:r w:rsidR="000D2369">
        <w:rPr>
          <w:rFonts w:asciiTheme="minorHAnsi" w:hAnsiTheme="minorHAnsi" w:cs="Arial"/>
        </w:rPr>
        <w:t xml:space="preserve">PM (Section I) or </w:t>
      </w:r>
      <w:r w:rsidR="000D2369" w:rsidRPr="00AE526C">
        <w:rPr>
          <w:rFonts w:asciiTheme="minorHAnsi" w:hAnsiTheme="minorHAnsi" w:cs="Arial"/>
        </w:rPr>
        <w:t>3:</w:t>
      </w:r>
      <w:r w:rsidR="00EE7E9D">
        <w:rPr>
          <w:rFonts w:asciiTheme="minorHAnsi" w:hAnsiTheme="minorHAnsi" w:cs="Arial"/>
        </w:rPr>
        <w:t>55</w:t>
      </w:r>
      <w:r w:rsidR="000D2369">
        <w:rPr>
          <w:rFonts w:asciiTheme="minorHAnsi" w:hAnsiTheme="minorHAnsi" w:cs="Arial"/>
        </w:rPr>
        <w:t>-</w:t>
      </w:r>
      <w:r w:rsidR="000D2369" w:rsidRPr="00AE526C">
        <w:rPr>
          <w:rFonts w:asciiTheme="minorHAnsi" w:hAnsiTheme="minorHAnsi" w:cs="Arial"/>
        </w:rPr>
        <w:t xml:space="preserve"> 6:</w:t>
      </w:r>
      <w:r w:rsidR="00EE7E9D">
        <w:rPr>
          <w:rFonts w:asciiTheme="minorHAnsi" w:hAnsiTheme="minorHAnsi" w:cs="Arial"/>
        </w:rPr>
        <w:t>4</w:t>
      </w:r>
      <w:r w:rsidR="000D2369" w:rsidRPr="00AE526C">
        <w:rPr>
          <w:rFonts w:asciiTheme="minorHAnsi" w:hAnsiTheme="minorHAnsi" w:cs="Arial"/>
        </w:rPr>
        <w:t>5</w:t>
      </w:r>
      <w:r w:rsidR="000D2369">
        <w:rPr>
          <w:rFonts w:asciiTheme="minorHAnsi" w:hAnsiTheme="minorHAnsi" w:cs="Arial"/>
        </w:rPr>
        <w:t>PM (Section II)</w:t>
      </w:r>
    </w:p>
    <w:p w14:paraId="317CA7F8" w14:textId="4C2D6580" w:rsidR="00584655" w:rsidRDefault="00584655" w:rsidP="000D4FA1">
      <w:pPr>
        <w:tabs>
          <w:tab w:val="left" w:pos="720"/>
          <w:tab w:val="left" w:pos="1440"/>
          <w:tab w:val="left" w:pos="2160"/>
        </w:tabs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i/>
        </w:rPr>
        <w:t>Attendance</w:t>
      </w:r>
      <w:r w:rsidRPr="000D2369">
        <w:rPr>
          <w:rFonts w:asciiTheme="minorHAnsi" w:hAnsiTheme="minorHAnsi" w:cs="Arial"/>
          <w:b/>
          <w:i/>
        </w:rPr>
        <w:t>:</w:t>
      </w:r>
      <w:r>
        <w:rPr>
          <w:rFonts w:asciiTheme="minorHAnsi" w:hAnsiTheme="minorHAnsi" w:cs="Arial"/>
        </w:rPr>
        <w:t xml:space="preserve"> You are expected to attend lectures and are required to attend all labs.</w:t>
      </w:r>
      <w:r w:rsidRPr="00AE526C">
        <w:rPr>
          <w:rFonts w:asciiTheme="minorHAnsi" w:hAnsiTheme="minorHAnsi" w:cs="Arial"/>
        </w:rPr>
        <w:tab/>
      </w:r>
    </w:p>
    <w:p w14:paraId="42D5632A" w14:textId="77777777" w:rsidR="00495E6F" w:rsidRDefault="00495E6F" w:rsidP="000D2369">
      <w:pPr>
        <w:tabs>
          <w:tab w:val="left" w:pos="720"/>
          <w:tab w:val="left" w:pos="1440"/>
          <w:tab w:val="left" w:pos="2160"/>
        </w:tabs>
        <w:rPr>
          <w:rFonts w:asciiTheme="minorHAnsi" w:hAnsiTheme="minorHAnsi" w:cs="Arial"/>
          <w:b/>
          <w:i/>
        </w:rPr>
      </w:pPr>
    </w:p>
    <w:p w14:paraId="0BEB67E3" w14:textId="310EEABC" w:rsidR="007C366C" w:rsidRPr="000D2369" w:rsidRDefault="007E16BD" w:rsidP="000D2369">
      <w:pPr>
        <w:tabs>
          <w:tab w:val="left" w:pos="720"/>
          <w:tab w:val="left" w:pos="1440"/>
          <w:tab w:val="left" w:pos="2160"/>
        </w:tabs>
        <w:rPr>
          <w:rFonts w:asciiTheme="minorHAnsi" w:hAnsiTheme="minorHAnsi" w:cs="Arial"/>
          <w:i/>
        </w:rPr>
      </w:pPr>
      <w:r w:rsidRPr="000D2369">
        <w:rPr>
          <w:rFonts w:asciiTheme="minorHAnsi" w:hAnsiTheme="minorHAnsi" w:cs="Arial"/>
          <w:b/>
          <w:i/>
        </w:rPr>
        <w:t>Text:</w:t>
      </w:r>
      <w:r w:rsidR="000D2369">
        <w:rPr>
          <w:rFonts w:asciiTheme="minorHAnsi" w:hAnsiTheme="minorHAnsi" w:cs="Arial"/>
          <w:i/>
        </w:rPr>
        <w:t xml:space="preserve"> </w:t>
      </w:r>
      <w:r w:rsidR="00B52C3F">
        <w:rPr>
          <w:rFonts w:asciiTheme="minorHAnsi" w:hAnsiTheme="minorHAnsi" w:cs="Arial"/>
        </w:rPr>
        <w:t xml:space="preserve">There is no required text. </w:t>
      </w:r>
      <w:r w:rsidR="000D2369">
        <w:rPr>
          <w:rFonts w:asciiTheme="minorHAnsi" w:hAnsiTheme="minorHAnsi" w:cs="Arial"/>
        </w:rPr>
        <w:t>R</w:t>
      </w:r>
      <w:r w:rsidR="00AE526C">
        <w:rPr>
          <w:rFonts w:asciiTheme="minorHAnsi" w:hAnsiTheme="minorHAnsi" w:cs="Arial"/>
        </w:rPr>
        <w:t xml:space="preserve">eading assignments will be </w:t>
      </w:r>
      <w:r w:rsidR="00375A1B">
        <w:rPr>
          <w:rFonts w:asciiTheme="minorHAnsi" w:hAnsiTheme="minorHAnsi" w:cs="Arial"/>
        </w:rPr>
        <w:t xml:space="preserve">announced and </w:t>
      </w:r>
      <w:r w:rsidR="000D2369">
        <w:rPr>
          <w:rFonts w:asciiTheme="minorHAnsi" w:hAnsiTheme="minorHAnsi" w:cs="Arial"/>
        </w:rPr>
        <w:t xml:space="preserve">posted on </w:t>
      </w:r>
      <w:proofErr w:type="spellStart"/>
      <w:r w:rsidR="000D2369">
        <w:rPr>
          <w:rFonts w:asciiTheme="minorHAnsi" w:hAnsiTheme="minorHAnsi" w:cs="Arial"/>
        </w:rPr>
        <w:t>eLC</w:t>
      </w:r>
      <w:proofErr w:type="spellEnd"/>
      <w:r w:rsidR="00AE526C">
        <w:rPr>
          <w:rFonts w:asciiTheme="minorHAnsi" w:hAnsiTheme="minorHAnsi" w:cs="Arial"/>
        </w:rPr>
        <w:t xml:space="preserve">. </w:t>
      </w:r>
    </w:p>
    <w:p w14:paraId="6801C270" w14:textId="3665EFAA" w:rsidR="003E3F15" w:rsidRPr="00012921" w:rsidRDefault="00A772FD" w:rsidP="00B52C3F">
      <w:pPr>
        <w:tabs>
          <w:tab w:val="left" w:pos="0"/>
          <w:tab w:val="left" w:pos="720"/>
          <w:tab w:val="left" w:pos="2160"/>
        </w:tabs>
        <w:rPr>
          <w:rFonts w:asciiTheme="minorHAnsi" w:hAnsiTheme="minorHAnsi" w:cs="Arial"/>
          <w:i/>
          <w:u w:val="single"/>
        </w:rPr>
      </w:pPr>
      <w:r>
        <w:rPr>
          <w:rFonts w:asciiTheme="minorHAnsi" w:hAnsiTheme="minorHAnsi" w:cs="Arial"/>
        </w:rPr>
        <w:tab/>
      </w:r>
      <w:r w:rsidR="00595F44" w:rsidRPr="00012921">
        <w:rPr>
          <w:rFonts w:asciiTheme="minorHAnsi" w:hAnsiTheme="minorHAnsi" w:cs="Arial"/>
          <w:i/>
          <w:u w:val="single"/>
        </w:rPr>
        <w:t>R</w:t>
      </w:r>
      <w:r w:rsidR="003E3F15" w:rsidRPr="00012921">
        <w:rPr>
          <w:rFonts w:asciiTheme="minorHAnsi" w:hAnsiTheme="minorHAnsi" w:cs="Arial"/>
          <w:i/>
          <w:u w:val="single"/>
        </w:rPr>
        <w:t xml:space="preserve">ecommended </w:t>
      </w:r>
      <w:r w:rsidR="0006156B" w:rsidRPr="00012921">
        <w:rPr>
          <w:rFonts w:asciiTheme="minorHAnsi" w:hAnsiTheme="minorHAnsi" w:cs="Arial"/>
          <w:i/>
          <w:u w:val="single"/>
        </w:rPr>
        <w:t>texts</w:t>
      </w:r>
      <w:r w:rsidR="003E3F15" w:rsidRPr="00012921">
        <w:rPr>
          <w:rFonts w:asciiTheme="minorHAnsi" w:hAnsiTheme="minorHAnsi" w:cs="Arial"/>
          <w:i/>
          <w:u w:val="single"/>
        </w:rPr>
        <w:t>:</w:t>
      </w:r>
    </w:p>
    <w:p w14:paraId="268D406B" w14:textId="7FA80BFE" w:rsidR="003E3F15" w:rsidRDefault="00A772FD" w:rsidP="00B52C3F">
      <w:pPr>
        <w:tabs>
          <w:tab w:val="left" w:pos="0"/>
          <w:tab w:val="left" w:pos="720"/>
          <w:tab w:val="left" w:pos="2160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3E3F15">
        <w:rPr>
          <w:rFonts w:asciiTheme="minorHAnsi" w:hAnsiTheme="minorHAnsi" w:cs="Arial"/>
        </w:rPr>
        <w:t>Aurora, D. 1986. Mushrooms Demystified, 2</w:t>
      </w:r>
      <w:r w:rsidR="003E3F15" w:rsidRPr="003E3F15">
        <w:rPr>
          <w:rFonts w:asciiTheme="minorHAnsi" w:hAnsiTheme="minorHAnsi" w:cs="Arial"/>
          <w:vertAlign w:val="superscript"/>
        </w:rPr>
        <w:t>nd</w:t>
      </w:r>
      <w:r w:rsidR="003E3F15">
        <w:rPr>
          <w:rFonts w:asciiTheme="minorHAnsi" w:hAnsiTheme="minorHAnsi" w:cs="Arial"/>
        </w:rPr>
        <w:t xml:space="preserve"> edition.</w:t>
      </w:r>
    </w:p>
    <w:p w14:paraId="22D6E49D" w14:textId="6CE11B2A" w:rsidR="00AD5066" w:rsidRDefault="00A772FD" w:rsidP="00B52C3F">
      <w:pPr>
        <w:tabs>
          <w:tab w:val="left" w:pos="0"/>
          <w:tab w:val="left" w:pos="720"/>
          <w:tab w:val="left" w:pos="2160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595F44">
        <w:rPr>
          <w:rFonts w:asciiTheme="minorHAnsi" w:hAnsiTheme="minorHAnsi" w:cs="Arial"/>
        </w:rPr>
        <w:t>Bess</w:t>
      </w:r>
      <w:r w:rsidR="00AD5066">
        <w:rPr>
          <w:rFonts w:asciiTheme="minorHAnsi" w:hAnsiTheme="minorHAnsi" w:cs="Arial"/>
        </w:rPr>
        <w:t>ett</w:t>
      </w:r>
      <w:r w:rsidR="00595F44">
        <w:rPr>
          <w:rFonts w:asciiTheme="minorHAnsi" w:hAnsiTheme="minorHAnsi" w:cs="Arial"/>
        </w:rPr>
        <w:t>e, A.E. et al., 2007</w:t>
      </w:r>
      <w:r w:rsidR="00AD5066">
        <w:rPr>
          <w:rFonts w:asciiTheme="minorHAnsi" w:hAnsiTheme="minorHAnsi" w:cs="Arial"/>
        </w:rPr>
        <w:t>. Mushrooms of the Southeastern United States.</w:t>
      </w:r>
    </w:p>
    <w:p w14:paraId="5847535C" w14:textId="12DBF8E5" w:rsidR="007C366C" w:rsidRPr="00375A1B" w:rsidRDefault="00A772FD" w:rsidP="007C366C">
      <w:pPr>
        <w:tabs>
          <w:tab w:val="left" w:pos="0"/>
          <w:tab w:val="left" w:pos="720"/>
          <w:tab w:val="left" w:pos="2160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7C366C" w:rsidRPr="007C366C">
        <w:rPr>
          <w:rFonts w:asciiTheme="minorHAnsi" w:hAnsiTheme="minorHAnsi" w:cs="Arial"/>
        </w:rPr>
        <w:t>Webster &amp; Weber. 2007</w:t>
      </w:r>
      <w:r w:rsidR="007C366C" w:rsidRPr="00375A1B">
        <w:rPr>
          <w:rFonts w:asciiTheme="minorHAnsi" w:hAnsiTheme="minorHAnsi" w:cs="Arial"/>
        </w:rPr>
        <w:t>. Introduction to Fungi, 3</w:t>
      </w:r>
      <w:r w:rsidR="007C366C" w:rsidRPr="00375A1B">
        <w:rPr>
          <w:rFonts w:asciiTheme="minorHAnsi" w:hAnsiTheme="minorHAnsi" w:cs="Arial"/>
          <w:vertAlign w:val="superscript"/>
        </w:rPr>
        <w:t>rd</w:t>
      </w:r>
      <w:r w:rsidR="007C366C" w:rsidRPr="00375A1B">
        <w:rPr>
          <w:rFonts w:asciiTheme="minorHAnsi" w:hAnsiTheme="minorHAnsi" w:cs="Arial"/>
        </w:rPr>
        <w:t xml:space="preserve"> edition. </w:t>
      </w:r>
    </w:p>
    <w:p w14:paraId="4355E3A9" w14:textId="1BE82C8E" w:rsidR="007C366C" w:rsidRPr="007C366C" w:rsidRDefault="00A772FD" w:rsidP="007C366C">
      <w:pPr>
        <w:tabs>
          <w:tab w:val="left" w:pos="720"/>
          <w:tab w:val="left" w:pos="1440"/>
          <w:tab w:val="left" w:pos="2160"/>
        </w:tabs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proofErr w:type="spellStart"/>
      <w:r w:rsidR="007C366C" w:rsidRPr="00375A1B">
        <w:rPr>
          <w:rFonts w:asciiTheme="minorHAnsi" w:hAnsiTheme="minorHAnsi" w:cs="Arial"/>
        </w:rPr>
        <w:t>Alexopoulos</w:t>
      </w:r>
      <w:proofErr w:type="spellEnd"/>
      <w:r w:rsidR="007C366C" w:rsidRPr="00375A1B">
        <w:rPr>
          <w:rFonts w:asciiTheme="minorHAnsi" w:hAnsiTheme="minorHAnsi" w:cs="Arial"/>
        </w:rPr>
        <w:t>, Mims, &amp; Blackwell. 1996. Introductory Mycology</w:t>
      </w:r>
      <w:r w:rsidR="007C366C" w:rsidRPr="007C366C">
        <w:rPr>
          <w:rFonts w:asciiTheme="minorHAnsi" w:hAnsiTheme="minorHAnsi" w:cs="Arial"/>
        </w:rPr>
        <w:t>, 4</w:t>
      </w:r>
      <w:r w:rsidR="007C366C" w:rsidRPr="007C366C">
        <w:rPr>
          <w:rFonts w:asciiTheme="minorHAnsi" w:hAnsiTheme="minorHAnsi" w:cs="Arial"/>
          <w:vertAlign w:val="superscript"/>
        </w:rPr>
        <w:t>th</w:t>
      </w:r>
      <w:r w:rsidR="007C366C" w:rsidRPr="007C366C">
        <w:rPr>
          <w:rFonts w:asciiTheme="minorHAnsi" w:hAnsiTheme="minorHAnsi" w:cs="Arial"/>
        </w:rPr>
        <w:t xml:space="preserve"> edition.</w:t>
      </w:r>
    </w:p>
    <w:p w14:paraId="0F4A24B8" w14:textId="77777777" w:rsidR="00495E6F" w:rsidRDefault="00495E6F" w:rsidP="007E16BD">
      <w:pPr>
        <w:rPr>
          <w:rFonts w:asciiTheme="minorHAnsi" w:hAnsiTheme="minorHAnsi" w:cs="Arial"/>
          <w:b/>
          <w:i/>
        </w:rPr>
      </w:pPr>
    </w:p>
    <w:p w14:paraId="48BF0B6A" w14:textId="746072DD" w:rsidR="00B52C3F" w:rsidRPr="00EA6AFB" w:rsidRDefault="00EA6AFB" w:rsidP="007E16BD">
      <w:pPr>
        <w:rPr>
          <w:rFonts w:asciiTheme="minorHAnsi" w:hAnsiTheme="minorHAnsi" w:cs="Arial"/>
          <w:b/>
          <w:i/>
        </w:rPr>
      </w:pPr>
      <w:r w:rsidRPr="00E80A8F">
        <w:rPr>
          <w:rFonts w:asciiTheme="minorHAnsi" w:hAnsiTheme="minorHAnsi" w:cs="Arial"/>
          <w:b/>
          <w:i/>
        </w:rPr>
        <w:t>Grading:</w:t>
      </w:r>
      <w:r w:rsidR="00CA42C1" w:rsidRPr="000D2369">
        <w:rPr>
          <w:rFonts w:asciiTheme="minorHAnsi" w:hAnsiTheme="minorHAnsi" w:cs="Arial"/>
          <w:i/>
        </w:rPr>
        <w:tab/>
      </w:r>
    </w:p>
    <w:p w14:paraId="6425BBA5" w14:textId="7FF3BEE6" w:rsidR="007E16BD" w:rsidRDefault="000D2369" w:rsidP="007E16BD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Exam 1</w:t>
      </w:r>
      <w:r w:rsidR="00CA42C1">
        <w:rPr>
          <w:rFonts w:asciiTheme="minorHAnsi" w:hAnsiTheme="minorHAnsi" w:cs="Arial"/>
        </w:rPr>
        <w:t xml:space="preserve"> </w:t>
      </w:r>
      <w:r w:rsidR="00CA42C1">
        <w:rPr>
          <w:rFonts w:asciiTheme="minorHAnsi" w:hAnsiTheme="minorHAnsi" w:cs="Arial"/>
        </w:rPr>
        <w:tab/>
      </w:r>
      <w:r w:rsidR="00CA42C1">
        <w:rPr>
          <w:rFonts w:asciiTheme="minorHAnsi" w:hAnsiTheme="minorHAnsi" w:cs="Arial"/>
        </w:rPr>
        <w:tab/>
      </w:r>
      <w:r w:rsidR="00CA42C1">
        <w:rPr>
          <w:rFonts w:asciiTheme="minorHAnsi" w:hAnsiTheme="minorHAnsi" w:cs="Arial"/>
        </w:rPr>
        <w:tab/>
      </w:r>
      <w:r w:rsidR="00B52C3F">
        <w:rPr>
          <w:rFonts w:asciiTheme="minorHAnsi" w:hAnsiTheme="minorHAnsi" w:cs="Arial"/>
        </w:rPr>
        <w:tab/>
      </w:r>
      <w:r w:rsidR="0004234A">
        <w:rPr>
          <w:rFonts w:asciiTheme="minorHAnsi" w:hAnsiTheme="minorHAnsi" w:cs="Arial"/>
        </w:rPr>
        <w:t xml:space="preserve"> </w:t>
      </w:r>
      <w:r w:rsidR="003E3F15">
        <w:rPr>
          <w:rFonts w:asciiTheme="minorHAnsi" w:hAnsiTheme="minorHAnsi" w:cs="Arial"/>
        </w:rPr>
        <w:tab/>
      </w:r>
      <w:r w:rsidR="00AD5066">
        <w:rPr>
          <w:rFonts w:asciiTheme="minorHAnsi" w:hAnsiTheme="minorHAnsi" w:cs="Arial"/>
        </w:rPr>
        <w:t xml:space="preserve">                  </w:t>
      </w:r>
      <w:r w:rsidR="00A13FE7">
        <w:rPr>
          <w:rFonts w:asciiTheme="minorHAnsi" w:hAnsiTheme="minorHAnsi" w:cs="Arial"/>
        </w:rPr>
        <w:t xml:space="preserve"> </w:t>
      </w:r>
      <w:r w:rsidR="00C4307D">
        <w:rPr>
          <w:rFonts w:asciiTheme="minorHAnsi" w:hAnsiTheme="minorHAnsi" w:cs="Arial"/>
        </w:rPr>
        <w:tab/>
      </w:r>
      <w:r w:rsidR="00C4307D">
        <w:rPr>
          <w:rFonts w:asciiTheme="minorHAnsi" w:hAnsiTheme="minorHAnsi" w:cs="Arial"/>
        </w:rPr>
        <w:tab/>
      </w:r>
      <w:r w:rsidR="00C4307D">
        <w:rPr>
          <w:rFonts w:asciiTheme="minorHAnsi" w:hAnsiTheme="minorHAnsi" w:cs="Arial"/>
        </w:rPr>
        <w:tab/>
      </w:r>
      <w:r w:rsidR="00A663CC">
        <w:rPr>
          <w:rFonts w:asciiTheme="minorHAnsi" w:hAnsiTheme="minorHAnsi" w:cs="Arial"/>
        </w:rPr>
        <w:t>1</w:t>
      </w:r>
      <w:r w:rsidR="00EA6AFB">
        <w:rPr>
          <w:rFonts w:asciiTheme="minorHAnsi" w:hAnsiTheme="minorHAnsi" w:cs="Arial"/>
        </w:rPr>
        <w:t>0</w:t>
      </w:r>
      <w:r w:rsidR="00B605C3">
        <w:rPr>
          <w:rFonts w:asciiTheme="minorHAnsi" w:hAnsiTheme="minorHAnsi" w:cs="Arial"/>
        </w:rPr>
        <w:t>0</w:t>
      </w:r>
      <w:r>
        <w:rPr>
          <w:rFonts w:asciiTheme="minorHAnsi" w:hAnsiTheme="minorHAnsi" w:cs="Arial"/>
        </w:rPr>
        <w:t xml:space="preserve"> points</w:t>
      </w:r>
      <w:r w:rsidR="00AD5066">
        <w:rPr>
          <w:rFonts w:asciiTheme="minorHAnsi" w:hAnsiTheme="minorHAnsi" w:cs="Arial"/>
        </w:rPr>
        <w:tab/>
      </w:r>
      <w:r w:rsidR="00A663CC">
        <w:rPr>
          <w:rFonts w:asciiTheme="minorHAnsi" w:hAnsiTheme="minorHAnsi" w:cs="Arial"/>
        </w:rPr>
        <w:t>(</w:t>
      </w:r>
      <w:r w:rsidR="00EA6AFB">
        <w:rPr>
          <w:rFonts w:asciiTheme="minorHAnsi" w:hAnsiTheme="minorHAnsi" w:cs="Arial"/>
        </w:rPr>
        <w:t>20</w:t>
      </w:r>
      <w:r w:rsidR="00B605C3">
        <w:rPr>
          <w:rFonts w:asciiTheme="minorHAnsi" w:hAnsiTheme="minorHAnsi" w:cs="Arial"/>
        </w:rPr>
        <w:t>%)</w:t>
      </w:r>
    </w:p>
    <w:p w14:paraId="238CA82F" w14:textId="34843888" w:rsidR="00DF55D6" w:rsidRDefault="00C4307D" w:rsidP="00DF55D6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Exam 2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DF55D6">
        <w:rPr>
          <w:rFonts w:asciiTheme="minorHAnsi" w:hAnsiTheme="minorHAnsi" w:cs="Arial"/>
        </w:rPr>
        <w:t>1</w:t>
      </w:r>
      <w:r w:rsidR="00EA6AFB">
        <w:rPr>
          <w:rFonts w:asciiTheme="minorHAnsi" w:hAnsiTheme="minorHAnsi" w:cs="Arial"/>
        </w:rPr>
        <w:t>0</w:t>
      </w:r>
      <w:r w:rsidR="00DF55D6">
        <w:rPr>
          <w:rFonts w:asciiTheme="minorHAnsi" w:hAnsiTheme="minorHAnsi" w:cs="Arial"/>
        </w:rPr>
        <w:t>0 points</w:t>
      </w:r>
      <w:r w:rsidR="00DF55D6">
        <w:rPr>
          <w:rFonts w:asciiTheme="minorHAnsi" w:hAnsiTheme="minorHAnsi" w:cs="Arial"/>
        </w:rPr>
        <w:tab/>
        <w:t>(</w:t>
      </w:r>
      <w:r w:rsidR="00EA6AFB">
        <w:rPr>
          <w:rFonts w:asciiTheme="minorHAnsi" w:hAnsiTheme="minorHAnsi" w:cs="Arial"/>
        </w:rPr>
        <w:t>20</w:t>
      </w:r>
      <w:r w:rsidR="00DF55D6">
        <w:rPr>
          <w:rFonts w:asciiTheme="minorHAnsi" w:hAnsiTheme="minorHAnsi" w:cs="Arial"/>
        </w:rPr>
        <w:t>%)</w:t>
      </w:r>
    </w:p>
    <w:p w14:paraId="7ADCCB2A" w14:textId="064F5B4E" w:rsidR="00DF55D6" w:rsidRDefault="00EA6AFB" w:rsidP="00DF55D6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Exam 3</w:t>
      </w:r>
      <w:r w:rsidR="00A159B5">
        <w:rPr>
          <w:rFonts w:asciiTheme="minorHAnsi" w:hAnsiTheme="minorHAnsi" w:cs="Arial"/>
        </w:rPr>
        <w:tab/>
      </w:r>
      <w:r w:rsidR="00A159B5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100 points</w:t>
      </w:r>
      <w:r>
        <w:rPr>
          <w:rFonts w:asciiTheme="minorHAnsi" w:hAnsiTheme="minorHAnsi" w:cs="Arial"/>
        </w:rPr>
        <w:tab/>
      </w:r>
      <w:r w:rsidR="00DF55D6">
        <w:rPr>
          <w:rFonts w:asciiTheme="minorHAnsi" w:hAnsiTheme="minorHAnsi" w:cs="Arial"/>
        </w:rPr>
        <w:t>(</w:t>
      </w:r>
      <w:r>
        <w:rPr>
          <w:rFonts w:asciiTheme="minorHAnsi" w:hAnsiTheme="minorHAnsi" w:cs="Arial"/>
        </w:rPr>
        <w:t>20</w:t>
      </w:r>
      <w:r w:rsidR="00DF55D6">
        <w:rPr>
          <w:rFonts w:asciiTheme="minorHAnsi" w:hAnsiTheme="minorHAnsi" w:cs="Arial"/>
        </w:rPr>
        <w:t>%)</w:t>
      </w:r>
    </w:p>
    <w:p w14:paraId="10460252" w14:textId="656C1CB3" w:rsidR="00B605C3" w:rsidRDefault="00B605C3" w:rsidP="007E16BD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Lab notebook</w:t>
      </w:r>
      <w:r w:rsidR="005D30F3">
        <w:rPr>
          <w:rFonts w:asciiTheme="minorHAnsi" w:hAnsiTheme="minorHAnsi" w:cs="Arial"/>
        </w:rPr>
        <w:tab/>
      </w:r>
      <w:r w:rsidR="00182631">
        <w:rPr>
          <w:rFonts w:asciiTheme="minorHAnsi" w:hAnsiTheme="minorHAnsi" w:cs="Arial"/>
        </w:rPr>
        <w:t>and lab participation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  </w:t>
      </w:r>
      <w:proofErr w:type="gramStart"/>
      <w:r w:rsidR="00C4307D">
        <w:rPr>
          <w:rFonts w:asciiTheme="minorHAnsi" w:hAnsiTheme="minorHAnsi" w:cs="Arial"/>
        </w:rPr>
        <w:tab/>
      </w:r>
      <w:r w:rsidR="00EA6AFB">
        <w:rPr>
          <w:rFonts w:asciiTheme="minorHAnsi" w:hAnsiTheme="minorHAnsi" w:cs="Arial"/>
        </w:rPr>
        <w:t xml:space="preserve">  50</w:t>
      </w:r>
      <w:proofErr w:type="gramEnd"/>
      <w:r>
        <w:rPr>
          <w:rFonts w:asciiTheme="minorHAnsi" w:hAnsiTheme="minorHAnsi" w:cs="Arial"/>
        </w:rPr>
        <w:t xml:space="preserve"> </w:t>
      </w:r>
      <w:r w:rsidR="00DF55D6">
        <w:rPr>
          <w:rFonts w:asciiTheme="minorHAnsi" w:hAnsiTheme="minorHAnsi" w:cs="Arial"/>
        </w:rPr>
        <w:t>points</w:t>
      </w:r>
      <w:r w:rsidRPr="00B605C3">
        <w:rPr>
          <w:rFonts w:asciiTheme="minorHAnsi" w:hAnsiTheme="minorHAnsi" w:cs="Arial"/>
        </w:rPr>
        <w:t xml:space="preserve"> </w:t>
      </w:r>
      <w:r w:rsidR="00A13A8F">
        <w:rPr>
          <w:rFonts w:asciiTheme="minorHAnsi" w:hAnsiTheme="minorHAnsi" w:cs="Arial"/>
        </w:rPr>
        <w:t xml:space="preserve"> </w:t>
      </w:r>
      <w:r w:rsidR="00AD5066">
        <w:rPr>
          <w:rFonts w:asciiTheme="minorHAnsi" w:hAnsiTheme="minorHAnsi" w:cs="Arial"/>
        </w:rPr>
        <w:tab/>
      </w:r>
      <w:r w:rsidR="002B6394">
        <w:rPr>
          <w:rFonts w:asciiTheme="minorHAnsi" w:hAnsiTheme="minorHAnsi" w:cs="Arial"/>
        </w:rPr>
        <w:t>(10</w:t>
      </w:r>
      <w:r>
        <w:rPr>
          <w:rFonts w:asciiTheme="minorHAnsi" w:hAnsiTheme="minorHAnsi" w:cs="Arial"/>
        </w:rPr>
        <w:t>%)</w:t>
      </w:r>
    </w:p>
    <w:p w14:paraId="68D3AD26" w14:textId="5A6B6770" w:rsidR="00CA42C1" w:rsidRDefault="00DF55D6" w:rsidP="007E16BD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Fungal c</w:t>
      </w:r>
      <w:r w:rsidR="003E3F15">
        <w:rPr>
          <w:rFonts w:asciiTheme="minorHAnsi" w:hAnsiTheme="minorHAnsi" w:cs="Arial"/>
        </w:rPr>
        <w:t>ollection</w:t>
      </w:r>
      <w:r w:rsidR="003D5CB9">
        <w:rPr>
          <w:rFonts w:asciiTheme="minorHAnsi" w:hAnsiTheme="minorHAnsi" w:cs="Arial"/>
        </w:rPr>
        <w:tab/>
      </w:r>
      <w:r w:rsidR="003D5CB9">
        <w:rPr>
          <w:rFonts w:asciiTheme="minorHAnsi" w:hAnsiTheme="minorHAnsi" w:cs="Arial"/>
        </w:rPr>
        <w:tab/>
      </w:r>
      <w:r w:rsidR="003D5CB9">
        <w:rPr>
          <w:rFonts w:asciiTheme="minorHAnsi" w:hAnsiTheme="minorHAnsi" w:cs="Arial"/>
        </w:rPr>
        <w:tab/>
      </w:r>
      <w:r w:rsidR="003D5CB9">
        <w:rPr>
          <w:rFonts w:asciiTheme="minorHAnsi" w:hAnsiTheme="minorHAnsi" w:cs="Arial"/>
        </w:rPr>
        <w:tab/>
      </w:r>
      <w:r w:rsidR="003D5CB9">
        <w:rPr>
          <w:rFonts w:asciiTheme="minorHAnsi" w:hAnsiTheme="minorHAnsi" w:cs="Arial"/>
        </w:rPr>
        <w:tab/>
      </w:r>
      <w:r w:rsidR="003D5CB9">
        <w:rPr>
          <w:rFonts w:asciiTheme="minorHAnsi" w:hAnsiTheme="minorHAnsi" w:cs="Arial"/>
        </w:rPr>
        <w:tab/>
        <w:t xml:space="preserve">      </w:t>
      </w:r>
      <w:r w:rsidR="00B605C3">
        <w:rPr>
          <w:rFonts w:asciiTheme="minorHAnsi" w:hAnsiTheme="minorHAnsi" w:cs="Arial"/>
        </w:rPr>
        <w:tab/>
        <w:t xml:space="preserve">    </w:t>
      </w:r>
      <w:r w:rsidR="00B52C3F">
        <w:rPr>
          <w:rFonts w:asciiTheme="minorHAnsi" w:hAnsiTheme="minorHAnsi" w:cs="Arial"/>
        </w:rPr>
        <w:t xml:space="preserve"> </w:t>
      </w:r>
      <w:r w:rsidR="00C4307D">
        <w:rPr>
          <w:rFonts w:asciiTheme="minorHAnsi" w:hAnsiTheme="minorHAnsi" w:cs="Arial"/>
        </w:rPr>
        <w:t xml:space="preserve">        </w:t>
      </w:r>
      <w:r w:rsidR="00C4307D">
        <w:rPr>
          <w:rFonts w:asciiTheme="minorHAnsi" w:hAnsiTheme="minorHAnsi" w:cs="Arial"/>
        </w:rPr>
        <w:tab/>
      </w:r>
      <w:r w:rsidR="00EA6AFB">
        <w:rPr>
          <w:rFonts w:asciiTheme="minorHAnsi" w:hAnsiTheme="minorHAnsi" w:cs="Arial"/>
        </w:rPr>
        <w:t>1</w:t>
      </w:r>
      <w:r w:rsidR="004B68DC">
        <w:rPr>
          <w:rFonts w:asciiTheme="minorHAnsi" w:hAnsiTheme="minorHAnsi" w:cs="Arial"/>
        </w:rPr>
        <w:t>0</w:t>
      </w:r>
      <w:r w:rsidR="002C1BC8">
        <w:rPr>
          <w:rFonts w:asciiTheme="minorHAnsi" w:hAnsiTheme="minorHAnsi" w:cs="Arial"/>
        </w:rPr>
        <w:t>0</w:t>
      </w:r>
      <w:r w:rsidR="00F8499E">
        <w:rPr>
          <w:rFonts w:asciiTheme="minorHAnsi" w:hAnsiTheme="minorHAnsi" w:cs="Arial"/>
        </w:rPr>
        <w:t xml:space="preserve"> </w:t>
      </w:r>
      <w:proofErr w:type="gramStart"/>
      <w:r>
        <w:rPr>
          <w:rFonts w:asciiTheme="minorHAnsi" w:hAnsiTheme="minorHAnsi" w:cs="Arial"/>
        </w:rPr>
        <w:t>points</w:t>
      </w:r>
      <w:r w:rsidR="00B605C3" w:rsidRPr="00B605C3">
        <w:rPr>
          <w:rFonts w:asciiTheme="minorHAnsi" w:hAnsiTheme="minorHAnsi" w:cs="Arial"/>
        </w:rPr>
        <w:t xml:space="preserve"> </w:t>
      </w:r>
      <w:r w:rsidR="00A13A8F">
        <w:rPr>
          <w:rFonts w:asciiTheme="minorHAnsi" w:hAnsiTheme="minorHAnsi" w:cs="Arial"/>
        </w:rPr>
        <w:t xml:space="preserve"> </w:t>
      </w:r>
      <w:r w:rsidR="00AD5066">
        <w:rPr>
          <w:rFonts w:asciiTheme="minorHAnsi" w:hAnsiTheme="minorHAnsi" w:cs="Arial"/>
        </w:rPr>
        <w:tab/>
      </w:r>
      <w:proofErr w:type="gramEnd"/>
      <w:r w:rsidR="00661D91">
        <w:rPr>
          <w:rFonts w:asciiTheme="minorHAnsi" w:hAnsiTheme="minorHAnsi" w:cs="Arial"/>
        </w:rPr>
        <w:t>(20</w:t>
      </w:r>
      <w:r w:rsidR="00B605C3">
        <w:rPr>
          <w:rFonts w:asciiTheme="minorHAnsi" w:hAnsiTheme="minorHAnsi" w:cs="Arial"/>
        </w:rPr>
        <w:t>%)</w:t>
      </w:r>
    </w:p>
    <w:p w14:paraId="1BA66ED6" w14:textId="22F12689" w:rsidR="003E3F15" w:rsidRDefault="00DF55D6" w:rsidP="007E16BD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Presentation (grad</w:t>
      </w:r>
      <w:r w:rsidR="003E3F15">
        <w:rPr>
          <w:rFonts w:asciiTheme="minorHAnsi" w:hAnsiTheme="minorHAnsi" w:cs="Arial"/>
        </w:rPr>
        <w:t>) or p</w:t>
      </w:r>
      <w:r>
        <w:rPr>
          <w:rFonts w:asciiTheme="minorHAnsi" w:hAnsiTheme="minorHAnsi" w:cs="Arial"/>
        </w:rPr>
        <w:t>oster (</w:t>
      </w:r>
      <w:proofErr w:type="gramStart"/>
      <w:r>
        <w:rPr>
          <w:rFonts w:asciiTheme="minorHAnsi" w:hAnsiTheme="minorHAnsi" w:cs="Arial"/>
        </w:rPr>
        <w:t>undergrad</w:t>
      </w:r>
      <w:r w:rsidR="00C4307D">
        <w:rPr>
          <w:rFonts w:asciiTheme="minorHAnsi" w:hAnsiTheme="minorHAnsi" w:cs="Arial"/>
        </w:rPr>
        <w:t xml:space="preserve">)   </w:t>
      </w:r>
      <w:proofErr w:type="gramEnd"/>
      <w:r w:rsidR="00C4307D">
        <w:rPr>
          <w:rFonts w:asciiTheme="minorHAnsi" w:hAnsiTheme="minorHAnsi" w:cs="Arial"/>
        </w:rPr>
        <w:tab/>
      </w:r>
      <w:r w:rsidR="00C4307D">
        <w:rPr>
          <w:rFonts w:asciiTheme="minorHAnsi" w:hAnsiTheme="minorHAnsi" w:cs="Arial"/>
        </w:rPr>
        <w:tab/>
      </w:r>
      <w:r w:rsidR="00C4307D">
        <w:rPr>
          <w:rFonts w:asciiTheme="minorHAnsi" w:hAnsiTheme="minorHAnsi" w:cs="Arial"/>
        </w:rPr>
        <w:tab/>
      </w:r>
      <w:r w:rsidR="00C4307D">
        <w:rPr>
          <w:rFonts w:asciiTheme="minorHAnsi" w:hAnsiTheme="minorHAnsi" w:cs="Arial"/>
        </w:rPr>
        <w:tab/>
      </w:r>
      <w:r w:rsidR="008F140B">
        <w:rPr>
          <w:rFonts w:asciiTheme="minorHAnsi" w:hAnsiTheme="minorHAnsi" w:cs="Arial"/>
        </w:rPr>
        <w:t xml:space="preserve"> </w:t>
      </w:r>
      <w:r w:rsidR="00EA6AFB">
        <w:rPr>
          <w:rFonts w:asciiTheme="minorHAnsi" w:hAnsiTheme="minorHAnsi" w:cs="Arial"/>
        </w:rPr>
        <w:t xml:space="preserve"> 50</w:t>
      </w:r>
      <w:r w:rsidR="00FB4171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points</w:t>
      </w:r>
      <w:r w:rsidR="00FB4171">
        <w:rPr>
          <w:rFonts w:asciiTheme="minorHAnsi" w:hAnsiTheme="minorHAnsi" w:cs="Arial"/>
        </w:rPr>
        <w:t xml:space="preserve"> </w:t>
      </w:r>
      <w:r w:rsidR="00A13A8F">
        <w:rPr>
          <w:rFonts w:asciiTheme="minorHAnsi" w:hAnsiTheme="minorHAnsi" w:cs="Arial"/>
        </w:rPr>
        <w:t xml:space="preserve"> </w:t>
      </w:r>
      <w:r w:rsidR="00AD5066">
        <w:rPr>
          <w:rFonts w:asciiTheme="minorHAnsi" w:hAnsiTheme="minorHAnsi" w:cs="Arial"/>
        </w:rPr>
        <w:tab/>
      </w:r>
      <w:r w:rsidR="00661D91">
        <w:rPr>
          <w:rFonts w:asciiTheme="minorHAnsi" w:hAnsiTheme="minorHAnsi" w:cs="Arial"/>
        </w:rPr>
        <w:t>(</w:t>
      </w:r>
      <w:r w:rsidR="00EA6AFB">
        <w:rPr>
          <w:rFonts w:asciiTheme="minorHAnsi" w:hAnsiTheme="minorHAnsi" w:cs="Arial"/>
        </w:rPr>
        <w:t>1</w:t>
      </w:r>
      <w:r w:rsidR="00661D91">
        <w:rPr>
          <w:rFonts w:asciiTheme="minorHAnsi" w:hAnsiTheme="minorHAnsi" w:cs="Arial"/>
        </w:rPr>
        <w:t>0</w:t>
      </w:r>
      <w:r w:rsidR="00B605C3">
        <w:rPr>
          <w:rFonts w:asciiTheme="minorHAnsi" w:hAnsiTheme="minorHAnsi" w:cs="Arial"/>
        </w:rPr>
        <w:t>%)</w:t>
      </w:r>
    </w:p>
    <w:p w14:paraId="494AA48E" w14:textId="331229CC" w:rsidR="00CA42C1" w:rsidRPr="00830C22" w:rsidRDefault="007E16BD">
      <w:pPr>
        <w:rPr>
          <w:rFonts w:asciiTheme="minorHAnsi" w:hAnsiTheme="minorHAnsi" w:cs="Arial"/>
          <w:b/>
        </w:rPr>
      </w:pPr>
      <w:r w:rsidRPr="00830C22">
        <w:rPr>
          <w:rFonts w:asciiTheme="minorHAnsi" w:hAnsiTheme="minorHAnsi" w:cs="Arial"/>
          <w:b/>
        </w:rPr>
        <w:t>Total</w:t>
      </w:r>
      <w:r w:rsidRPr="00830C22">
        <w:rPr>
          <w:rFonts w:asciiTheme="minorHAnsi" w:hAnsiTheme="minorHAnsi" w:cs="Arial"/>
          <w:b/>
        </w:rPr>
        <w:tab/>
      </w:r>
      <w:r w:rsidRPr="00830C22">
        <w:rPr>
          <w:rFonts w:asciiTheme="minorHAnsi" w:hAnsiTheme="minorHAnsi" w:cs="Arial"/>
          <w:b/>
        </w:rPr>
        <w:tab/>
      </w:r>
      <w:r w:rsidRPr="00830C22">
        <w:rPr>
          <w:rFonts w:asciiTheme="minorHAnsi" w:hAnsiTheme="minorHAnsi" w:cs="Arial"/>
          <w:b/>
        </w:rPr>
        <w:tab/>
      </w:r>
      <w:r w:rsidRPr="00830C22">
        <w:rPr>
          <w:rFonts w:asciiTheme="minorHAnsi" w:hAnsiTheme="minorHAnsi" w:cs="Arial"/>
          <w:b/>
        </w:rPr>
        <w:tab/>
      </w:r>
      <w:r w:rsidRPr="00830C22">
        <w:rPr>
          <w:rFonts w:asciiTheme="minorHAnsi" w:hAnsiTheme="minorHAnsi" w:cs="Arial"/>
          <w:b/>
        </w:rPr>
        <w:tab/>
      </w:r>
      <w:r w:rsidRPr="00830C22">
        <w:rPr>
          <w:rFonts w:asciiTheme="minorHAnsi" w:hAnsiTheme="minorHAnsi" w:cs="Arial"/>
          <w:b/>
        </w:rPr>
        <w:tab/>
      </w:r>
      <w:r w:rsidR="00F8499E" w:rsidRPr="00830C22">
        <w:rPr>
          <w:rFonts w:asciiTheme="minorHAnsi" w:hAnsiTheme="minorHAnsi" w:cs="Arial"/>
          <w:b/>
        </w:rPr>
        <w:tab/>
      </w:r>
      <w:r w:rsidR="00B52C3F" w:rsidRPr="00830C22">
        <w:rPr>
          <w:rFonts w:asciiTheme="minorHAnsi" w:hAnsiTheme="minorHAnsi" w:cs="Arial"/>
          <w:b/>
        </w:rPr>
        <w:tab/>
      </w:r>
      <w:r w:rsidR="00B605C3" w:rsidRPr="00830C22">
        <w:rPr>
          <w:rFonts w:asciiTheme="minorHAnsi" w:hAnsiTheme="minorHAnsi" w:cs="Arial"/>
          <w:b/>
        </w:rPr>
        <w:t xml:space="preserve">            </w:t>
      </w:r>
      <w:r w:rsidR="005D30F3">
        <w:rPr>
          <w:rFonts w:asciiTheme="minorHAnsi" w:hAnsiTheme="minorHAnsi" w:cs="Arial"/>
          <w:b/>
        </w:rPr>
        <w:t xml:space="preserve">           </w:t>
      </w:r>
      <w:r w:rsidR="00EA6AFB">
        <w:rPr>
          <w:rFonts w:asciiTheme="minorHAnsi" w:hAnsiTheme="minorHAnsi" w:cs="Arial"/>
          <w:b/>
        </w:rPr>
        <w:t xml:space="preserve">  </w:t>
      </w:r>
      <w:r w:rsidR="005D30F3">
        <w:rPr>
          <w:rFonts w:asciiTheme="minorHAnsi" w:hAnsiTheme="minorHAnsi" w:cs="Arial"/>
          <w:b/>
        </w:rPr>
        <w:t xml:space="preserve"> </w:t>
      </w:r>
      <w:r w:rsidR="00B605C3" w:rsidRPr="00830C22">
        <w:rPr>
          <w:rFonts w:asciiTheme="minorHAnsi" w:hAnsiTheme="minorHAnsi" w:cs="Arial"/>
          <w:b/>
        </w:rPr>
        <w:t xml:space="preserve">= </w:t>
      </w:r>
      <w:r w:rsidR="00EA6AFB">
        <w:rPr>
          <w:rFonts w:asciiTheme="minorHAnsi" w:hAnsiTheme="minorHAnsi" w:cs="Arial"/>
          <w:b/>
        </w:rPr>
        <w:t>500</w:t>
      </w:r>
      <w:r w:rsidRPr="00830C22">
        <w:rPr>
          <w:rFonts w:asciiTheme="minorHAnsi" w:hAnsiTheme="minorHAnsi" w:cs="Arial"/>
          <w:b/>
        </w:rPr>
        <w:t xml:space="preserve"> pts.</w:t>
      </w:r>
      <w:r w:rsidR="00B605C3" w:rsidRPr="00830C22">
        <w:rPr>
          <w:rFonts w:asciiTheme="minorHAnsi" w:hAnsiTheme="minorHAnsi" w:cs="Arial"/>
          <w:b/>
        </w:rPr>
        <w:t xml:space="preserve"> </w:t>
      </w:r>
      <w:r w:rsidR="005D30F3">
        <w:rPr>
          <w:rFonts w:asciiTheme="minorHAnsi" w:hAnsiTheme="minorHAnsi" w:cs="Arial"/>
          <w:b/>
        </w:rPr>
        <w:t xml:space="preserve">   </w:t>
      </w:r>
      <w:r w:rsidR="00B605C3" w:rsidRPr="00830C22">
        <w:rPr>
          <w:rFonts w:asciiTheme="minorHAnsi" w:hAnsiTheme="minorHAnsi" w:cs="Arial"/>
          <w:b/>
        </w:rPr>
        <w:t>(100%)</w:t>
      </w:r>
    </w:p>
    <w:p w14:paraId="2A6F4DE2" w14:textId="77777777" w:rsidR="00495E6F" w:rsidRDefault="00495E6F" w:rsidP="00DF55D6">
      <w:pPr>
        <w:rPr>
          <w:rFonts w:asciiTheme="minorHAnsi" w:hAnsiTheme="minorHAnsi" w:cs="Arial"/>
          <w:b/>
          <w:i/>
        </w:rPr>
      </w:pPr>
    </w:p>
    <w:p w14:paraId="1B88D9DE" w14:textId="1E717B0C" w:rsidR="00DF55D6" w:rsidRPr="00965CEC" w:rsidRDefault="00DF55D6" w:rsidP="00DF55D6">
      <w:pPr>
        <w:rPr>
          <w:rFonts w:asciiTheme="minorHAnsi" w:hAnsiTheme="minorHAnsi" w:cs="Arial"/>
        </w:rPr>
      </w:pPr>
      <w:r w:rsidRPr="009639A2">
        <w:rPr>
          <w:rFonts w:asciiTheme="minorHAnsi" w:hAnsiTheme="minorHAnsi" w:cs="Arial"/>
        </w:rPr>
        <w:t xml:space="preserve">A </w:t>
      </w:r>
      <w:r>
        <w:rPr>
          <w:rFonts w:asciiTheme="minorHAnsi" w:hAnsiTheme="minorHAnsi" w:cs="Arial"/>
        </w:rPr>
        <w:t>= 92</w:t>
      </w:r>
      <w:r w:rsidRPr="009639A2">
        <w:rPr>
          <w:rFonts w:asciiTheme="minorHAnsi" w:hAnsiTheme="minorHAnsi" w:cs="Arial"/>
        </w:rPr>
        <w:t xml:space="preserve">% to 100%; A- </w:t>
      </w:r>
      <w:r>
        <w:rPr>
          <w:rFonts w:asciiTheme="minorHAnsi" w:hAnsiTheme="minorHAnsi" w:cs="Arial"/>
        </w:rPr>
        <w:t xml:space="preserve">= </w:t>
      </w:r>
      <w:r w:rsidRPr="009639A2">
        <w:rPr>
          <w:rFonts w:asciiTheme="minorHAnsi" w:hAnsiTheme="minorHAnsi" w:cs="Arial"/>
        </w:rPr>
        <w:t>90%</w:t>
      </w:r>
      <w:r>
        <w:rPr>
          <w:rFonts w:asciiTheme="minorHAnsi" w:hAnsiTheme="minorHAnsi" w:cs="Arial"/>
        </w:rPr>
        <w:t xml:space="preserve"> to 91</w:t>
      </w:r>
      <w:r w:rsidRPr="009639A2">
        <w:rPr>
          <w:rFonts w:asciiTheme="minorHAnsi" w:hAnsiTheme="minorHAnsi" w:cs="Arial"/>
        </w:rPr>
        <w:t>%;</w:t>
      </w:r>
      <w:r>
        <w:rPr>
          <w:rFonts w:asciiTheme="minorHAnsi" w:hAnsiTheme="minorHAnsi" w:cs="Arial"/>
        </w:rPr>
        <w:t xml:space="preserve"> B+</w:t>
      </w:r>
      <w:r w:rsidRPr="009639A2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= </w:t>
      </w:r>
      <w:r w:rsidRPr="009639A2">
        <w:rPr>
          <w:rFonts w:asciiTheme="minorHAnsi" w:hAnsiTheme="minorHAnsi" w:cs="Arial"/>
        </w:rPr>
        <w:t>87%</w:t>
      </w:r>
      <w:r>
        <w:rPr>
          <w:rFonts w:asciiTheme="minorHAnsi" w:hAnsiTheme="minorHAnsi" w:cs="Arial"/>
        </w:rPr>
        <w:t xml:space="preserve"> to </w:t>
      </w:r>
      <w:r w:rsidRPr="009639A2">
        <w:rPr>
          <w:rFonts w:asciiTheme="minorHAnsi" w:hAnsiTheme="minorHAnsi" w:cs="Arial"/>
        </w:rPr>
        <w:t>89%;</w:t>
      </w:r>
      <w:r>
        <w:rPr>
          <w:rFonts w:asciiTheme="minorHAnsi" w:hAnsiTheme="minorHAnsi" w:cs="Arial"/>
        </w:rPr>
        <w:t xml:space="preserve"> B</w:t>
      </w:r>
      <w:r w:rsidRPr="009639A2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= </w:t>
      </w:r>
      <w:r w:rsidRPr="009639A2">
        <w:rPr>
          <w:rFonts w:asciiTheme="minorHAnsi" w:hAnsiTheme="minorHAnsi" w:cs="Arial"/>
        </w:rPr>
        <w:t>8</w:t>
      </w:r>
      <w:r w:rsidR="007A7C9B">
        <w:rPr>
          <w:rFonts w:asciiTheme="minorHAnsi" w:hAnsiTheme="minorHAnsi" w:cs="Arial"/>
        </w:rPr>
        <w:t>2</w:t>
      </w:r>
      <w:r w:rsidRPr="009639A2">
        <w:rPr>
          <w:rFonts w:asciiTheme="minorHAnsi" w:hAnsiTheme="minorHAnsi" w:cs="Arial"/>
        </w:rPr>
        <w:t>%</w:t>
      </w:r>
      <w:r>
        <w:rPr>
          <w:rFonts w:asciiTheme="minorHAnsi" w:hAnsiTheme="minorHAnsi" w:cs="Arial"/>
        </w:rPr>
        <w:t xml:space="preserve"> to </w:t>
      </w:r>
      <w:r w:rsidRPr="009639A2">
        <w:rPr>
          <w:rFonts w:asciiTheme="minorHAnsi" w:hAnsiTheme="minorHAnsi" w:cs="Arial"/>
        </w:rPr>
        <w:t xml:space="preserve">86%; </w:t>
      </w:r>
      <w:r>
        <w:rPr>
          <w:rFonts w:asciiTheme="minorHAnsi" w:hAnsiTheme="minorHAnsi" w:cs="Arial"/>
        </w:rPr>
        <w:t>B-</w:t>
      </w:r>
      <w:r w:rsidRPr="009639A2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= </w:t>
      </w:r>
      <w:r w:rsidRPr="009639A2">
        <w:rPr>
          <w:rFonts w:asciiTheme="minorHAnsi" w:hAnsiTheme="minorHAnsi" w:cs="Arial"/>
        </w:rPr>
        <w:t>80%</w:t>
      </w:r>
      <w:r>
        <w:rPr>
          <w:rFonts w:asciiTheme="minorHAnsi" w:hAnsiTheme="minorHAnsi" w:cs="Arial"/>
        </w:rPr>
        <w:t xml:space="preserve"> to 8</w:t>
      </w:r>
      <w:r w:rsidR="007A7C9B">
        <w:rPr>
          <w:rFonts w:asciiTheme="minorHAnsi" w:hAnsiTheme="minorHAnsi" w:cs="Arial"/>
        </w:rPr>
        <w:t>1</w:t>
      </w:r>
      <w:r>
        <w:rPr>
          <w:rFonts w:asciiTheme="minorHAnsi" w:hAnsiTheme="minorHAnsi" w:cs="Arial"/>
        </w:rPr>
        <w:t xml:space="preserve">%; </w:t>
      </w:r>
      <w:r w:rsidRPr="00965CEC">
        <w:rPr>
          <w:rFonts w:asciiTheme="minorHAnsi" w:hAnsiTheme="minorHAnsi" w:cs="Arial"/>
        </w:rPr>
        <w:t>C+ = 77% to 79%; C = 7</w:t>
      </w:r>
      <w:r w:rsidR="008F140B">
        <w:rPr>
          <w:rFonts w:asciiTheme="minorHAnsi" w:hAnsiTheme="minorHAnsi" w:cs="Arial"/>
        </w:rPr>
        <w:t>0</w:t>
      </w:r>
      <w:r w:rsidRPr="00965CEC">
        <w:rPr>
          <w:rFonts w:asciiTheme="minorHAnsi" w:hAnsiTheme="minorHAnsi" w:cs="Arial"/>
        </w:rPr>
        <w:t>% to 76%; D = 60% to 69%; F &lt; 60%</w:t>
      </w:r>
    </w:p>
    <w:p w14:paraId="3323724F" w14:textId="77777777" w:rsidR="00EA6AFB" w:rsidRDefault="00EA6AFB" w:rsidP="004106E8">
      <w:pPr>
        <w:rPr>
          <w:rFonts w:asciiTheme="minorHAnsi" w:hAnsiTheme="minorHAnsi" w:cs="Arial"/>
          <w:b/>
          <w:bCs/>
          <w:i/>
        </w:rPr>
      </w:pPr>
    </w:p>
    <w:p w14:paraId="0A3D4698" w14:textId="268BF597" w:rsidR="00AB457D" w:rsidRDefault="00AB457D" w:rsidP="00A772FD">
      <w:pPr>
        <w:ind w:firstLine="720"/>
        <w:rPr>
          <w:rFonts w:asciiTheme="minorHAnsi" w:hAnsiTheme="minorHAnsi" w:cs="Arial"/>
        </w:rPr>
      </w:pPr>
      <w:r w:rsidRPr="00012921">
        <w:rPr>
          <w:rFonts w:asciiTheme="minorHAnsi" w:hAnsiTheme="minorHAnsi" w:cs="Arial"/>
          <w:b/>
          <w:bCs/>
          <w:i/>
        </w:rPr>
        <w:t>Exams</w:t>
      </w:r>
      <w:r w:rsidR="00A663CC" w:rsidRPr="00012921">
        <w:rPr>
          <w:rFonts w:asciiTheme="minorHAnsi" w:hAnsiTheme="minorHAnsi" w:cs="Arial"/>
          <w:b/>
          <w:bCs/>
        </w:rPr>
        <w:t xml:space="preserve"> (</w:t>
      </w:r>
      <w:r w:rsidR="00EA6AFB" w:rsidRPr="00012921">
        <w:rPr>
          <w:rFonts w:asciiTheme="minorHAnsi" w:hAnsiTheme="minorHAnsi" w:cs="Arial"/>
          <w:b/>
          <w:bCs/>
        </w:rPr>
        <w:t>3</w:t>
      </w:r>
      <w:r w:rsidR="00DF55D6" w:rsidRPr="00012921">
        <w:rPr>
          <w:rFonts w:asciiTheme="minorHAnsi" w:hAnsiTheme="minorHAnsi" w:cs="Arial"/>
          <w:b/>
          <w:bCs/>
        </w:rPr>
        <w:t>00 point</w:t>
      </w:r>
      <w:r w:rsidR="00AD5066" w:rsidRPr="00012921">
        <w:rPr>
          <w:rFonts w:asciiTheme="minorHAnsi" w:hAnsiTheme="minorHAnsi" w:cs="Arial"/>
          <w:b/>
          <w:bCs/>
        </w:rPr>
        <w:t>s)</w:t>
      </w:r>
      <w:r w:rsidR="007E16BD" w:rsidRPr="00012921">
        <w:rPr>
          <w:rFonts w:asciiTheme="minorHAnsi" w:hAnsiTheme="minorHAnsi" w:cs="Arial"/>
          <w:b/>
          <w:bCs/>
        </w:rPr>
        <w:t>:</w:t>
      </w:r>
      <w:r w:rsidR="007E16BD" w:rsidRPr="00AE526C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There will be </w:t>
      </w:r>
      <w:r w:rsidR="00D169A3">
        <w:rPr>
          <w:rFonts w:asciiTheme="minorHAnsi" w:hAnsiTheme="minorHAnsi" w:cs="Arial"/>
        </w:rPr>
        <w:t>three</w:t>
      </w:r>
      <w:r>
        <w:rPr>
          <w:rFonts w:asciiTheme="minorHAnsi" w:hAnsiTheme="minorHAnsi" w:cs="Arial"/>
        </w:rPr>
        <w:t xml:space="preserve"> exams</w:t>
      </w:r>
      <w:r w:rsidR="00C95DCE">
        <w:rPr>
          <w:rFonts w:asciiTheme="minorHAnsi" w:hAnsiTheme="minorHAnsi" w:cs="Arial"/>
        </w:rPr>
        <w:t xml:space="preserve"> </w:t>
      </w:r>
      <w:r w:rsidR="00D169A3">
        <w:rPr>
          <w:rFonts w:asciiTheme="minorHAnsi" w:hAnsiTheme="minorHAnsi" w:cs="Arial"/>
        </w:rPr>
        <w:t>throughout</w:t>
      </w:r>
      <w:r w:rsidR="00C95DCE">
        <w:rPr>
          <w:rFonts w:asciiTheme="minorHAnsi" w:hAnsiTheme="minorHAnsi" w:cs="Arial"/>
        </w:rPr>
        <w:t xml:space="preserve"> the semester</w:t>
      </w:r>
      <w:r w:rsidR="00402ECD">
        <w:rPr>
          <w:rFonts w:asciiTheme="minorHAnsi" w:hAnsiTheme="minorHAnsi" w:cs="Arial"/>
        </w:rPr>
        <w:t xml:space="preserve"> </w:t>
      </w:r>
      <w:r w:rsidR="00A772FD">
        <w:rPr>
          <w:rFonts w:asciiTheme="minorHAnsi" w:hAnsiTheme="minorHAnsi" w:cs="Arial"/>
        </w:rPr>
        <w:t>(10</w:t>
      </w:r>
      <w:r w:rsidR="00AD5066">
        <w:rPr>
          <w:rFonts w:asciiTheme="minorHAnsi" w:hAnsiTheme="minorHAnsi" w:cs="Arial"/>
        </w:rPr>
        <w:t xml:space="preserve">0 </w:t>
      </w:r>
      <w:r w:rsidR="00A772FD">
        <w:rPr>
          <w:rFonts w:asciiTheme="minorHAnsi" w:hAnsiTheme="minorHAnsi" w:cs="Arial"/>
        </w:rPr>
        <w:t xml:space="preserve">points </w:t>
      </w:r>
      <w:r w:rsidR="00AD5066">
        <w:rPr>
          <w:rFonts w:asciiTheme="minorHAnsi" w:hAnsiTheme="minorHAnsi" w:cs="Arial"/>
        </w:rPr>
        <w:t>each)</w:t>
      </w:r>
      <w:r>
        <w:rPr>
          <w:rFonts w:asciiTheme="minorHAnsi" w:hAnsiTheme="minorHAnsi" w:cs="Arial"/>
        </w:rPr>
        <w:t xml:space="preserve">. </w:t>
      </w:r>
      <w:r w:rsidR="00DF55D6">
        <w:rPr>
          <w:rFonts w:asciiTheme="minorHAnsi" w:hAnsiTheme="minorHAnsi" w:cs="Arial"/>
        </w:rPr>
        <w:t>Exams will include matching, fill in the blank, shor</w:t>
      </w:r>
      <w:r w:rsidR="00A772FD">
        <w:rPr>
          <w:rFonts w:asciiTheme="minorHAnsi" w:hAnsiTheme="minorHAnsi" w:cs="Arial"/>
        </w:rPr>
        <w:t xml:space="preserve">t answer, and essay questions. </w:t>
      </w:r>
      <w:r w:rsidR="00012921">
        <w:rPr>
          <w:rFonts w:asciiTheme="minorHAnsi" w:hAnsiTheme="minorHAnsi" w:cs="Arial"/>
        </w:rPr>
        <w:t xml:space="preserve">There will also be a lab component to every exam. </w:t>
      </w:r>
      <w:r w:rsidR="007E16BD" w:rsidRPr="00AE526C">
        <w:rPr>
          <w:rFonts w:asciiTheme="minorHAnsi" w:hAnsiTheme="minorHAnsi" w:cs="Arial"/>
        </w:rPr>
        <w:t xml:space="preserve">To </w:t>
      </w:r>
      <w:r w:rsidR="00AE526C" w:rsidRPr="00AE526C">
        <w:rPr>
          <w:rFonts w:asciiTheme="minorHAnsi" w:hAnsiTheme="minorHAnsi" w:cs="Arial"/>
        </w:rPr>
        <w:t>make up an</w:t>
      </w:r>
      <w:r w:rsidR="007E16BD" w:rsidRPr="00AE526C">
        <w:rPr>
          <w:rFonts w:asciiTheme="minorHAnsi" w:hAnsiTheme="minorHAnsi" w:cs="Arial"/>
        </w:rPr>
        <w:t xml:space="preserve"> exam, </w:t>
      </w:r>
      <w:r w:rsidR="00F8499E">
        <w:rPr>
          <w:rFonts w:asciiTheme="minorHAnsi" w:hAnsiTheme="minorHAnsi" w:cs="Arial"/>
        </w:rPr>
        <w:t>you</w:t>
      </w:r>
      <w:r w:rsidR="007E16BD" w:rsidRPr="00AE526C">
        <w:rPr>
          <w:rFonts w:asciiTheme="minorHAnsi" w:hAnsiTheme="minorHAnsi" w:cs="Arial"/>
        </w:rPr>
        <w:t xml:space="preserve"> must have a legitimate</w:t>
      </w:r>
      <w:r w:rsidR="00EE7E9D">
        <w:rPr>
          <w:rFonts w:asciiTheme="minorHAnsi" w:hAnsiTheme="minorHAnsi" w:cs="Arial"/>
        </w:rPr>
        <w:t xml:space="preserve"> </w:t>
      </w:r>
      <w:r w:rsidR="007E16BD" w:rsidRPr="00AE526C">
        <w:rPr>
          <w:rFonts w:asciiTheme="minorHAnsi" w:hAnsiTheme="minorHAnsi" w:cs="Arial"/>
        </w:rPr>
        <w:t xml:space="preserve">excuse and make every effort to contact the instructor </w:t>
      </w:r>
      <w:r w:rsidR="00F8499E">
        <w:rPr>
          <w:rFonts w:asciiTheme="minorHAnsi" w:hAnsiTheme="minorHAnsi" w:cs="Arial"/>
        </w:rPr>
        <w:t>in advance or you will receive a zero</w:t>
      </w:r>
      <w:r>
        <w:rPr>
          <w:rFonts w:asciiTheme="minorHAnsi" w:hAnsiTheme="minorHAnsi" w:cs="Arial"/>
        </w:rPr>
        <w:t xml:space="preserve">. </w:t>
      </w:r>
      <w:r w:rsidR="00A13A8F">
        <w:rPr>
          <w:rFonts w:asciiTheme="minorHAnsi" w:hAnsiTheme="minorHAnsi" w:cs="Arial"/>
        </w:rPr>
        <w:t xml:space="preserve"> </w:t>
      </w:r>
    </w:p>
    <w:p w14:paraId="1420B177" w14:textId="77777777" w:rsidR="0036301E" w:rsidRDefault="0036301E" w:rsidP="00A772FD">
      <w:pPr>
        <w:ind w:firstLine="720"/>
        <w:rPr>
          <w:rFonts w:asciiTheme="minorHAnsi" w:hAnsiTheme="minorHAnsi" w:cs="Arial"/>
          <w:b/>
          <w:bCs/>
          <w:i/>
        </w:rPr>
      </w:pPr>
    </w:p>
    <w:p w14:paraId="45798A37" w14:textId="78CF190B" w:rsidR="005B1418" w:rsidRDefault="0008199F" w:rsidP="005B1418">
      <w:pPr>
        <w:ind w:firstLine="720"/>
        <w:rPr>
          <w:rFonts w:asciiTheme="minorHAnsi" w:hAnsiTheme="minorHAnsi" w:cs="Arial"/>
        </w:rPr>
      </w:pPr>
      <w:r w:rsidRPr="00182631">
        <w:rPr>
          <w:rFonts w:asciiTheme="minorHAnsi" w:hAnsiTheme="minorHAnsi" w:cs="Arial"/>
          <w:b/>
          <w:bCs/>
          <w:i/>
        </w:rPr>
        <w:t>Lab notebook</w:t>
      </w:r>
      <w:r w:rsidR="004B6564" w:rsidRPr="00182631">
        <w:rPr>
          <w:rFonts w:asciiTheme="minorHAnsi" w:hAnsiTheme="minorHAnsi" w:cs="Arial"/>
          <w:b/>
          <w:bCs/>
          <w:i/>
        </w:rPr>
        <w:t xml:space="preserve"> </w:t>
      </w:r>
      <w:r w:rsidR="00182631" w:rsidRPr="00182631">
        <w:rPr>
          <w:rFonts w:asciiTheme="minorHAnsi" w:hAnsiTheme="minorHAnsi" w:cs="Arial"/>
          <w:b/>
          <w:bCs/>
          <w:i/>
        </w:rPr>
        <w:t>and lab participation</w:t>
      </w:r>
      <w:r w:rsidR="00182631">
        <w:rPr>
          <w:rFonts w:asciiTheme="minorHAnsi" w:hAnsiTheme="minorHAnsi" w:cs="Arial"/>
          <w:b/>
          <w:bCs/>
        </w:rPr>
        <w:t xml:space="preserve"> </w:t>
      </w:r>
      <w:r w:rsidR="004B6564">
        <w:rPr>
          <w:rFonts w:asciiTheme="minorHAnsi" w:hAnsiTheme="minorHAnsi" w:cs="Arial"/>
          <w:b/>
          <w:bCs/>
        </w:rPr>
        <w:t>(</w:t>
      </w:r>
      <w:r w:rsidR="00EA6AFB">
        <w:rPr>
          <w:rFonts w:asciiTheme="minorHAnsi" w:hAnsiTheme="minorHAnsi" w:cs="Arial"/>
          <w:b/>
          <w:bCs/>
        </w:rPr>
        <w:t>5</w:t>
      </w:r>
      <w:r w:rsidR="004B6564">
        <w:rPr>
          <w:rFonts w:asciiTheme="minorHAnsi" w:hAnsiTheme="minorHAnsi" w:cs="Arial"/>
          <w:b/>
          <w:bCs/>
        </w:rPr>
        <w:t>0 pts</w:t>
      </w:r>
      <w:r w:rsidR="00AD5066">
        <w:rPr>
          <w:rFonts w:asciiTheme="minorHAnsi" w:hAnsiTheme="minorHAnsi" w:cs="Arial"/>
          <w:b/>
          <w:bCs/>
        </w:rPr>
        <w:t>)</w:t>
      </w:r>
      <w:r>
        <w:rPr>
          <w:rFonts w:asciiTheme="minorHAnsi" w:hAnsiTheme="minorHAnsi" w:cs="Arial"/>
          <w:b/>
          <w:bCs/>
        </w:rPr>
        <w:t xml:space="preserve">:  </w:t>
      </w:r>
      <w:r>
        <w:rPr>
          <w:rFonts w:asciiTheme="minorHAnsi" w:hAnsiTheme="minorHAnsi" w:cs="Arial"/>
          <w:bCs/>
        </w:rPr>
        <w:t>Each</w:t>
      </w:r>
      <w:r w:rsidRPr="004106E8">
        <w:rPr>
          <w:rFonts w:asciiTheme="minorHAnsi" w:hAnsiTheme="minorHAnsi" w:cs="Arial"/>
          <w:bCs/>
        </w:rPr>
        <w:t xml:space="preserve"> lab will </w:t>
      </w:r>
      <w:r>
        <w:rPr>
          <w:rFonts w:asciiTheme="minorHAnsi" w:hAnsiTheme="minorHAnsi" w:cs="Arial"/>
          <w:bCs/>
        </w:rPr>
        <w:t>consist</w:t>
      </w:r>
      <w:r w:rsidRPr="004106E8">
        <w:rPr>
          <w:rFonts w:asciiTheme="minorHAnsi" w:hAnsiTheme="minorHAnsi" w:cs="Arial"/>
          <w:bCs/>
        </w:rPr>
        <w:t xml:space="preserve"> of </w:t>
      </w:r>
      <w:r>
        <w:rPr>
          <w:rFonts w:asciiTheme="minorHAnsi" w:hAnsiTheme="minorHAnsi" w:cs="Arial"/>
          <w:bCs/>
        </w:rPr>
        <w:t xml:space="preserve">several </w:t>
      </w:r>
      <w:r w:rsidRPr="004106E8">
        <w:rPr>
          <w:rFonts w:asciiTheme="minorHAnsi" w:hAnsiTheme="minorHAnsi" w:cs="Arial"/>
          <w:bCs/>
        </w:rPr>
        <w:t>stations and</w:t>
      </w:r>
      <w:r>
        <w:rPr>
          <w:rFonts w:asciiTheme="minorHAnsi" w:hAnsiTheme="minorHAnsi" w:cs="Arial"/>
          <w:bCs/>
        </w:rPr>
        <w:t>/or</w:t>
      </w:r>
      <w:r w:rsidR="00012921">
        <w:rPr>
          <w:rFonts w:asciiTheme="minorHAnsi" w:hAnsiTheme="minorHAnsi" w:cs="Arial"/>
          <w:bCs/>
        </w:rPr>
        <w:t xml:space="preserve"> activities. </w:t>
      </w:r>
      <w:r w:rsidRPr="004106E8">
        <w:rPr>
          <w:rFonts w:asciiTheme="minorHAnsi" w:hAnsiTheme="minorHAnsi" w:cs="Arial"/>
          <w:bCs/>
        </w:rPr>
        <w:t>Your observations must be documented and any questions</w:t>
      </w:r>
      <w:r>
        <w:rPr>
          <w:rFonts w:asciiTheme="minorHAnsi" w:hAnsiTheme="minorHAnsi" w:cs="Arial"/>
          <w:bCs/>
        </w:rPr>
        <w:t xml:space="preserve"> posed in lab</w:t>
      </w:r>
      <w:r w:rsidRPr="004106E8">
        <w:rPr>
          <w:rFonts w:asciiTheme="minorHAnsi" w:hAnsiTheme="minorHAnsi" w:cs="Arial"/>
          <w:bCs/>
        </w:rPr>
        <w:t xml:space="preserve"> </w:t>
      </w:r>
      <w:r w:rsidR="00012921">
        <w:rPr>
          <w:rFonts w:asciiTheme="minorHAnsi" w:hAnsiTheme="minorHAnsi" w:cs="Arial"/>
          <w:bCs/>
        </w:rPr>
        <w:t xml:space="preserve">must be answered. </w:t>
      </w:r>
      <w:r>
        <w:rPr>
          <w:rFonts w:asciiTheme="minorHAnsi" w:hAnsiTheme="minorHAnsi" w:cs="Arial"/>
          <w:bCs/>
        </w:rPr>
        <w:t>The notebook</w:t>
      </w:r>
      <w:r w:rsidRPr="004106E8">
        <w:rPr>
          <w:rFonts w:asciiTheme="minorHAnsi" w:hAnsiTheme="minorHAnsi" w:cs="Arial"/>
          <w:bCs/>
        </w:rPr>
        <w:t xml:space="preserve"> will be </w:t>
      </w:r>
      <w:r w:rsidR="00012921" w:rsidRPr="004106E8">
        <w:rPr>
          <w:rFonts w:asciiTheme="minorHAnsi" w:hAnsiTheme="minorHAnsi" w:cs="Arial"/>
          <w:bCs/>
        </w:rPr>
        <w:t xml:space="preserve">graded </w:t>
      </w:r>
      <w:r w:rsidR="00012921">
        <w:rPr>
          <w:rFonts w:asciiTheme="minorHAnsi" w:hAnsiTheme="minorHAnsi" w:cs="Arial"/>
          <w:bCs/>
        </w:rPr>
        <w:t xml:space="preserve">for completeness </w:t>
      </w:r>
      <w:r w:rsidR="00D169A3">
        <w:rPr>
          <w:rFonts w:asciiTheme="minorHAnsi" w:hAnsiTheme="minorHAnsi" w:cs="Arial"/>
          <w:bCs/>
        </w:rPr>
        <w:t>and returned prior to</w:t>
      </w:r>
      <w:r w:rsidR="00012921">
        <w:rPr>
          <w:rFonts w:asciiTheme="minorHAnsi" w:hAnsiTheme="minorHAnsi" w:cs="Arial"/>
          <w:bCs/>
        </w:rPr>
        <w:t xml:space="preserve"> Thanksgiving break. </w:t>
      </w:r>
      <w:r>
        <w:rPr>
          <w:rFonts w:asciiTheme="minorHAnsi" w:hAnsiTheme="minorHAnsi" w:cs="Arial"/>
          <w:bCs/>
        </w:rPr>
        <w:t xml:space="preserve">Photographs are acceptable, but must be labeled and organized within the notebook. </w:t>
      </w:r>
      <w:r w:rsidRPr="004106E8">
        <w:rPr>
          <w:rFonts w:asciiTheme="minorHAnsi" w:hAnsiTheme="minorHAnsi" w:cs="Arial"/>
          <w:bCs/>
        </w:rPr>
        <w:t xml:space="preserve">The lab notebook can </w:t>
      </w:r>
      <w:r>
        <w:rPr>
          <w:rFonts w:asciiTheme="minorHAnsi" w:hAnsiTheme="minorHAnsi" w:cs="Arial"/>
          <w:bCs/>
        </w:rPr>
        <w:t>consist of</w:t>
      </w:r>
      <w:r w:rsidRPr="004106E8">
        <w:rPr>
          <w:rFonts w:asciiTheme="minorHAnsi" w:hAnsiTheme="minorHAnsi" w:cs="Arial"/>
          <w:bCs/>
        </w:rPr>
        <w:t xml:space="preserve"> paper in a binder, a composition </w:t>
      </w:r>
      <w:r w:rsidRPr="004106E8">
        <w:rPr>
          <w:rFonts w:asciiTheme="minorHAnsi" w:hAnsiTheme="minorHAnsi" w:cs="Arial"/>
          <w:bCs/>
        </w:rPr>
        <w:lastRenderedPageBreak/>
        <w:t>notebook</w:t>
      </w:r>
      <w:r>
        <w:rPr>
          <w:rFonts w:asciiTheme="minorHAnsi" w:hAnsiTheme="minorHAnsi" w:cs="Arial"/>
          <w:bCs/>
        </w:rPr>
        <w:t>, or anything else that you can keep organized and bound together.</w:t>
      </w:r>
      <w:r w:rsidR="00012921">
        <w:rPr>
          <w:rFonts w:asciiTheme="minorHAnsi" w:hAnsiTheme="minorHAnsi" w:cs="Arial"/>
          <w:bCs/>
        </w:rPr>
        <w:t xml:space="preserve"> </w:t>
      </w:r>
      <w:r w:rsidR="00182631">
        <w:rPr>
          <w:rFonts w:asciiTheme="minorHAnsi" w:hAnsiTheme="minorHAnsi" w:cs="Arial"/>
          <w:bCs/>
        </w:rPr>
        <w:t xml:space="preserve">Your lab participation points are based on </w:t>
      </w:r>
      <w:r w:rsidR="005B1418">
        <w:rPr>
          <w:rFonts w:asciiTheme="minorHAnsi" w:hAnsiTheme="minorHAnsi" w:cs="Arial"/>
          <w:bCs/>
        </w:rPr>
        <w:t xml:space="preserve">lab participation and </w:t>
      </w:r>
      <w:r w:rsidR="00182631">
        <w:rPr>
          <w:rFonts w:asciiTheme="minorHAnsi" w:hAnsiTheme="minorHAnsi" w:cs="Arial"/>
          <w:bCs/>
        </w:rPr>
        <w:t>attendance.</w:t>
      </w:r>
      <w:r w:rsidR="005B1418">
        <w:rPr>
          <w:rFonts w:asciiTheme="minorHAnsi" w:hAnsiTheme="minorHAnsi" w:cs="Arial"/>
          <w:bCs/>
        </w:rPr>
        <w:t xml:space="preserve"> </w:t>
      </w:r>
      <w:r w:rsidR="005B1418">
        <w:rPr>
          <w:rFonts w:asciiTheme="minorHAnsi" w:hAnsiTheme="minorHAnsi" w:cs="Arial"/>
        </w:rPr>
        <w:t>You</w:t>
      </w:r>
      <w:r w:rsidR="005B1418" w:rsidRPr="00AE526C">
        <w:rPr>
          <w:rFonts w:asciiTheme="minorHAnsi" w:hAnsiTheme="minorHAnsi" w:cs="Arial"/>
        </w:rPr>
        <w:t xml:space="preserve"> must have a legitimate</w:t>
      </w:r>
      <w:r w:rsidR="005B1418">
        <w:rPr>
          <w:rFonts w:asciiTheme="minorHAnsi" w:hAnsiTheme="minorHAnsi" w:cs="Arial"/>
        </w:rPr>
        <w:t xml:space="preserve"> </w:t>
      </w:r>
      <w:r w:rsidR="005B1418" w:rsidRPr="00AE526C">
        <w:rPr>
          <w:rFonts w:asciiTheme="minorHAnsi" w:hAnsiTheme="minorHAnsi" w:cs="Arial"/>
        </w:rPr>
        <w:t xml:space="preserve">excuse and make every effort to contact the instructor </w:t>
      </w:r>
      <w:r w:rsidR="005B1418">
        <w:rPr>
          <w:rFonts w:asciiTheme="minorHAnsi" w:hAnsiTheme="minorHAnsi" w:cs="Arial"/>
        </w:rPr>
        <w:t xml:space="preserve">in advance if you will miss lab.  </w:t>
      </w:r>
    </w:p>
    <w:p w14:paraId="7E066411" w14:textId="77777777" w:rsidR="0036301E" w:rsidRDefault="0036301E" w:rsidP="005B1418">
      <w:pPr>
        <w:rPr>
          <w:rFonts w:asciiTheme="minorHAnsi" w:hAnsiTheme="minorHAnsi" w:cs="Arial"/>
          <w:b/>
          <w:i/>
        </w:rPr>
      </w:pPr>
    </w:p>
    <w:p w14:paraId="366CEBA4" w14:textId="4544DE06" w:rsidR="008D5149" w:rsidRPr="00182631" w:rsidRDefault="0008199F" w:rsidP="00A772FD">
      <w:pPr>
        <w:ind w:firstLine="720"/>
        <w:rPr>
          <w:rFonts w:asciiTheme="minorHAnsi" w:hAnsiTheme="minorHAnsi" w:cs="Arial"/>
          <w:b/>
        </w:rPr>
      </w:pPr>
      <w:r w:rsidRPr="00182631">
        <w:rPr>
          <w:rFonts w:asciiTheme="minorHAnsi" w:hAnsiTheme="minorHAnsi" w:cs="Arial"/>
          <w:b/>
          <w:i/>
        </w:rPr>
        <w:t xml:space="preserve">Fungal </w:t>
      </w:r>
      <w:r w:rsidR="00182631">
        <w:rPr>
          <w:rFonts w:asciiTheme="minorHAnsi" w:hAnsiTheme="minorHAnsi" w:cs="Arial"/>
          <w:b/>
          <w:i/>
        </w:rPr>
        <w:t>c</w:t>
      </w:r>
      <w:r w:rsidR="00C95DCE" w:rsidRPr="00182631">
        <w:rPr>
          <w:rFonts w:asciiTheme="minorHAnsi" w:hAnsiTheme="minorHAnsi" w:cs="Arial"/>
          <w:b/>
          <w:i/>
        </w:rPr>
        <w:t>ollection</w:t>
      </w:r>
      <w:r w:rsidR="004B6564">
        <w:rPr>
          <w:rFonts w:asciiTheme="minorHAnsi" w:hAnsiTheme="minorHAnsi" w:cs="Arial"/>
          <w:b/>
        </w:rPr>
        <w:t xml:space="preserve"> (</w:t>
      </w:r>
      <w:r w:rsidR="00EA6AFB">
        <w:rPr>
          <w:rFonts w:asciiTheme="minorHAnsi" w:hAnsiTheme="minorHAnsi" w:cs="Arial"/>
          <w:b/>
        </w:rPr>
        <w:t>1</w:t>
      </w:r>
      <w:r w:rsidR="004B6564">
        <w:rPr>
          <w:rFonts w:asciiTheme="minorHAnsi" w:hAnsiTheme="minorHAnsi" w:cs="Arial"/>
          <w:b/>
        </w:rPr>
        <w:t>00 pts</w:t>
      </w:r>
      <w:r w:rsidR="00AD5066">
        <w:rPr>
          <w:rFonts w:asciiTheme="minorHAnsi" w:hAnsiTheme="minorHAnsi" w:cs="Arial"/>
          <w:b/>
        </w:rPr>
        <w:t>)</w:t>
      </w:r>
      <w:r w:rsidR="00C95DCE" w:rsidRPr="00A13FE7">
        <w:rPr>
          <w:rFonts w:asciiTheme="minorHAnsi" w:hAnsiTheme="minorHAnsi" w:cs="Arial"/>
          <w:b/>
        </w:rPr>
        <w:t>:</w:t>
      </w:r>
      <w:r w:rsidR="00182631">
        <w:rPr>
          <w:rFonts w:asciiTheme="minorHAnsi" w:hAnsiTheme="minorHAnsi" w:cs="Arial"/>
          <w:b/>
        </w:rPr>
        <w:t xml:space="preserve"> </w:t>
      </w:r>
      <w:r w:rsidRPr="0008199F">
        <w:rPr>
          <w:rFonts w:asciiTheme="minorHAnsi" w:hAnsiTheme="minorHAnsi" w:cs="Arial"/>
        </w:rPr>
        <w:t xml:space="preserve">A collection of fungi </w:t>
      </w:r>
      <w:r>
        <w:rPr>
          <w:rFonts w:asciiTheme="minorHAnsi" w:hAnsiTheme="minorHAnsi" w:cs="Arial"/>
        </w:rPr>
        <w:t xml:space="preserve">independently </w:t>
      </w:r>
      <w:r w:rsidR="00626546">
        <w:rPr>
          <w:rFonts w:asciiTheme="minorHAnsi" w:hAnsiTheme="minorHAnsi" w:cs="Arial"/>
        </w:rPr>
        <w:t xml:space="preserve">collected </w:t>
      </w:r>
      <w:r>
        <w:rPr>
          <w:rFonts w:asciiTheme="minorHAnsi" w:hAnsiTheme="minorHAnsi" w:cs="Arial"/>
        </w:rPr>
        <w:t>from the environment, which could include the woo</w:t>
      </w:r>
      <w:r w:rsidR="006A3292">
        <w:rPr>
          <w:rFonts w:asciiTheme="minorHAnsi" w:hAnsiTheme="minorHAnsi" w:cs="Arial"/>
        </w:rPr>
        <w:t>ds, campus, or your apartment</w:t>
      </w:r>
      <w:r>
        <w:rPr>
          <w:rFonts w:asciiTheme="minorHAnsi" w:hAnsiTheme="minorHAnsi" w:cs="Arial"/>
        </w:rPr>
        <w:t xml:space="preserve">, but not </w:t>
      </w:r>
      <w:r w:rsidR="006A3292">
        <w:rPr>
          <w:rFonts w:asciiTheme="minorHAnsi" w:hAnsiTheme="minorHAnsi" w:cs="Arial"/>
        </w:rPr>
        <w:t xml:space="preserve">collected </w:t>
      </w:r>
      <w:r>
        <w:rPr>
          <w:rFonts w:asciiTheme="minorHAnsi" w:hAnsiTheme="minorHAnsi" w:cs="Arial"/>
        </w:rPr>
        <w:t xml:space="preserve">from a culture collection, herbarium, another class, </w:t>
      </w:r>
      <w:r w:rsidR="00B01079">
        <w:rPr>
          <w:rFonts w:asciiTheme="minorHAnsi" w:hAnsiTheme="minorHAnsi" w:cs="Arial"/>
        </w:rPr>
        <w:t xml:space="preserve">the grocery store, your friend, </w:t>
      </w:r>
      <w:r>
        <w:rPr>
          <w:rFonts w:asciiTheme="minorHAnsi" w:hAnsiTheme="minorHAnsi" w:cs="Arial"/>
        </w:rPr>
        <w:t>or your research project,</w:t>
      </w:r>
      <w:r w:rsidRPr="0008199F">
        <w:rPr>
          <w:rFonts w:asciiTheme="minorHAnsi" w:hAnsiTheme="minorHAnsi" w:cs="Arial"/>
        </w:rPr>
        <w:t xml:space="preserve"> will be </w:t>
      </w:r>
      <w:r>
        <w:rPr>
          <w:rFonts w:asciiTheme="minorHAnsi" w:hAnsiTheme="minorHAnsi" w:cs="Arial"/>
        </w:rPr>
        <w:t xml:space="preserve">a major component of the lab.  The specimens </w:t>
      </w:r>
      <w:r w:rsidR="00C4307D">
        <w:rPr>
          <w:rFonts w:asciiTheme="minorHAnsi" w:hAnsiTheme="minorHAnsi" w:cs="Arial"/>
        </w:rPr>
        <w:t>must</w:t>
      </w:r>
      <w:r>
        <w:rPr>
          <w:rFonts w:asciiTheme="minorHAnsi" w:hAnsiTheme="minorHAnsi" w:cs="Arial"/>
        </w:rPr>
        <w:t xml:space="preserve"> be properly preserved or isolated and identified to </w:t>
      </w:r>
      <w:r w:rsidR="006A3292">
        <w:rPr>
          <w:rFonts w:asciiTheme="minorHAnsi" w:hAnsiTheme="minorHAnsi" w:cs="Arial"/>
        </w:rPr>
        <w:t xml:space="preserve">the </w:t>
      </w:r>
      <w:r>
        <w:rPr>
          <w:rFonts w:asciiTheme="minorHAnsi" w:hAnsiTheme="minorHAnsi" w:cs="Arial"/>
        </w:rPr>
        <w:t>genus</w:t>
      </w:r>
      <w:r w:rsidR="006A3292">
        <w:rPr>
          <w:rFonts w:asciiTheme="minorHAnsi" w:hAnsiTheme="minorHAnsi" w:cs="Arial"/>
        </w:rPr>
        <w:t xml:space="preserve"> level</w:t>
      </w:r>
      <w:r>
        <w:rPr>
          <w:rFonts w:asciiTheme="minorHAnsi" w:hAnsiTheme="minorHAnsi" w:cs="Arial"/>
        </w:rPr>
        <w:t>.</w:t>
      </w:r>
      <w:r w:rsidR="00B01079">
        <w:rPr>
          <w:rFonts w:asciiTheme="minorHAnsi" w:hAnsiTheme="minorHAnsi" w:cs="Arial"/>
        </w:rPr>
        <w:t xml:space="preserve"> </w:t>
      </w:r>
      <w:r w:rsidR="00182631">
        <w:rPr>
          <w:rFonts w:asciiTheme="minorHAnsi" w:hAnsiTheme="minorHAnsi" w:cs="Arial"/>
        </w:rPr>
        <w:t xml:space="preserve"> </w:t>
      </w:r>
      <w:r w:rsidR="008D5149">
        <w:rPr>
          <w:rFonts w:asciiTheme="minorHAnsi" w:hAnsiTheme="minorHAnsi" w:cs="Arial"/>
        </w:rPr>
        <w:t xml:space="preserve">Additional information on the collection will be provided </w:t>
      </w:r>
      <w:r>
        <w:rPr>
          <w:rFonts w:asciiTheme="minorHAnsi" w:hAnsiTheme="minorHAnsi" w:cs="Arial"/>
        </w:rPr>
        <w:t>early in the semester</w:t>
      </w:r>
      <w:r w:rsidR="008D5149">
        <w:rPr>
          <w:rFonts w:asciiTheme="minorHAnsi" w:hAnsiTheme="minorHAnsi" w:cs="Arial"/>
        </w:rPr>
        <w:t>.</w:t>
      </w:r>
    </w:p>
    <w:p w14:paraId="05C096A5" w14:textId="77777777" w:rsidR="0036301E" w:rsidRDefault="0036301E" w:rsidP="00A772FD">
      <w:pPr>
        <w:ind w:firstLine="720"/>
        <w:rPr>
          <w:rFonts w:asciiTheme="minorHAnsi" w:hAnsiTheme="minorHAnsi" w:cs="Arial"/>
          <w:b/>
          <w:bCs/>
          <w:i/>
        </w:rPr>
      </w:pPr>
    </w:p>
    <w:p w14:paraId="0B092E0D" w14:textId="247ED2F2" w:rsidR="008D5149" w:rsidRPr="00182631" w:rsidRDefault="00A13FE7" w:rsidP="00A772FD">
      <w:pPr>
        <w:ind w:firstLine="720"/>
        <w:rPr>
          <w:rFonts w:asciiTheme="minorHAnsi" w:hAnsiTheme="minorHAnsi" w:cs="Arial"/>
          <w:b/>
          <w:bCs/>
          <w:i/>
        </w:rPr>
      </w:pPr>
      <w:r w:rsidRPr="00182631">
        <w:rPr>
          <w:rFonts w:asciiTheme="minorHAnsi" w:hAnsiTheme="minorHAnsi" w:cs="Arial"/>
          <w:b/>
          <w:bCs/>
          <w:i/>
        </w:rPr>
        <w:t>Presentation/Poster</w:t>
      </w:r>
      <w:r w:rsidR="004B6564" w:rsidRPr="00182631">
        <w:rPr>
          <w:rFonts w:asciiTheme="minorHAnsi" w:hAnsiTheme="minorHAnsi" w:cs="Arial"/>
          <w:b/>
          <w:bCs/>
          <w:i/>
        </w:rPr>
        <w:t xml:space="preserve"> </w:t>
      </w:r>
      <w:r w:rsidR="004B6564" w:rsidRPr="00182631">
        <w:rPr>
          <w:rFonts w:asciiTheme="minorHAnsi" w:hAnsiTheme="minorHAnsi" w:cs="Arial"/>
          <w:b/>
          <w:bCs/>
        </w:rPr>
        <w:t>(</w:t>
      </w:r>
      <w:r w:rsidR="00EA6AFB">
        <w:rPr>
          <w:rFonts w:asciiTheme="minorHAnsi" w:hAnsiTheme="minorHAnsi" w:cs="Arial"/>
          <w:b/>
          <w:bCs/>
        </w:rPr>
        <w:t>5</w:t>
      </w:r>
      <w:r w:rsidR="004B6564" w:rsidRPr="00182631">
        <w:rPr>
          <w:rFonts w:asciiTheme="minorHAnsi" w:hAnsiTheme="minorHAnsi" w:cs="Arial"/>
          <w:b/>
          <w:bCs/>
        </w:rPr>
        <w:t>0 pts</w:t>
      </w:r>
      <w:r w:rsidR="00AD5066" w:rsidRPr="00182631">
        <w:rPr>
          <w:rFonts w:asciiTheme="minorHAnsi" w:hAnsiTheme="minorHAnsi" w:cs="Arial"/>
          <w:b/>
          <w:bCs/>
        </w:rPr>
        <w:t>)</w:t>
      </w:r>
      <w:r w:rsidRPr="00182631">
        <w:rPr>
          <w:rFonts w:asciiTheme="minorHAnsi" w:hAnsiTheme="minorHAnsi" w:cs="Arial"/>
          <w:b/>
          <w:bCs/>
        </w:rPr>
        <w:t>:</w:t>
      </w:r>
      <w:r w:rsidR="00182631">
        <w:rPr>
          <w:rFonts w:asciiTheme="minorHAnsi" w:hAnsiTheme="minorHAnsi" w:cs="Arial"/>
          <w:b/>
          <w:bCs/>
          <w:i/>
        </w:rPr>
        <w:t xml:space="preserve"> </w:t>
      </w:r>
      <w:r w:rsidR="008D5149" w:rsidRPr="00C8741C">
        <w:rPr>
          <w:rFonts w:asciiTheme="minorHAnsi" w:hAnsiTheme="minorHAnsi" w:cs="Arial"/>
          <w:bCs/>
        </w:rPr>
        <w:t>Graduate student</w:t>
      </w:r>
      <w:r w:rsidR="00CC6C9E">
        <w:rPr>
          <w:rFonts w:asciiTheme="minorHAnsi" w:hAnsiTheme="minorHAnsi" w:cs="Arial"/>
          <w:bCs/>
        </w:rPr>
        <w:t>s will be required to give a 10</w:t>
      </w:r>
      <w:r w:rsidR="00C8741C">
        <w:rPr>
          <w:rFonts w:asciiTheme="minorHAnsi" w:hAnsiTheme="minorHAnsi" w:cs="Arial"/>
          <w:bCs/>
        </w:rPr>
        <w:t>-</w:t>
      </w:r>
      <w:r w:rsidR="008D5149" w:rsidRPr="00C8741C">
        <w:rPr>
          <w:rFonts w:asciiTheme="minorHAnsi" w:hAnsiTheme="minorHAnsi" w:cs="Arial"/>
          <w:bCs/>
        </w:rPr>
        <w:t xml:space="preserve">minute presentation to the class </w:t>
      </w:r>
      <w:r w:rsidR="00DB2D27" w:rsidRPr="00C8741C">
        <w:rPr>
          <w:rFonts w:asciiTheme="minorHAnsi" w:hAnsiTheme="minorHAnsi" w:cs="Arial"/>
          <w:bCs/>
        </w:rPr>
        <w:t>toward</w:t>
      </w:r>
      <w:r w:rsidR="008D5149" w:rsidRPr="00C8741C">
        <w:rPr>
          <w:rFonts w:asciiTheme="minorHAnsi" w:hAnsiTheme="minorHAnsi" w:cs="Arial"/>
          <w:bCs/>
        </w:rPr>
        <w:t xml:space="preserve"> the end of the semester</w:t>
      </w:r>
      <w:r w:rsidR="00C43997">
        <w:rPr>
          <w:rFonts w:asciiTheme="minorHAnsi" w:hAnsiTheme="minorHAnsi" w:cs="Arial"/>
          <w:bCs/>
        </w:rPr>
        <w:t xml:space="preserve"> on a topic related to Mycology</w:t>
      </w:r>
      <w:r w:rsidR="008D5149" w:rsidRPr="00C8741C">
        <w:rPr>
          <w:rFonts w:asciiTheme="minorHAnsi" w:hAnsiTheme="minorHAnsi" w:cs="Arial"/>
          <w:bCs/>
        </w:rPr>
        <w:t>.  Undergrads will be required to present a poster (in groups of three</w:t>
      </w:r>
      <w:r w:rsidR="00EE7E9D">
        <w:rPr>
          <w:rFonts w:asciiTheme="minorHAnsi" w:hAnsiTheme="minorHAnsi" w:cs="Arial"/>
          <w:bCs/>
        </w:rPr>
        <w:t xml:space="preserve"> or four</w:t>
      </w:r>
      <w:r w:rsidR="008D5149" w:rsidRPr="00C8741C">
        <w:rPr>
          <w:rFonts w:asciiTheme="minorHAnsi" w:hAnsiTheme="minorHAnsi" w:cs="Arial"/>
          <w:bCs/>
        </w:rPr>
        <w:t>)</w:t>
      </w:r>
      <w:r w:rsidR="00DB2D27" w:rsidRPr="00C8741C">
        <w:rPr>
          <w:rFonts w:asciiTheme="minorHAnsi" w:hAnsiTheme="minorHAnsi" w:cs="Arial"/>
          <w:bCs/>
        </w:rPr>
        <w:t xml:space="preserve"> to the class during the poster session at the end of the semester</w:t>
      </w:r>
      <w:r w:rsidR="00C43997">
        <w:rPr>
          <w:rFonts w:asciiTheme="minorHAnsi" w:hAnsiTheme="minorHAnsi" w:cs="Arial"/>
          <w:bCs/>
        </w:rPr>
        <w:t xml:space="preserve"> on a topic related to Mycology</w:t>
      </w:r>
      <w:r w:rsidR="008D5149" w:rsidRPr="00C8741C">
        <w:rPr>
          <w:rFonts w:asciiTheme="minorHAnsi" w:hAnsiTheme="minorHAnsi" w:cs="Arial"/>
          <w:bCs/>
        </w:rPr>
        <w:t>.  Awards will be given for the best pre</w:t>
      </w:r>
      <w:r w:rsidR="00C43997">
        <w:rPr>
          <w:rFonts w:asciiTheme="minorHAnsi" w:hAnsiTheme="minorHAnsi" w:cs="Arial"/>
          <w:bCs/>
        </w:rPr>
        <w:t>sentation</w:t>
      </w:r>
      <w:r w:rsidR="008D5149" w:rsidRPr="00C8741C">
        <w:rPr>
          <w:rFonts w:asciiTheme="minorHAnsi" w:hAnsiTheme="minorHAnsi" w:cs="Arial"/>
          <w:bCs/>
        </w:rPr>
        <w:t xml:space="preserve"> and </w:t>
      </w:r>
      <w:r w:rsidR="00C43997">
        <w:rPr>
          <w:rFonts w:asciiTheme="minorHAnsi" w:hAnsiTheme="minorHAnsi" w:cs="Arial"/>
          <w:bCs/>
        </w:rPr>
        <w:t xml:space="preserve">the best </w:t>
      </w:r>
      <w:r w:rsidR="008D5149" w:rsidRPr="00C8741C">
        <w:rPr>
          <w:rFonts w:asciiTheme="minorHAnsi" w:hAnsiTheme="minorHAnsi" w:cs="Arial"/>
          <w:bCs/>
        </w:rPr>
        <w:t>poster.</w:t>
      </w:r>
      <w:r w:rsidR="0036301E">
        <w:rPr>
          <w:rFonts w:asciiTheme="minorHAnsi" w:hAnsiTheme="minorHAnsi" w:cs="Arial"/>
          <w:bCs/>
        </w:rPr>
        <w:t xml:space="preserve"> </w:t>
      </w:r>
      <w:r w:rsidR="0008199F">
        <w:rPr>
          <w:rFonts w:asciiTheme="minorHAnsi" w:hAnsiTheme="minorHAnsi" w:cs="Arial"/>
          <w:bCs/>
        </w:rPr>
        <w:t xml:space="preserve">Topics for the poster/presentation </w:t>
      </w:r>
      <w:r w:rsidR="00626546">
        <w:rPr>
          <w:rFonts w:asciiTheme="minorHAnsi" w:hAnsiTheme="minorHAnsi" w:cs="Arial"/>
          <w:bCs/>
        </w:rPr>
        <w:t>should be exciting,</w:t>
      </w:r>
      <w:r w:rsidR="00C43997">
        <w:rPr>
          <w:rFonts w:asciiTheme="minorHAnsi" w:hAnsiTheme="minorHAnsi" w:cs="Arial"/>
          <w:bCs/>
        </w:rPr>
        <w:t xml:space="preserve"> cutting-edge mycology</w:t>
      </w:r>
      <w:r w:rsidR="008B3136">
        <w:rPr>
          <w:rFonts w:asciiTheme="minorHAnsi" w:hAnsiTheme="minorHAnsi" w:cs="Arial"/>
          <w:bCs/>
        </w:rPr>
        <w:t>, not boring and Wikipedia-like</w:t>
      </w:r>
      <w:r w:rsidR="00626546">
        <w:rPr>
          <w:rFonts w:asciiTheme="minorHAnsi" w:hAnsiTheme="minorHAnsi" w:cs="Arial"/>
          <w:bCs/>
        </w:rPr>
        <w:t xml:space="preserve"> essays</w:t>
      </w:r>
      <w:r w:rsidR="008B3136">
        <w:rPr>
          <w:rFonts w:asciiTheme="minorHAnsi" w:hAnsiTheme="minorHAnsi" w:cs="Arial"/>
          <w:bCs/>
        </w:rPr>
        <w:t xml:space="preserve">, and </w:t>
      </w:r>
      <w:r w:rsidR="0008199F">
        <w:rPr>
          <w:rFonts w:asciiTheme="minorHAnsi" w:hAnsiTheme="minorHAnsi" w:cs="Arial"/>
          <w:bCs/>
        </w:rPr>
        <w:t xml:space="preserve">need to be </w:t>
      </w:r>
      <w:r w:rsidR="008B3136">
        <w:rPr>
          <w:rFonts w:asciiTheme="minorHAnsi" w:hAnsiTheme="minorHAnsi" w:cs="Arial"/>
          <w:bCs/>
        </w:rPr>
        <w:t xml:space="preserve">approved by </w:t>
      </w:r>
      <w:r w:rsidR="009D3B91">
        <w:rPr>
          <w:rFonts w:asciiTheme="minorHAnsi" w:hAnsiTheme="minorHAnsi" w:cs="Arial"/>
          <w:bCs/>
        </w:rPr>
        <w:t>the instructor</w:t>
      </w:r>
      <w:r w:rsidR="008B3136">
        <w:rPr>
          <w:rFonts w:asciiTheme="minorHAnsi" w:hAnsiTheme="minorHAnsi" w:cs="Arial"/>
          <w:bCs/>
        </w:rPr>
        <w:t xml:space="preserve">.  </w:t>
      </w:r>
      <w:r w:rsidR="008D5149" w:rsidRPr="00C8741C">
        <w:rPr>
          <w:rFonts w:asciiTheme="minorHAnsi" w:hAnsiTheme="minorHAnsi" w:cs="Arial"/>
          <w:bCs/>
        </w:rPr>
        <w:t xml:space="preserve">Additional information on the </w:t>
      </w:r>
      <w:r w:rsidR="00C8741C">
        <w:rPr>
          <w:rFonts w:asciiTheme="minorHAnsi" w:hAnsiTheme="minorHAnsi" w:cs="Arial"/>
          <w:bCs/>
        </w:rPr>
        <w:t>presentation/</w:t>
      </w:r>
      <w:r w:rsidR="008D5149" w:rsidRPr="00C8741C">
        <w:rPr>
          <w:rFonts w:asciiTheme="minorHAnsi" w:hAnsiTheme="minorHAnsi" w:cs="Arial"/>
          <w:bCs/>
        </w:rPr>
        <w:t>poster</w:t>
      </w:r>
      <w:r w:rsidR="00C8741C">
        <w:rPr>
          <w:rFonts w:asciiTheme="minorHAnsi" w:hAnsiTheme="minorHAnsi" w:cs="Arial"/>
          <w:bCs/>
        </w:rPr>
        <w:t xml:space="preserve"> will be provided later in the semester.</w:t>
      </w:r>
    </w:p>
    <w:p w14:paraId="3F3AE09D" w14:textId="77777777" w:rsidR="00495E6F" w:rsidRDefault="00495E6F" w:rsidP="004106E8">
      <w:pPr>
        <w:rPr>
          <w:rFonts w:asciiTheme="minorHAnsi" w:hAnsiTheme="minorHAnsi" w:cs="Arial"/>
          <w:b/>
          <w:i/>
        </w:rPr>
      </w:pPr>
    </w:p>
    <w:p w14:paraId="775803AE" w14:textId="77777777" w:rsidR="00455253" w:rsidRDefault="00455253" w:rsidP="009D1764">
      <w:pPr>
        <w:rPr>
          <w:rFonts w:asciiTheme="minorHAnsi" w:hAnsiTheme="minorHAnsi" w:cs="Arial"/>
          <w:b/>
          <w:i/>
        </w:rPr>
      </w:pPr>
    </w:p>
    <w:p w14:paraId="066995D9" w14:textId="20A865D9" w:rsidR="009D1764" w:rsidRPr="00495E6F" w:rsidRDefault="007E16BD" w:rsidP="009D1764">
      <w:pPr>
        <w:rPr>
          <w:rFonts w:asciiTheme="minorHAnsi" w:hAnsiTheme="minorHAnsi" w:cs="Arial"/>
          <w:b/>
          <w:i/>
        </w:rPr>
      </w:pPr>
      <w:r w:rsidRPr="00182631">
        <w:rPr>
          <w:rFonts w:asciiTheme="minorHAnsi" w:hAnsiTheme="minorHAnsi" w:cs="Arial"/>
          <w:b/>
          <w:i/>
        </w:rPr>
        <w:t xml:space="preserve">Academic honesty: </w:t>
      </w:r>
      <w:r w:rsidR="00495E6F">
        <w:rPr>
          <w:rFonts w:asciiTheme="minorHAnsi" w:hAnsiTheme="minorHAnsi" w:cs="Arial"/>
        </w:rPr>
        <w:t>I expect all students to follow the UGA honor code</w:t>
      </w:r>
      <w:r w:rsidR="00495E6F" w:rsidRPr="001F22D0">
        <w:rPr>
          <w:rFonts w:asciiTheme="minorHAnsi" w:hAnsiTheme="minorHAnsi" w:cs="Arial"/>
        </w:rPr>
        <w:t xml:space="preserve">. </w:t>
      </w:r>
      <w:r w:rsidR="00495E6F">
        <w:rPr>
          <w:rFonts w:asciiTheme="minorHAnsi" w:hAnsiTheme="minorHAnsi" w:cs="Arial"/>
        </w:rPr>
        <w:t>Any cheating or other academic dishonesty will be reported to the Office of the Vice President of Instruction for action</w:t>
      </w:r>
      <w:r w:rsidR="00495E6F" w:rsidRPr="001F22D0">
        <w:rPr>
          <w:rFonts w:asciiTheme="minorHAnsi" w:hAnsiTheme="minorHAnsi" w:cs="Arial"/>
        </w:rPr>
        <w:t xml:space="preserve">. </w:t>
      </w:r>
      <w:r w:rsidR="009D1764" w:rsidRPr="00AE526C">
        <w:rPr>
          <w:rFonts w:asciiTheme="minorHAnsi" w:hAnsiTheme="minorHAnsi" w:cs="Arial"/>
        </w:rPr>
        <w:t>The university’s academic honesty policy may be found at</w:t>
      </w:r>
      <w:r w:rsidR="009D1764">
        <w:rPr>
          <w:rFonts w:asciiTheme="minorHAnsi" w:hAnsiTheme="minorHAnsi" w:cs="Arial"/>
        </w:rPr>
        <w:t xml:space="preserve">: </w:t>
      </w:r>
      <w:r w:rsidR="0038271A" w:rsidRPr="0038271A">
        <w:rPr>
          <w:rFonts w:asciiTheme="minorHAnsi" w:hAnsiTheme="minorHAnsi"/>
        </w:rPr>
        <w:t>https://honesty.uga.edu/_resources/documents/academic_honesty_policy_2017.pdf</w:t>
      </w:r>
    </w:p>
    <w:p w14:paraId="79065E10" w14:textId="1725A07A" w:rsidR="00495E6F" w:rsidRDefault="00495E6F" w:rsidP="00495E6F">
      <w:pPr>
        <w:rPr>
          <w:rFonts w:asciiTheme="minorHAnsi" w:hAnsiTheme="minorHAnsi" w:cs="Arial"/>
          <w:b/>
        </w:rPr>
      </w:pPr>
      <w:r w:rsidRPr="00C87EF8">
        <w:rPr>
          <w:rFonts w:asciiTheme="minorHAnsi" w:hAnsiTheme="minorHAnsi" w:cs="Arial"/>
          <w:b/>
        </w:rPr>
        <w:t xml:space="preserve">“I will be academically honest in all of my work and will not tolerate academic dishonesty of others.”  UGA Student Honor Code </w:t>
      </w:r>
    </w:p>
    <w:p w14:paraId="198A217E" w14:textId="6333A8F3" w:rsidR="00455253" w:rsidRDefault="00455253" w:rsidP="00495E6F">
      <w:pPr>
        <w:rPr>
          <w:rFonts w:asciiTheme="minorHAnsi" w:hAnsiTheme="minorHAnsi" w:cs="Arial"/>
          <w:b/>
        </w:rPr>
      </w:pPr>
    </w:p>
    <w:p w14:paraId="2EDCA891" w14:textId="77777777" w:rsidR="00455253" w:rsidRDefault="00455253" w:rsidP="00455253">
      <w:pPr>
        <w:widowControl/>
        <w:autoSpaceDE/>
        <w:autoSpaceDN/>
        <w:adjustRightInd/>
        <w:rPr>
          <w:rFonts w:asciiTheme="minorHAnsi" w:hAnsiTheme="minorHAnsi"/>
          <w:b/>
          <w:bCs/>
          <w:i/>
          <w:iCs/>
        </w:rPr>
      </w:pPr>
    </w:p>
    <w:p w14:paraId="496DD02E" w14:textId="06921FDA" w:rsidR="00455253" w:rsidRDefault="00455253" w:rsidP="00455253">
      <w:pPr>
        <w:widowControl/>
        <w:autoSpaceDE/>
        <w:autoSpaceDN/>
        <w:adjustRightInd/>
        <w:rPr>
          <w:rFonts w:asciiTheme="minorHAnsi" w:hAnsiTheme="minorHAnsi"/>
        </w:rPr>
      </w:pPr>
      <w:r w:rsidRPr="00455253">
        <w:rPr>
          <w:rFonts w:asciiTheme="minorHAnsi" w:hAnsiTheme="minorHAnsi"/>
          <w:b/>
          <w:bCs/>
          <w:i/>
          <w:iCs/>
        </w:rPr>
        <w:t xml:space="preserve">Wellness </w:t>
      </w:r>
      <w:r>
        <w:rPr>
          <w:rFonts w:asciiTheme="minorHAnsi" w:hAnsiTheme="minorHAnsi"/>
          <w:b/>
          <w:bCs/>
          <w:i/>
          <w:iCs/>
        </w:rPr>
        <w:t>s</w:t>
      </w:r>
      <w:r w:rsidRPr="00455253">
        <w:rPr>
          <w:rFonts w:asciiTheme="minorHAnsi" w:hAnsiTheme="minorHAnsi"/>
          <w:b/>
          <w:bCs/>
          <w:i/>
          <w:iCs/>
        </w:rPr>
        <w:t>tatement</w:t>
      </w:r>
      <w:r w:rsidRPr="00455253">
        <w:rPr>
          <w:rFonts w:asciiTheme="minorHAnsi" w:hAnsiTheme="minorHAnsi"/>
          <w:b/>
          <w:bCs/>
          <w:i/>
          <w:iCs/>
        </w:rPr>
        <w:t>:</w:t>
      </w:r>
      <w:r w:rsidRPr="00455253">
        <w:rPr>
          <w:rFonts w:asciiTheme="minorHAnsi" w:hAnsiTheme="minorHAnsi"/>
        </w:rPr>
        <w:t xml:space="preserve"> Mental Health and Wellness Resources: </w:t>
      </w:r>
    </w:p>
    <w:p w14:paraId="018797CD" w14:textId="5821B84E" w:rsidR="00455253" w:rsidRPr="00455253" w:rsidRDefault="00455253" w:rsidP="00455253">
      <w:pPr>
        <w:widowControl/>
        <w:autoSpaceDE/>
        <w:autoSpaceDN/>
        <w:adjustRightInd/>
        <w:rPr>
          <w:rFonts w:asciiTheme="minorHAnsi" w:hAnsiTheme="minorHAnsi"/>
        </w:rPr>
      </w:pPr>
      <w:r w:rsidRPr="00455253">
        <w:rPr>
          <w:rFonts w:asciiTheme="minorHAnsi" w:hAnsiTheme="minorHAnsi"/>
        </w:rPr>
        <w:t xml:space="preserve">If you or someone you know needs assistance, you are encouraged to contact Student Care and Outreach in the Division of Student Affairs at 706-542-7774 or visit https://sco.uga.edu/. They will help you navigate any difficult circumstances you may be facing by connecting you with the appropriate resources or services. UGA has several resources for a student seeking mental health services (https://www.uhs.uga.edu/bewelluga/bewelluga) or crisis support (https://www.uhs.uga.edu/info/emergencies). If you need help managing stress anxiety, relationships, etc., please visit </w:t>
      </w:r>
      <w:proofErr w:type="spellStart"/>
      <w:r w:rsidRPr="00455253">
        <w:rPr>
          <w:rFonts w:asciiTheme="minorHAnsi" w:hAnsiTheme="minorHAnsi"/>
        </w:rPr>
        <w:t>BeWellUGA</w:t>
      </w:r>
      <w:proofErr w:type="spellEnd"/>
      <w:r>
        <w:rPr>
          <w:rFonts w:asciiTheme="minorHAnsi" w:hAnsiTheme="minorHAnsi"/>
        </w:rPr>
        <w:t xml:space="preserve"> </w:t>
      </w:r>
      <w:r w:rsidRPr="00455253">
        <w:rPr>
          <w:rFonts w:asciiTheme="minorHAnsi" w:hAnsiTheme="minorHAnsi"/>
        </w:rPr>
        <w:t>(https://www.uhs.uga.edu/bewelluga/bewelluga) for a list of FREE workshops, classes, mentoring, and health coaching led by licensed clinicians and health educators in the University Health Center. Additional resources can be accessed through the UGA App.</w:t>
      </w:r>
    </w:p>
    <w:p w14:paraId="4FE56BBC" w14:textId="77777777" w:rsidR="00455253" w:rsidRPr="00C87EF8" w:rsidRDefault="00455253" w:rsidP="00495E6F">
      <w:pPr>
        <w:rPr>
          <w:rFonts w:asciiTheme="minorHAnsi" w:hAnsiTheme="minorHAnsi" w:cs="Arial"/>
          <w:b/>
          <w:i/>
        </w:rPr>
      </w:pPr>
    </w:p>
    <w:p w14:paraId="2C026556" w14:textId="510F7172" w:rsidR="00A663CC" w:rsidRPr="00985DDA" w:rsidRDefault="009D1764" w:rsidP="00985DDA">
      <w:pPr>
        <w:widowControl/>
        <w:autoSpaceDE/>
        <w:autoSpaceDN/>
        <w:adjustRightInd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</w:rPr>
        <w:br w:type="page"/>
      </w:r>
    </w:p>
    <w:tbl>
      <w:tblPr>
        <w:tblpPr w:leftFromText="180" w:rightFromText="180" w:vertAnchor="text" w:horzAnchor="page" w:tblpX="1450" w:tblpY="476"/>
        <w:tblW w:w="9648" w:type="dxa"/>
        <w:tblLook w:val="0000" w:firstRow="0" w:lastRow="0" w:firstColumn="0" w:lastColumn="0" w:noHBand="0" w:noVBand="0"/>
      </w:tblPr>
      <w:tblGrid>
        <w:gridCol w:w="993"/>
        <w:gridCol w:w="1095"/>
        <w:gridCol w:w="3960"/>
        <w:gridCol w:w="3600"/>
      </w:tblGrid>
      <w:tr w:rsidR="005E47A5" w:rsidRPr="00BB68D6" w14:paraId="7822BF72" w14:textId="77777777" w:rsidTr="00687B87">
        <w:trPr>
          <w:cantSplit/>
          <w:trHeight w:val="288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FE6D8DB" w14:textId="77777777" w:rsidR="00A663CC" w:rsidRPr="00BB68D6" w:rsidRDefault="00A663CC" w:rsidP="005E47A5">
            <w:pPr>
              <w:ind w:left="-1458" w:hanging="18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1A2A5E" w14:textId="77777777" w:rsidR="00A663CC" w:rsidRPr="00BB68D6" w:rsidRDefault="00A663CC" w:rsidP="005E47A5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D825B4" w14:textId="77777777" w:rsidR="00A663CC" w:rsidRPr="00BB68D6" w:rsidRDefault="00A663CC" w:rsidP="005E47A5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Lecture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2B1DCB" w14:textId="77777777" w:rsidR="00A663CC" w:rsidRPr="00BB68D6" w:rsidRDefault="00A663CC" w:rsidP="005E47A5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Lab</w:t>
            </w:r>
          </w:p>
        </w:tc>
      </w:tr>
      <w:tr w:rsidR="009C538F" w:rsidRPr="00BB68D6" w14:paraId="0FB464E7" w14:textId="77777777" w:rsidTr="00687B87">
        <w:trPr>
          <w:cantSplit/>
          <w:trHeight w:val="288"/>
        </w:trPr>
        <w:tc>
          <w:tcPr>
            <w:tcW w:w="993" w:type="dxa"/>
          </w:tcPr>
          <w:p w14:paraId="49A9517F" w14:textId="51B3E8B8" w:rsidR="009C538F" w:rsidRPr="00BB68D6" w:rsidRDefault="009C538F" w:rsidP="00DA1E5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Aug</w:t>
            </w:r>
          </w:p>
        </w:tc>
        <w:tc>
          <w:tcPr>
            <w:tcW w:w="1095" w:type="dxa"/>
          </w:tcPr>
          <w:p w14:paraId="7FA8545E" w14:textId="6683A05E" w:rsidR="009C538F" w:rsidRPr="00BB68D6" w:rsidRDefault="009C538F" w:rsidP="00DA1E5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TH 1</w:t>
            </w:r>
            <w:r w:rsidR="000D4FA1">
              <w:rPr>
                <w:rFonts w:asciiTheme="majorHAnsi" w:hAnsiTheme="majorHAnsi" w:cstheme="majorHAnsi"/>
                <w:sz w:val="22"/>
                <w:szCs w:val="22"/>
              </w:rPr>
              <w:t>8</w:t>
            </w:r>
          </w:p>
        </w:tc>
        <w:tc>
          <w:tcPr>
            <w:tcW w:w="3960" w:type="dxa"/>
            <w:vAlign w:val="center"/>
          </w:tcPr>
          <w:p w14:paraId="77B9952D" w14:textId="27EE450A" w:rsidR="009C538F" w:rsidRPr="00BB68D6" w:rsidRDefault="009C538F" w:rsidP="005E47A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Course overview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259CE971" w14:textId="12C96694" w:rsidR="009C538F" w:rsidRPr="00BB68D6" w:rsidRDefault="009C538F" w:rsidP="005E47A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No lab</w:t>
            </w:r>
          </w:p>
        </w:tc>
      </w:tr>
      <w:tr w:rsidR="005E47A5" w:rsidRPr="00BB68D6" w14:paraId="048E92C6" w14:textId="77777777" w:rsidTr="00687B87">
        <w:trPr>
          <w:cantSplit/>
          <w:trHeight w:val="288"/>
        </w:trPr>
        <w:tc>
          <w:tcPr>
            <w:tcW w:w="993" w:type="dxa"/>
          </w:tcPr>
          <w:p w14:paraId="68177C49" w14:textId="1FBA8603" w:rsidR="00A663CC" w:rsidRPr="00BB68D6" w:rsidRDefault="00A663CC" w:rsidP="00DA1E5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95" w:type="dxa"/>
          </w:tcPr>
          <w:p w14:paraId="6807F0BB" w14:textId="02635B3E" w:rsidR="00A663CC" w:rsidRPr="00BB68D6" w:rsidRDefault="00A663CC" w:rsidP="00DA1E5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TU </w:t>
            </w:r>
            <w:r w:rsidR="009C538F" w:rsidRPr="00BB68D6">
              <w:rPr>
                <w:rFonts w:asciiTheme="majorHAnsi" w:hAnsiTheme="majorHAnsi" w:cstheme="majorHAnsi"/>
                <w:sz w:val="22"/>
                <w:szCs w:val="22"/>
              </w:rPr>
              <w:t>2</w:t>
            </w:r>
            <w:r w:rsidR="000D4FA1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3960" w:type="dxa"/>
            <w:vAlign w:val="center"/>
          </w:tcPr>
          <w:p w14:paraId="13AB2B93" w14:textId="216136FB" w:rsidR="00A663CC" w:rsidRPr="00BB68D6" w:rsidRDefault="009C538F" w:rsidP="005E47A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Intro to Fungi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28B360A0" w14:textId="167A8E39" w:rsidR="00A663CC" w:rsidRPr="00BB68D6" w:rsidRDefault="00B31CEA" w:rsidP="005E47A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                        </w:t>
            </w:r>
          </w:p>
        </w:tc>
      </w:tr>
      <w:tr w:rsidR="005E47A5" w:rsidRPr="00BB68D6" w14:paraId="7E1B00E6" w14:textId="77777777" w:rsidTr="00BB68D6">
        <w:trPr>
          <w:cantSplit/>
          <w:trHeight w:val="288"/>
        </w:trPr>
        <w:tc>
          <w:tcPr>
            <w:tcW w:w="993" w:type="dxa"/>
          </w:tcPr>
          <w:p w14:paraId="6CA175B1" w14:textId="77777777" w:rsidR="00A663CC" w:rsidRPr="00BB68D6" w:rsidRDefault="00A663CC" w:rsidP="005E47A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95" w:type="dxa"/>
          </w:tcPr>
          <w:p w14:paraId="092CF73F" w14:textId="56E6940B" w:rsidR="00A663CC" w:rsidRPr="00BB68D6" w:rsidRDefault="00A663CC" w:rsidP="00DA1E5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TH </w:t>
            </w:r>
            <w:r w:rsidR="009C538F" w:rsidRPr="00BB68D6">
              <w:rPr>
                <w:rFonts w:asciiTheme="majorHAnsi" w:hAnsiTheme="majorHAnsi" w:cstheme="majorHAnsi"/>
                <w:sz w:val="22"/>
                <w:szCs w:val="22"/>
              </w:rPr>
              <w:t>2</w:t>
            </w:r>
            <w:r w:rsidR="000D4FA1">
              <w:rPr>
                <w:rFonts w:asciiTheme="majorHAnsi" w:hAnsiTheme="majorHAnsi" w:cstheme="majorHAnsi"/>
                <w:sz w:val="22"/>
                <w:szCs w:val="22"/>
              </w:rPr>
              <w:t>5</w:t>
            </w:r>
          </w:p>
        </w:tc>
        <w:tc>
          <w:tcPr>
            <w:tcW w:w="3960" w:type="dxa"/>
            <w:vAlign w:val="center"/>
          </w:tcPr>
          <w:p w14:paraId="1D15EDC0" w14:textId="470FA210" w:rsidR="00A663CC" w:rsidRPr="00BB68D6" w:rsidRDefault="00A41D23" w:rsidP="005E47A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Ecology, nutrition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6D4EABA0" w14:textId="595F4BD9" w:rsidR="00A663CC" w:rsidRPr="00BB68D6" w:rsidRDefault="00B6461C" w:rsidP="00F15261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iCs/>
                <w:sz w:val="22"/>
                <w:szCs w:val="22"/>
              </w:rPr>
              <w:t>How to foray for Fungi!</w:t>
            </w:r>
          </w:p>
        </w:tc>
      </w:tr>
      <w:tr w:rsidR="005E47A5" w:rsidRPr="00BB68D6" w14:paraId="5421559A" w14:textId="77777777" w:rsidTr="00BB68D6">
        <w:trPr>
          <w:cantSplit/>
          <w:trHeight w:val="288"/>
        </w:trPr>
        <w:tc>
          <w:tcPr>
            <w:tcW w:w="993" w:type="dxa"/>
            <w:tcBorders>
              <w:bottom w:val="single" w:sz="4" w:space="0" w:color="auto"/>
            </w:tcBorders>
          </w:tcPr>
          <w:p w14:paraId="6CFE676C" w14:textId="77777777" w:rsidR="00A663CC" w:rsidRPr="00BB68D6" w:rsidRDefault="00A663CC" w:rsidP="005E47A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14:paraId="76D27B6A" w14:textId="7762C861" w:rsidR="00A663CC" w:rsidRPr="00BB68D6" w:rsidRDefault="00A663CC" w:rsidP="00DA1E5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TU </w:t>
            </w:r>
            <w:r w:rsidR="00EE7E9D" w:rsidRPr="00BB68D6">
              <w:rPr>
                <w:rFonts w:asciiTheme="majorHAnsi" w:hAnsiTheme="majorHAnsi" w:cstheme="majorHAnsi"/>
                <w:sz w:val="22"/>
                <w:szCs w:val="22"/>
              </w:rPr>
              <w:t>3</w:t>
            </w:r>
            <w:r w:rsidR="000D4FA1">
              <w:rPr>
                <w:rFonts w:asciiTheme="majorHAnsi" w:hAnsiTheme="majorHAnsi" w:cstheme="majorHAnsi"/>
                <w:sz w:val="22"/>
                <w:szCs w:val="22"/>
              </w:rPr>
              <w:t>0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14:paraId="03D581FB" w14:textId="5AC8C1CE" w:rsidR="00A663CC" w:rsidRPr="00BB68D6" w:rsidRDefault="00A41D23" w:rsidP="005E47A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Classification, systematics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E82006" w14:textId="77777777" w:rsidR="00A663CC" w:rsidRPr="00BB68D6" w:rsidRDefault="00A663CC" w:rsidP="005E47A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B68D6" w:rsidRPr="00BB68D6" w14:paraId="7BA531A3" w14:textId="77777777" w:rsidTr="00BB68D6">
        <w:trPr>
          <w:cantSplit/>
          <w:trHeight w:val="288"/>
        </w:trPr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14:paraId="1DDDE378" w14:textId="38B97AC7" w:rsidR="00BB68D6" w:rsidRPr="00BB68D6" w:rsidRDefault="00BB68D6" w:rsidP="00AE6A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Sep</w:t>
            </w:r>
          </w:p>
        </w:tc>
        <w:tc>
          <w:tcPr>
            <w:tcW w:w="1095" w:type="dxa"/>
            <w:tcBorders>
              <w:top w:val="single" w:sz="4" w:space="0" w:color="auto"/>
            </w:tcBorders>
          </w:tcPr>
          <w:p w14:paraId="646C22FF" w14:textId="407AABA2" w:rsidR="00BB68D6" w:rsidRPr="00BB68D6" w:rsidRDefault="00BB68D6" w:rsidP="00DA1E5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TH </w:t>
            </w:r>
            <w:r w:rsidR="000D4FA1">
              <w:rPr>
                <w:rFonts w:asciiTheme="majorHAnsi" w:hAnsiTheme="majorHAnsi" w:cstheme="majorHAnsi"/>
                <w:sz w:val="22"/>
                <w:szCs w:val="22"/>
              </w:rPr>
              <w:t>01</w:t>
            </w: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auto"/>
            </w:tcBorders>
            <w:vAlign w:val="center"/>
          </w:tcPr>
          <w:p w14:paraId="23877784" w14:textId="1DD367A8" w:rsidR="00BB68D6" w:rsidRPr="00BB68D6" w:rsidRDefault="00BB68D6" w:rsidP="00CC6C9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Basidiomycota 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00C57E" w14:textId="3A32C86C" w:rsidR="00BB68D6" w:rsidRPr="00BB68D6" w:rsidRDefault="00BB68D6" w:rsidP="00B01BF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Intro to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F</w:t>
            </w: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ungi and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f</w:t>
            </w: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ungal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c</w:t>
            </w: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ollection</w:t>
            </w:r>
          </w:p>
        </w:tc>
      </w:tr>
      <w:tr w:rsidR="00BB68D6" w:rsidRPr="00BB68D6" w14:paraId="1DA6F74F" w14:textId="77777777" w:rsidTr="00BB68D6">
        <w:trPr>
          <w:cantSplit/>
          <w:trHeight w:val="288"/>
        </w:trPr>
        <w:tc>
          <w:tcPr>
            <w:tcW w:w="993" w:type="dxa"/>
            <w:vMerge/>
            <w:shd w:val="clear" w:color="auto" w:fill="FFFFFF"/>
          </w:tcPr>
          <w:p w14:paraId="46711D13" w14:textId="5D199016" w:rsidR="00BB68D6" w:rsidRPr="00BB68D6" w:rsidRDefault="00BB68D6" w:rsidP="00A61410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1095" w:type="dxa"/>
            <w:shd w:val="clear" w:color="auto" w:fill="FFFFFF"/>
          </w:tcPr>
          <w:p w14:paraId="7C754807" w14:textId="423500FA" w:rsidR="00BB68D6" w:rsidRPr="00BB68D6" w:rsidRDefault="00BB68D6" w:rsidP="00DA1E5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TU 0</w:t>
            </w:r>
            <w:r w:rsidR="000D4FA1">
              <w:rPr>
                <w:rFonts w:asciiTheme="majorHAnsi" w:hAnsiTheme="majorHAnsi" w:cstheme="majorHAnsi"/>
                <w:sz w:val="22"/>
                <w:szCs w:val="22"/>
              </w:rPr>
              <w:t>6</w:t>
            </w:r>
          </w:p>
        </w:tc>
        <w:tc>
          <w:tcPr>
            <w:tcW w:w="3960" w:type="dxa"/>
            <w:vAlign w:val="center"/>
          </w:tcPr>
          <w:p w14:paraId="3A59247D" w14:textId="4DE1D20F" w:rsidR="00BB68D6" w:rsidRPr="00BB68D6" w:rsidRDefault="00BB68D6" w:rsidP="00CC6C9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Basidiomycota continued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8D99147" w14:textId="77777777" w:rsidR="00BB68D6" w:rsidRPr="00BB68D6" w:rsidRDefault="00BB68D6" w:rsidP="00A41D23">
            <w:pPr>
              <w:rPr>
                <w:rFonts w:asciiTheme="majorHAnsi" w:hAnsiTheme="majorHAnsi" w:cstheme="majorHAnsi"/>
                <w:iCs/>
                <w:sz w:val="22"/>
                <w:szCs w:val="22"/>
              </w:rPr>
            </w:pPr>
          </w:p>
        </w:tc>
      </w:tr>
      <w:tr w:rsidR="00BB68D6" w:rsidRPr="00BB68D6" w14:paraId="76EB3E03" w14:textId="77777777" w:rsidTr="00B519CD">
        <w:trPr>
          <w:cantSplit/>
          <w:trHeight w:val="288"/>
        </w:trPr>
        <w:tc>
          <w:tcPr>
            <w:tcW w:w="993" w:type="dxa"/>
            <w:vMerge/>
          </w:tcPr>
          <w:p w14:paraId="296A531D" w14:textId="77777777" w:rsidR="00BB68D6" w:rsidRPr="00BB68D6" w:rsidRDefault="00BB68D6" w:rsidP="00A41D23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95" w:type="dxa"/>
          </w:tcPr>
          <w:p w14:paraId="6F0348F6" w14:textId="1331BAD1" w:rsidR="00BB68D6" w:rsidRPr="00BB68D6" w:rsidRDefault="00BB68D6" w:rsidP="00DA1E5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TH 0</w:t>
            </w:r>
            <w:r w:rsidR="000D4FA1">
              <w:rPr>
                <w:rFonts w:asciiTheme="majorHAnsi" w:hAnsiTheme="majorHAnsi" w:cstheme="majorHAnsi"/>
                <w:sz w:val="22"/>
                <w:szCs w:val="22"/>
              </w:rPr>
              <w:t>8</w:t>
            </w:r>
          </w:p>
        </w:tc>
        <w:tc>
          <w:tcPr>
            <w:tcW w:w="3960" w:type="dxa"/>
            <w:shd w:val="clear" w:color="auto" w:fill="FFFFFF"/>
            <w:vAlign w:val="center"/>
          </w:tcPr>
          <w:p w14:paraId="6C1305DE" w14:textId="6B445F17" w:rsidR="00BB68D6" w:rsidRPr="00BB68D6" w:rsidRDefault="00BB68D6" w:rsidP="00CC6C9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Basidiomycota continued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30D50345" w14:textId="0883D132" w:rsidR="00BB68D6" w:rsidRPr="00BB68D6" w:rsidRDefault="00BB68D6" w:rsidP="00ED07A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Basidiomycota I</w:t>
            </w:r>
          </w:p>
        </w:tc>
      </w:tr>
      <w:tr w:rsidR="00BB68D6" w:rsidRPr="00BB68D6" w14:paraId="378A078B" w14:textId="77777777" w:rsidTr="00B519CD">
        <w:trPr>
          <w:cantSplit/>
          <w:trHeight w:val="288"/>
        </w:trPr>
        <w:tc>
          <w:tcPr>
            <w:tcW w:w="993" w:type="dxa"/>
            <w:vMerge/>
          </w:tcPr>
          <w:p w14:paraId="39B6F206" w14:textId="77777777" w:rsidR="00BB68D6" w:rsidRPr="00BB68D6" w:rsidRDefault="00BB68D6" w:rsidP="00A41D23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95" w:type="dxa"/>
          </w:tcPr>
          <w:p w14:paraId="3A6FB09D" w14:textId="12407011" w:rsidR="00BB68D6" w:rsidRPr="00BB68D6" w:rsidRDefault="00BB68D6" w:rsidP="006E2C62">
            <w:pPr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TU 1</w:t>
            </w:r>
            <w:r w:rsidR="000D4FA1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3960" w:type="dxa"/>
            <w:vAlign w:val="center"/>
          </w:tcPr>
          <w:p w14:paraId="69D7481B" w14:textId="24FB14E9" w:rsidR="00BB68D6" w:rsidRPr="00BB68D6" w:rsidRDefault="00BB68D6" w:rsidP="00F15261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bCs/>
                <w:sz w:val="22"/>
                <w:szCs w:val="22"/>
              </w:rPr>
              <w:t>Ascomycota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2F6222F" w14:textId="77777777" w:rsidR="00BB68D6" w:rsidRPr="00BB68D6" w:rsidRDefault="00BB68D6" w:rsidP="00A41D23">
            <w:pPr>
              <w:rPr>
                <w:rFonts w:asciiTheme="majorHAnsi" w:hAnsiTheme="majorHAnsi" w:cstheme="majorHAnsi"/>
                <w:iCs/>
                <w:sz w:val="22"/>
                <w:szCs w:val="22"/>
              </w:rPr>
            </w:pPr>
          </w:p>
        </w:tc>
      </w:tr>
      <w:tr w:rsidR="00BB68D6" w:rsidRPr="00BB68D6" w14:paraId="70E91606" w14:textId="77777777" w:rsidTr="00B519CD">
        <w:trPr>
          <w:cantSplit/>
          <w:trHeight w:val="288"/>
        </w:trPr>
        <w:tc>
          <w:tcPr>
            <w:tcW w:w="993" w:type="dxa"/>
            <w:vMerge/>
            <w:shd w:val="clear" w:color="auto" w:fill="FFFFFF"/>
          </w:tcPr>
          <w:p w14:paraId="45502841" w14:textId="77777777" w:rsidR="00BB68D6" w:rsidRPr="00BB68D6" w:rsidRDefault="00BB68D6" w:rsidP="003C154D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1095" w:type="dxa"/>
            <w:shd w:val="clear" w:color="auto" w:fill="FFFFFF"/>
          </w:tcPr>
          <w:p w14:paraId="2F251E68" w14:textId="2A51AB57" w:rsidR="00BB68D6" w:rsidRPr="00BB68D6" w:rsidRDefault="00BB68D6" w:rsidP="006E2C62">
            <w:pPr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TH 1</w:t>
            </w:r>
            <w:r w:rsidR="000D4FA1">
              <w:rPr>
                <w:rFonts w:asciiTheme="majorHAnsi" w:hAnsiTheme="majorHAnsi" w:cstheme="majorHAnsi"/>
                <w:sz w:val="22"/>
                <w:szCs w:val="22"/>
              </w:rPr>
              <w:t>5</w:t>
            </w:r>
          </w:p>
        </w:tc>
        <w:tc>
          <w:tcPr>
            <w:tcW w:w="3960" w:type="dxa"/>
            <w:vAlign w:val="center"/>
          </w:tcPr>
          <w:p w14:paraId="3E0C38A0" w14:textId="26A9077F" w:rsidR="00BB68D6" w:rsidRPr="00BB68D6" w:rsidRDefault="00BB68D6" w:rsidP="003C154D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Ascomycota continued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E5187B" w14:textId="09AB5C84" w:rsidR="00BB68D6" w:rsidRPr="00BB68D6" w:rsidRDefault="00BB68D6" w:rsidP="003C154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Basidiomycota II</w:t>
            </w:r>
          </w:p>
        </w:tc>
      </w:tr>
      <w:tr w:rsidR="00BB68D6" w:rsidRPr="00BB68D6" w14:paraId="1DBADA27" w14:textId="77777777" w:rsidTr="00B519CD">
        <w:trPr>
          <w:cantSplit/>
          <w:trHeight w:val="288"/>
        </w:trPr>
        <w:tc>
          <w:tcPr>
            <w:tcW w:w="993" w:type="dxa"/>
            <w:vMerge/>
            <w:shd w:val="clear" w:color="auto" w:fill="FFFFFF"/>
          </w:tcPr>
          <w:p w14:paraId="38FEE163" w14:textId="77777777" w:rsidR="00BB68D6" w:rsidRPr="00BB68D6" w:rsidRDefault="00BB68D6" w:rsidP="003C154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95" w:type="dxa"/>
            <w:shd w:val="clear" w:color="auto" w:fill="FFFFFF"/>
          </w:tcPr>
          <w:p w14:paraId="25195A86" w14:textId="658461DC" w:rsidR="00BB68D6" w:rsidRPr="00BB68D6" w:rsidRDefault="00BB68D6" w:rsidP="006E2C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TU 2</w:t>
            </w:r>
            <w:r w:rsidR="000D4FA1">
              <w:rPr>
                <w:rFonts w:asciiTheme="majorHAnsi" w:hAnsiTheme="majorHAnsi" w:cstheme="majorHAnsi"/>
                <w:sz w:val="22"/>
                <w:szCs w:val="22"/>
              </w:rPr>
              <w:t>0</w:t>
            </w:r>
          </w:p>
        </w:tc>
        <w:tc>
          <w:tcPr>
            <w:tcW w:w="3960" w:type="dxa"/>
            <w:shd w:val="clear" w:color="auto" w:fill="FFFFFF"/>
            <w:vAlign w:val="center"/>
          </w:tcPr>
          <w:p w14:paraId="58B28C10" w14:textId="54F51162" w:rsidR="00BB68D6" w:rsidRPr="00BB68D6" w:rsidRDefault="00BB68D6" w:rsidP="00B678C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Ascomycota continued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54B4234B" w14:textId="77777777" w:rsidR="00BB68D6" w:rsidRPr="00BB68D6" w:rsidRDefault="00BB68D6" w:rsidP="003C154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B68D6" w:rsidRPr="00BB68D6" w14:paraId="5BFDE143" w14:textId="77777777" w:rsidTr="00B519CD">
        <w:trPr>
          <w:cantSplit/>
          <w:trHeight w:val="288"/>
        </w:trPr>
        <w:tc>
          <w:tcPr>
            <w:tcW w:w="993" w:type="dxa"/>
            <w:vMerge/>
          </w:tcPr>
          <w:p w14:paraId="244FBED8" w14:textId="77777777" w:rsidR="00BB68D6" w:rsidRPr="00BB68D6" w:rsidRDefault="00BB68D6" w:rsidP="003C154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95" w:type="dxa"/>
            <w:vAlign w:val="center"/>
          </w:tcPr>
          <w:p w14:paraId="2259328C" w14:textId="1B05769D" w:rsidR="00BB68D6" w:rsidRPr="00BB68D6" w:rsidRDefault="00BB68D6" w:rsidP="006E2C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TH 2</w:t>
            </w:r>
            <w:r w:rsidR="000D4FA1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  <w:tc>
          <w:tcPr>
            <w:tcW w:w="3960" w:type="dxa"/>
            <w:shd w:val="clear" w:color="auto" w:fill="FFFFFF"/>
            <w:vAlign w:val="center"/>
          </w:tcPr>
          <w:p w14:paraId="52F4E2AD" w14:textId="683F06CF" w:rsidR="00BB68D6" w:rsidRPr="00BB68D6" w:rsidRDefault="00BB68D6" w:rsidP="001E1D84">
            <w:pPr>
              <w:pStyle w:val="Heading2"/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</w:pPr>
            <w:proofErr w:type="spellStart"/>
            <w:r w:rsidRPr="00BB68D6">
              <w:rPr>
                <w:rFonts w:asciiTheme="majorHAnsi" w:hAnsiTheme="majorHAnsi" w:cstheme="majorHAnsi"/>
                <w:sz w:val="22"/>
                <w:szCs w:val="22"/>
                <w:lang w:val="it-IT"/>
              </w:rPr>
              <w:t>Exam</w:t>
            </w:r>
            <w:proofErr w:type="spellEnd"/>
            <w:r w:rsidRPr="00BB68D6">
              <w:rPr>
                <w:rFonts w:asciiTheme="majorHAnsi" w:hAnsiTheme="majorHAnsi" w:cstheme="majorHAnsi"/>
                <w:sz w:val="22"/>
                <w:szCs w:val="22"/>
                <w:lang w:val="it-IT"/>
              </w:rPr>
              <w:t xml:space="preserve"> 1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43E8FB4F" w14:textId="73502C08" w:rsidR="00BB68D6" w:rsidRPr="00BB68D6" w:rsidRDefault="00BB68D6" w:rsidP="004A7DB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work on collections </w:t>
            </w:r>
          </w:p>
        </w:tc>
      </w:tr>
      <w:tr w:rsidR="00BB68D6" w:rsidRPr="00BB68D6" w14:paraId="728942C2" w14:textId="77777777" w:rsidTr="00687B87">
        <w:trPr>
          <w:cantSplit/>
          <w:trHeight w:val="288"/>
        </w:trPr>
        <w:tc>
          <w:tcPr>
            <w:tcW w:w="993" w:type="dxa"/>
            <w:vMerge/>
          </w:tcPr>
          <w:p w14:paraId="35B79FD5" w14:textId="77777777" w:rsidR="00BB68D6" w:rsidRPr="00BB68D6" w:rsidRDefault="00BB68D6" w:rsidP="003C154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95" w:type="dxa"/>
          </w:tcPr>
          <w:p w14:paraId="607B75B6" w14:textId="225B5F1B" w:rsidR="00BB68D6" w:rsidRPr="00BB68D6" w:rsidRDefault="00BB68D6" w:rsidP="006E2C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TU 2</w:t>
            </w:r>
            <w:r w:rsidR="000D4FA1">
              <w:rPr>
                <w:rFonts w:asciiTheme="majorHAnsi" w:hAnsiTheme="majorHAnsi" w:cstheme="majorHAnsi"/>
                <w:sz w:val="22"/>
                <w:szCs w:val="22"/>
              </w:rPr>
              <w:t>7</w:t>
            </w:r>
          </w:p>
        </w:tc>
        <w:tc>
          <w:tcPr>
            <w:tcW w:w="3960" w:type="dxa"/>
            <w:vAlign w:val="center"/>
          </w:tcPr>
          <w:p w14:paraId="7B5F9DF5" w14:textId="420F61E3" w:rsidR="00BB68D6" w:rsidRPr="00BB68D6" w:rsidRDefault="00BB68D6" w:rsidP="001E1D8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Edible and medicinal fungi</w:t>
            </w:r>
            <w:r w:rsidR="001D253D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r w:rsidR="001D253D" w:rsidRPr="00BB68D6">
              <w:rPr>
                <w:rFonts w:asciiTheme="majorHAnsi" w:hAnsiTheme="majorHAnsi" w:cstheme="majorHAnsi"/>
                <w:sz w:val="22"/>
                <w:szCs w:val="22"/>
              </w:rPr>
              <w:t>commercial production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1E3BADDA" w14:textId="77777777" w:rsidR="00BB68D6" w:rsidRPr="00BB68D6" w:rsidRDefault="00BB68D6" w:rsidP="003C154D">
            <w:pPr>
              <w:rPr>
                <w:rFonts w:asciiTheme="majorHAnsi" w:hAnsiTheme="majorHAnsi" w:cstheme="majorHAnsi"/>
                <w:iCs/>
                <w:sz w:val="22"/>
                <w:szCs w:val="22"/>
              </w:rPr>
            </w:pPr>
          </w:p>
        </w:tc>
      </w:tr>
      <w:tr w:rsidR="00BB68D6" w:rsidRPr="00BB68D6" w14:paraId="6B104F75" w14:textId="77777777" w:rsidTr="001E1D84">
        <w:trPr>
          <w:cantSplit/>
          <w:trHeight w:val="288"/>
        </w:trPr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4C87E8E9" w14:textId="77777777" w:rsidR="00BB68D6" w:rsidRPr="00BB68D6" w:rsidRDefault="00BB68D6" w:rsidP="00687B8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  <w:vAlign w:val="center"/>
          </w:tcPr>
          <w:p w14:paraId="14FF02AC" w14:textId="17DD6B7D" w:rsidR="00BB68D6" w:rsidRPr="00BB68D6" w:rsidRDefault="00BB68D6" w:rsidP="001E1D8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TH </w:t>
            </w:r>
            <w:r w:rsidR="000D4FA1">
              <w:rPr>
                <w:rFonts w:asciiTheme="majorHAnsi" w:hAnsiTheme="majorHAnsi" w:cstheme="majorHAnsi"/>
                <w:sz w:val="22"/>
                <w:szCs w:val="22"/>
              </w:rPr>
              <w:t>29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14:paraId="161633AA" w14:textId="2D80E57D" w:rsidR="00BB68D6" w:rsidRPr="00BB68D6" w:rsidRDefault="00BB68D6" w:rsidP="001E1D8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Poisonous and hallucinogenic shrooms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C8B68E" w14:textId="485FFC6D" w:rsidR="00BB68D6" w:rsidRPr="00BB68D6" w:rsidRDefault="00BB68D6" w:rsidP="0036301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Ascomycota </w:t>
            </w:r>
          </w:p>
        </w:tc>
      </w:tr>
      <w:tr w:rsidR="003C154D" w:rsidRPr="00BB68D6" w14:paraId="38342D4C" w14:textId="77777777" w:rsidTr="00687B87">
        <w:trPr>
          <w:cantSplit/>
          <w:trHeight w:val="288"/>
        </w:trPr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14:paraId="5BD22FFC" w14:textId="13997050" w:rsidR="003C154D" w:rsidRPr="00BB68D6" w:rsidRDefault="00687B87" w:rsidP="003C154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Oct</w:t>
            </w:r>
          </w:p>
        </w:tc>
        <w:tc>
          <w:tcPr>
            <w:tcW w:w="1095" w:type="dxa"/>
            <w:tcBorders>
              <w:top w:val="single" w:sz="4" w:space="0" w:color="auto"/>
            </w:tcBorders>
            <w:vAlign w:val="center"/>
          </w:tcPr>
          <w:p w14:paraId="2987C4FE" w14:textId="2E381BED" w:rsidR="003C154D" w:rsidRPr="00BB68D6" w:rsidRDefault="003C154D" w:rsidP="006E2C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TU 0</w:t>
            </w:r>
            <w:r w:rsidR="000D4FA1">
              <w:rPr>
                <w:rFonts w:asciiTheme="majorHAnsi" w:hAnsiTheme="majorHAnsi" w:cstheme="majorHAnsi"/>
                <w:sz w:val="22"/>
                <w:szCs w:val="22"/>
              </w:rPr>
              <w:t>4</w:t>
            </w:r>
          </w:p>
        </w:tc>
        <w:tc>
          <w:tcPr>
            <w:tcW w:w="3960" w:type="dxa"/>
            <w:tcBorders>
              <w:top w:val="single" w:sz="4" w:space="0" w:color="auto"/>
            </w:tcBorders>
            <w:vAlign w:val="center"/>
          </w:tcPr>
          <w:p w14:paraId="589D1412" w14:textId="30857A5F" w:rsidR="003C154D" w:rsidRPr="00BB68D6" w:rsidRDefault="004A7DB9" w:rsidP="001E1D8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Asexual fungi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17E18A" w14:textId="6A51B6BE" w:rsidR="003C154D" w:rsidRPr="00BB68D6" w:rsidRDefault="003C154D" w:rsidP="003C154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C154D" w:rsidRPr="00BB68D6" w14:paraId="74B7E3C0" w14:textId="77777777" w:rsidTr="0036301E">
        <w:trPr>
          <w:cantSplit/>
          <w:trHeight w:val="413"/>
        </w:trPr>
        <w:tc>
          <w:tcPr>
            <w:tcW w:w="993" w:type="dxa"/>
            <w:vMerge/>
          </w:tcPr>
          <w:p w14:paraId="44BA7EFF" w14:textId="77777777" w:rsidR="003C154D" w:rsidRPr="00BB68D6" w:rsidRDefault="003C154D" w:rsidP="003C154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95" w:type="dxa"/>
            <w:vAlign w:val="center"/>
          </w:tcPr>
          <w:p w14:paraId="41A6D3EE" w14:textId="01622955" w:rsidR="003C154D" w:rsidRPr="00BB68D6" w:rsidRDefault="003C154D" w:rsidP="006E2C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TH 0</w:t>
            </w:r>
            <w:r w:rsidR="000D4FA1">
              <w:rPr>
                <w:rFonts w:asciiTheme="majorHAnsi" w:hAnsiTheme="majorHAnsi" w:cstheme="majorHAnsi"/>
                <w:sz w:val="22"/>
                <w:szCs w:val="22"/>
              </w:rPr>
              <w:t>6</w:t>
            </w:r>
          </w:p>
        </w:tc>
        <w:tc>
          <w:tcPr>
            <w:tcW w:w="3960" w:type="dxa"/>
            <w:vAlign w:val="center"/>
          </w:tcPr>
          <w:p w14:paraId="4FD6F461" w14:textId="1BD23C3A" w:rsidR="003C154D" w:rsidRPr="00BB68D6" w:rsidRDefault="00BB68D6" w:rsidP="001E1D8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Mycotoxins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46A1518" w14:textId="4F1E7257" w:rsidR="003C154D" w:rsidRPr="00BB68D6" w:rsidRDefault="007C6AA6" w:rsidP="0036301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</w:t>
            </w:r>
            <w:r w:rsidR="00A61410" w:rsidRPr="00BB68D6">
              <w:rPr>
                <w:rFonts w:asciiTheme="majorHAnsi" w:hAnsiTheme="majorHAnsi" w:cstheme="majorHAnsi"/>
                <w:sz w:val="22"/>
                <w:szCs w:val="22"/>
              </w:rPr>
              <w:t>sexual fungi</w:t>
            </w:r>
            <w:r w:rsidR="002F0C7D"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; </w:t>
            </w:r>
            <w:r w:rsidR="002F0C7D" w:rsidRPr="00BB68D6">
              <w:rPr>
                <w:rFonts w:asciiTheme="majorHAnsi" w:hAnsiTheme="majorHAnsi" w:cstheme="majorHAnsi"/>
                <w:b/>
                <w:sz w:val="22"/>
                <w:szCs w:val="22"/>
              </w:rPr>
              <w:t>poster or presentation topic due</w:t>
            </w:r>
          </w:p>
        </w:tc>
      </w:tr>
      <w:tr w:rsidR="003C154D" w:rsidRPr="00BB68D6" w14:paraId="458015D3" w14:textId="77777777" w:rsidTr="00B519CD">
        <w:trPr>
          <w:cantSplit/>
          <w:trHeight w:val="288"/>
        </w:trPr>
        <w:tc>
          <w:tcPr>
            <w:tcW w:w="993" w:type="dxa"/>
            <w:vMerge/>
          </w:tcPr>
          <w:p w14:paraId="4DA93921" w14:textId="77777777" w:rsidR="003C154D" w:rsidRPr="00BB68D6" w:rsidRDefault="003C154D" w:rsidP="003C154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95" w:type="dxa"/>
            <w:shd w:val="clear" w:color="auto" w:fill="FFFFFF"/>
          </w:tcPr>
          <w:p w14:paraId="700194E8" w14:textId="60ED431B" w:rsidR="003C154D" w:rsidRPr="00BB68D6" w:rsidRDefault="006E2C62" w:rsidP="00984D0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TU </w:t>
            </w:r>
            <w:r w:rsidR="00EE7E9D" w:rsidRPr="00BB68D6">
              <w:rPr>
                <w:rFonts w:asciiTheme="majorHAnsi" w:hAnsiTheme="majorHAnsi" w:cstheme="majorHAnsi"/>
                <w:sz w:val="22"/>
                <w:szCs w:val="22"/>
              </w:rPr>
              <w:t>1</w:t>
            </w:r>
            <w:r w:rsidR="000D4FA1">
              <w:rPr>
                <w:rFonts w:asciiTheme="majorHAnsi" w:hAnsiTheme="majorHAnsi" w:cstheme="majorHAnsi"/>
                <w:sz w:val="22"/>
                <w:szCs w:val="22"/>
              </w:rPr>
              <w:t>1</w:t>
            </w:r>
            <w:r w:rsidR="003C154D"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3960" w:type="dxa"/>
            <w:vAlign w:val="center"/>
          </w:tcPr>
          <w:p w14:paraId="07BA7408" w14:textId="07A41DFE" w:rsidR="003C154D" w:rsidRPr="00BB68D6" w:rsidRDefault="00BB68D6" w:rsidP="0007623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Mucormycota</w:t>
            </w:r>
            <w:proofErr w:type="spellEnd"/>
            <w:r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Zoopagomycota</w:t>
            </w:r>
            <w:proofErr w:type="spellEnd"/>
            <w:r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1702122D" w14:textId="7A6B3AA2" w:rsidR="003C154D" w:rsidRPr="00BB68D6" w:rsidRDefault="003C154D" w:rsidP="003C154D">
            <w:pPr>
              <w:pStyle w:val="Heading2"/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</w:pPr>
          </w:p>
        </w:tc>
      </w:tr>
      <w:tr w:rsidR="003C154D" w:rsidRPr="00BB68D6" w14:paraId="10CDBBE2" w14:textId="77777777" w:rsidTr="00B82524">
        <w:trPr>
          <w:cantSplit/>
          <w:trHeight w:val="288"/>
        </w:trPr>
        <w:tc>
          <w:tcPr>
            <w:tcW w:w="993" w:type="dxa"/>
            <w:vMerge/>
            <w:shd w:val="clear" w:color="auto" w:fill="FFFFFF"/>
          </w:tcPr>
          <w:p w14:paraId="5DD21272" w14:textId="77777777" w:rsidR="003C154D" w:rsidRPr="00BB68D6" w:rsidRDefault="003C154D" w:rsidP="003C154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95" w:type="dxa"/>
            <w:vAlign w:val="center"/>
          </w:tcPr>
          <w:p w14:paraId="5F1A949A" w14:textId="38BD57C3" w:rsidR="003C154D" w:rsidRPr="00BB68D6" w:rsidRDefault="003C154D" w:rsidP="00B8252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TH 1</w:t>
            </w:r>
            <w:r w:rsidR="000D4FA1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3960" w:type="dxa"/>
            <w:shd w:val="clear" w:color="auto" w:fill="FFFFFF"/>
            <w:vAlign w:val="center"/>
          </w:tcPr>
          <w:p w14:paraId="19C3B515" w14:textId="1C8BCDB3" w:rsidR="003C154D" w:rsidRPr="00BB68D6" w:rsidRDefault="00BB68D6" w:rsidP="003C154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Chytridiomycota, </w:t>
            </w:r>
            <w:proofErr w:type="spellStart"/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zoosporic</w:t>
            </w:r>
            <w:proofErr w:type="spellEnd"/>
            <w:r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 fungi 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406B801" w14:textId="3EF18A65" w:rsidR="003C154D" w:rsidRPr="00BB68D6" w:rsidRDefault="007C6AA6" w:rsidP="0036301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Early-diverging fungi</w:t>
            </w:r>
            <w:r w:rsidR="004A7DB9"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&amp; oomycetes </w:t>
            </w:r>
            <w:r w:rsidR="004A7DB9" w:rsidRPr="00BB68D6">
              <w:rPr>
                <w:rFonts w:asciiTheme="majorHAnsi" w:hAnsiTheme="majorHAnsi" w:cstheme="majorHAnsi"/>
                <w:sz w:val="22"/>
                <w:szCs w:val="22"/>
              </w:rPr>
              <w:t>I</w:t>
            </w:r>
            <w:r w:rsidR="00A61410"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; </w:t>
            </w:r>
            <w:r w:rsidR="00A61410" w:rsidRPr="00BB68D6">
              <w:rPr>
                <w:rFonts w:asciiTheme="majorHAnsi" w:hAnsiTheme="majorHAnsi" w:cstheme="majorHAnsi"/>
                <w:b/>
                <w:sz w:val="22"/>
                <w:szCs w:val="22"/>
              </w:rPr>
              <w:t>collection I due</w:t>
            </w:r>
          </w:p>
        </w:tc>
      </w:tr>
      <w:tr w:rsidR="003C154D" w:rsidRPr="00BB68D6" w14:paraId="57124240" w14:textId="77777777" w:rsidTr="00B519CD">
        <w:trPr>
          <w:cantSplit/>
          <w:trHeight w:val="288"/>
        </w:trPr>
        <w:tc>
          <w:tcPr>
            <w:tcW w:w="993" w:type="dxa"/>
            <w:vMerge/>
          </w:tcPr>
          <w:p w14:paraId="3FAD8573" w14:textId="77777777" w:rsidR="003C154D" w:rsidRPr="00BB68D6" w:rsidRDefault="003C154D" w:rsidP="003C154D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1095" w:type="dxa"/>
          </w:tcPr>
          <w:p w14:paraId="7EE55707" w14:textId="7716BCD8" w:rsidR="003C154D" w:rsidRPr="00E73BFA" w:rsidRDefault="003C154D" w:rsidP="006E2C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73BFA">
              <w:rPr>
                <w:rFonts w:asciiTheme="majorHAnsi" w:hAnsiTheme="majorHAnsi" w:cstheme="majorHAnsi"/>
                <w:sz w:val="22"/>
                <w:szCs w:val="22"/>
              </w:rPr>
              <w:t>TU</w:t>
            </w:r>
            <w:r w:rsidR="00687B87" w:rsidRPr="00E73BFA">
              <w:rPr>
                <w:rFonts w:asciiTheme="majorHAnsi" w:hAnsiTheme="majorHAnsi" w:cstheme="majorHAnsi"/>
                <w:sz w:val="22"/>
                <w:szCs w:val="22"/>
              </w:rPr>
              <w:t xml:space="preserve"> 1</w:t>
            </w:r>
            <w:r w:rsidR="000D4FA1">
              <w:rPr>
                <w:rFonts w:asciiTheme="majorHAnsi" w:hAnsiTheme="majorHAnsi" w:cstheme="majorHAnsi"/>
                <w:sz w:val="22"/>
                <w:szCs w:val="22"/>
              </w:rPr>
              <w:t>8</w:t>
            </w:r>
            <w:r w:rsidRPr="00E73BF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3960" w:type="dxa"/>
            <w:vAlign w:val="center"/>
          </w:tcPr>
          <w:p w14:paraId="3F48A7F8" w14:textId="6948758B" w:rsidR="003C154D" w:rsidRPr="00E73BFA" w:rsidRDefault="00BB68D6" w:rsidP="003C154D">
            <w:pPr>
              <w:pStyle w:val="Heading2"/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</w:pPr>
            <w:proofErr w:type="spellStart"/>
            <w:r w:rsidRPr="00E73BFA"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  <w:t>Oomycota</w:t>
            </w:r>
            <w:proofErr w:type="spellEnd"/>
            <w:r w:rsidRPr="00E73BFA"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6160BBD2" w14:textId="70209741" w:rsidR="003C154D" w:rsidRPr="00BB68D6" w:rsidRDefault="003C154D" w:rsidP="003C154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C154D" w:rsidRPr="00BB68D6" w14:paraId="44826827" w14:textId="77777777" w:rsidTr="00017ED7">
        <w:trPr>
          <w:cantSplit/>
          <w:trHeight w:val="288"/>
        </w:trPr>
        <w:tc>
          <w:tcPr>
            <w:tcW w:w="993" w:type="dxa"/>
            <w:vMerge/>
          </w:tcPr>
          <w:p w14:paraId="72847EB8" w14:textId="77777777" w:rsidR="003C154D" w:rsidRPr="00BB68D6" w:rsidRDefault="003C154D" w:rsidP="003C154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95" w:type="dxa"/>
            <w:vAlign w:val="center"/>
          </w:tcPr>
          <w:p w14:paraId="5FFE4124" w14:textId="7B2CA203" w:rsidR="003C154D" w:rsidRPr="00BB68D6" w:rsidRDefault="00687B87" w:rsidP="006E2C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TH </w:t>
            </w:r>
            <w:r w:rsidR="00EE7E9D" w:rsidRPr="00BB68D6">
              <w:rPr>
                <w:rFonts w:asciiTheme="majorHAnsi" w:hAnsiTheme="majorHAnsi" w:cstheme="majorHAnsi"/>
                <w:sz w:val="22"/>
                <w:szCs w:val="22"/>
              </w:rPr>
              <w:t>21</w:t>
            </w:r>
            <w:r w:rsidR="003C154D"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3960" w:type="dxa"/>
            <w:vAlign w:val="center"/>
          </w:tcPr>
          <w:p w14:paraId="3815FC49" w14:textId="6FCF19AB" w:rsidR="003C154D" w:rsidRPr="00BB68D6" w:rsidRDefault="004A7DB9" w:rsidP="003C154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b/>
                <w:sz w:val="22"/>
                <w:szCs w:val="22"/>
              </w:rPr>
              <w:t>Exam 2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3E7C602D" w14:textId="535711DE" w:rsidR="003C154D" w:rsidRPr="00BB68D6" w:rsidRDefault="007C6AA6" w:rsidP="004A7DB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Early-diverging fungi</w:t>
            </w:r>
            <w:r w:rsidR="004A7DB9"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&amp; oomycetes </w:t>
            </w:r>
            <w:r w:rsidR="004A7DB9" w:rsidRPr="00BB68D6">
              <w:rPr>
                <w:rFonts w:asciiTheme="majorHAnsi" w:hAnsiTheme="majorHAnsi" w:cstheme="majorHAnsi"/>
                <w:sz w:val="22"/>
                <w:szCs w:val="22"/>
              </w:rPr>
              <w:t>I</w:t>
            </w:r>
            <w:r w:rsidR="00253F40">
              <w:rPr>
                <w:rFonts w:asciiTheme="majorHAnsi" w:hAnsiTheme="majorHAnsi" w:cstheme="majorHAnsi"/>
                <w:sz w:val="22"/>
                <w:szCs w:val="22"/>
              </w:rPr>
              <w:t>I</w:t>
            </w:r>
            <w:r w:rsidR="004A7DB9" w:rsidRPr="00BB68D6">
              <w:rPr>
                <w:rFonts w:asciiTheme="majorHAnsi" w:hAnsiTheme="majorHAnsi" w:cstheme="majorHAnsi"/>
                <w:sz w:val="22"/>
                <w:szCs w:val="22"/>
              </w:rPr>
              <w:t>; work on collections</w:t>
            </w:r>
            <w:r w:rsidR="00A61410"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</w:tr>
      <w:tr w:rsidR="003C154D" w:rsidRPr="00BB68D6" w14:paraId="2BCF23E1" w14:textId="77777777" w:rsidTr="00B82524">
        <w:trPr>
          <w:cantSplit/>
          <w:trHeight w:val="288"/>
        </w:trPr>
        <w:tc>
          <w:tcPr>
            <w:tcW w:w="993" w:type="dxa"/>
            <w:vMerge/>
          </w:tcPr>
          <w:p w14:paraId="59E276C9" w14:textId="77777777" w:rsidR="003C154D" w:rsidRPr="00BB68D6" w:rsidRDefault="003C154D" w:rsidP="003C154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95" w:type="dxa"/>
            <w:vAlign w:val="center"/>
          </w:tcPr>
          <w:p w14:paraId="5FF3D5F5" w14:textId="44F911B2" w:rsidR="003C154D" w:rsidRPr="00BB68D6" w:rsidRDefault="003C154D" w:rsidP="00B8252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TU 2</w:t>
            </w:r>
            <w:r w:rsidR="000D4FA1">
              <w:rPr>
                <w:rFonts w:asciiTheme="majorHAnsi" w:hAnsiTheme="majorHAnsi" w:cstheme="majorHAnsi"/>
                <w:sz w:val="22"/>
                <w:szCs w:val="22"/>
              </w:rPr>
              <w:t>5</w:t>
            </w:r>
          </w:p>
        </w:tc>
        <w:tc>
          <w:tcPr>
            <w:tcW w:w="3960" w:type="dxa"/>
            <w:vAlign w:val="center"/>
          </w:tcPr>
          <w:p w14:paraId="28640926" w14:textId="1D8FA713" w:rsidR="003C154D" w:rsidRPr="00BB68D6" w:rsidRDefault="001D253D" w:rsidP="0087257A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Fungal genetics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8C8B76" w14:textId="331A67C9" w:rsidR="003C154D" w:rsidRPr="00BB68D6" w:rsidRDefault="003C154D" w:rsidP="003C154D">
            <w:pPr>
              <w:rPr>
                <w:rFonts w:asciiTheme="majorHAnsi" w:hAnsiTheme="majorHAnsi" w:cstheme="majorHAnsi"/>
                <w:iCs/>
                <w:sz w:val="22"/>
                <w:szCs w:val="22"/>
              </w:rPr>
            </w:pPr>
          </w:p>
        </w:tc>
      </w:tr>
      <w:tr w:rsidR="003C154D" w:rsidRPr="00BB68D6" w14:paraId="04881FC4" w14:textId="77777777" w:rsidTr="00BB68D6">
        <w:trPr>
          <w:cantSplit/>
          <w:trHeight w:val="288"/>
        </w:trPr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44A04BE0" w14:textId="77777777" w:rsidR="003C154D" w:rsidRPr="00BB68D6" w:rsidRDefault="003C154D" w:rsidP="003C154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  <w:vAlign w:val="center"/>
          </w:tcPr>
          <w:p w14:paraId="548BA1BF" w14:textId="0EF1083C" w:rsidR="003C154D" w:rsidRPr="00BB68D6" w:rsidRDefault="003C154D" w:rsidP="006E2C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TH 2</w:t>
            </w:r>
            <w:r w:rsidR="000D4FA1">
              <w:rPr>
                <w:rFonts w:asciiTheme="majorHAnsi" w:hAnsiTheme="majorHAnsi" w:cstheme="majorHAnsi"/>
                <w:sz w:val="22"/>
                <w:szCs w:val="22"/>
              </w:rPr>
              <w:t>7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14:paraId="0BC90045" w14:textId="1FDC6D50" w:rsidR="003C154D" w:rsidRPr="00BB68D6" w:rsidRDefault="001D253D" w:rsidP="003C154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</w:t>
            </w: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ycorrhizae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1C0F6A" w14:textId="08E27D10" w:rsidR="003C154D" w:rsidRPr="00BB68D6" w:rsidRDefault="002F0C7D" w:rsidP="00F15261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work on collections; barcode project I</w:t>
            </w:r>
          </w:p>
        </w:tc>
      </w:tr>
      <w:tr w:rsidR="001D253D" w:rsidRPr="00BB68D6" w14:paraId="0B5FDBFD" w14:textId="77777777" w:rsidTr="00BB68D6">
        <w:trPr>
          <w:cantSplit/>
          <w:trHeight w:val="288"/>
        </w:trPr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14:paraId="4D2278C5" w14:textId="0DD8ACC9" w:rsidR="001D253D" w:rsidRPr="00BB68D6" w:rsidRDefault="001D253D" w:rsidP="001D253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Nov</w:t>
            </w:r>
          </w:p>
        </w:tc>
        <w:tc>
          <w:tcPr>
            <w:tcW w:w="1095" w:type="dxa"/>
            <w:tcBorders>
              <w:top w:val="single" w:sz="4" w:space="0" w:color="auto"/>
            </w:tcBorders>
            <w:vAlign w:val="center"/>
          </w:tcPr>
          <w:p w14:paraId="3E7FFB9A" w14:textId="53C15D6F" w:rsidR="001D253D" w:rsidRPr="00BB68D6" w:rsidRDefault="001D253D" w:rsidP="001D253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TU 0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  <w:vAlign w:val="center"/>
          </w:tcPr>
          <w:p w14:paraId="4EE41B36" w14:textId="6C5D4B84" w:rsidR="001D253D" w:rsidRPr="00BB68D6" w:rsidRDefault="001D253D" w:rsidP="001D253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Lichens 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F4BF69" w14:textId="77777777" w:rsidR="001D253D" w:rsidRPr="00BB68D6" w:rsidRDefault="001D253D" w:rsidP="001D253D">
            <w:pPr>
              <w:rPr>
                <w:rFonts w:asciiTheme="majorHAnsi" w:hAnsiTheme="majorHAnsi" w:cstheme="majorHAnsi"/>
                <w:iCs/>
                <w:sz w:val="22"/>
                <w:szCs w:val="22"/>
              </w:rPr>
            </w:pPr>
          </w:p>
        </w:tc>
      </w:tr>
      <w:tr w:rsidR="001D253D" w:rsidRPr="00BB68D6" w14:paraId="29F2C72B" w14:textId="77777777" w:rsidTr="00BB68D6">
        <w:trPr>
          <w:cantSplit/>
          <w:trHeight w:val="288"/>
        </w:trPr>
        <w:tc>
          <w:tcPr>
            <w:tcW w:w="993" w:type="dxa"/>
            <w:vMerge/>
          </w:tcPr>
          <w:p w14:paraId="48B845BD" w14:textId="1BE3D114" w:rsidR="001D253D" w:rsidRPr="00BB68D6" w:rsidRDefault="001D253D" w:rsidP="001D253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95" w:type="dxa"/>
            <w:vAlign w:val="center"/>
          </w:tcPr>
          <w:p w14:paraId="605846A4" w14:textId="3BEB9698" w:rsidR="001D253D" w:rsidRPr="00BB68D6" w:rsidRDefault="001D253D" w:rsidP="001D253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TH 0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3960" w:type="dxa"/>
            <w:vAlign w:val="center"/>
          </w:tcPr>
          <w:p w14:paraId="6AD0A7D6" w14:textId="1BAFD82A" w:rsidR="001D253D" w:rsidRPr="00BB68D6" w:rsidRDefault="001D253D" w:rsidP="001D253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Medical mycology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1 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61C3A737" w14:textId="6B0013D4" w:rsidR="001D253D" w:rsidRPr="00BB68D6" w:rsidRDefault="001D253D" w:rsidP="001D253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mycorrhizae and lichens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; medical mycology</w:t>
            </w:r>
          </w:p>
        </w:tc>
      </w:tr>
      <w:tr w:rsidR="001D253D" w:rsidRPr="00BB68D6" w14:paraId="512FEB70" w14:textId="77777777" w:rsidTr="00BB68D6">
        <w:trPr>
          <w:cantSplit/>
          <w:trHeight w:val="288"/>
        </w:trPr>
        <w:tc>
          <w:tcPr>
            <w:tcW w:w="993" w:type="dxa"/>
            <w:vMerge/>
          </w:tcPr>
          <w:p w14:paraId="61CF7C75" w14:textId="1E0E27CE" w:rsidR="001D253D" w:rsidRPr="00BB68D6" w:rsidRDefault="001D253D" w:rsidP="001D253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95" w:type="dxa"/>
          </w:tcPr>
          <w:p w14:paraId="6FE68B6A" w14:textId="25AE67D6" w:rsidR="001D253D" w:rsidRPr="00BB68D6" w:rsidRDefault="001D253D" w:rsidP="001D253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TU 0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8</w:t>
            </w:r>
          </w:p>
        </w:tc>
        <w:tc>
          <w:tcPr>
            <w:tcW w:w="3960" w:type="dxa"/>
            <w:vAlign w:val="center"/>
          </w:tcPr>
          <w:p w14:paraId="7F98A5B1" w14:textId="0878D81E" w:rsidR="001D253D" w:rsidRPr="00BB68D6" w:rsidRDefault="001D253D" w:rsidP="001D253D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Medical mycology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2 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1E1971D0" w14:textId="3399F2D8" w:rsidR="001D253D" w:rsidRPr="00BB68D6" w:rsidRDefault="001D253D" w:rsidP="001D253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D253D" w:rsidRPr="00BB68D6" w14:paraId="49D53423" w14:textId="77777777" w:rsidTr="00B519CD">
        <w:trPr>
          <w:cantSplit/>
          <w:trHeight w:val="600"/>
        </w:trPr>
        <w:tc>
          <w:tcPr>
            <w:tcW w:w="993" w:type="dxa"/>
            <w:vMerge/>
          </w:tcPr>
          <w:p w14:paraId="36680E57" w14:textId="77777777" w:rsidR="001D253D" w:rsidRPr="00BB68D6" w:rsidRDefault="001D253D" w:rsidP="001D253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95" w:type="dxa"/>
            <w:vAlign w:val="center"/>
          </w:tcPr>
          <w:p w14:paraId="50FAF399" w14:textId="55115228" w:rsidR="001D253D" w:rsidRPr="00BB68D6" w:rsidRDefault="001D253D" w:rsidP="001D253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TH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10</w:t>
            </w:r>
          </w:p>
        </w:tc>
        <w:tc>
          <w:tcPr>
            <w:tcW w:w="3960" w:type="dxa"/>
            <w:vAlign w:val="center"/>
          </w:tcPr>
          <w:p w14:paraId="4660262C" w14:textId="55898941" w:rsidR="001D253D" w:rsidRPr="00BB68D6" w:rsidRDefault="001D253D" w:rsidP="001D253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Slime molds 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6DAABB02" w14:textId="451D1B55" w:rsidR="001D253D" w:rsidRPr="00BB68D6" w:rsidRDefault="001D253D" w:rsidP="001D253D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slime molds; barcode project II; </w:t>
            </w:r>
            <w:r w:rsidRPr="00BB68D6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undergrad poster first draft due</w:t>
            </w:r>
          </w:p>
        </w:tc>
      </w:tr>
      <w:tr w:rsidR="001D253D" w:rsidRPr="00BB68D6" w14:paraId="6E2DB392" w14:textId="77777777" w:rsidTr="00B519CD">
        <w:trPr>
          <w:cantSplit/>
          <w:trHeight w:val="288"/>
        </w:trPr>
        <w:tc>
          <w:tcPr>
            <w:tcW w:w="993" w:type="dxa"/>
            <w:vMerge/>
          </w:tcPr>
          <w:p w14:paraId="34F58C56" w14:textId="477F5BC3" w:rsidR="001D253D" w:rsidRPr="00BB68D6" w:rsidRDefault="001D253D" w:rsidP="001D253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95" w:type="dxa"/>
          </w:tcPr>
          <w:p w14:paraId="4B158261" w14:textId="7EA58E00" w:rsidR="001D253D" w:rsidRPr="00BB68D6" w:rsidRDefault="001D253D" w:rsidP="001D253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TU 1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5</w:t>
            </w: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1337937D" w14:textId="12F84CC9" w:rsidR="001D253D" w:rsidRPr="00BB68D6" w:rsidRDefault="001D253D" w:rsidP="001D253D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Biocontrol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 i</w:t>
            </w: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ndustrial fungi, and pharmaceuticals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5621EA7D" w14:textId="47FA2C0D" w:rsidR="001D253D" w:rsidRPr="00BB68D6" w:rsidRDefault="001D253D" w:rsidP="001D253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D253D" w:rsidRPr="00BB68D6" w14:paraId="269B5BAA" w14:textId="77777777" w:rsidTr="00B519CD">
        <w:trPr>
          <w:cantSplit/>
          <w:trHeight w:val="288"/>
        </w:trPr>
        <w:tc>
          <w:tcPr>
            <w:tcW w:w="993" w:type="dxa"/>
            <w:vMerge/>
          </w:tcPr>
          <w:p w14:paraId="6A4ED309" w14:textId="77777777" w:rsidR="001D253D" w:rsidRPr="00BB68D6" w:rsidRDefault="001D253D" w:rsidP="001D253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95" w:type="dxa"/>
            <w:vAlign w:val="center"/>
          </w:tcPr>
          <w:p w14:paraId="6D02E8CB" w14:textId="779A8654" w:rsidR="001D253D" w:rsidRPr="00BB68D6" w:rsidRDefault="001D253D" w:rsidP="001D253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TH 1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7</w:t>
            </w: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3960" w:type="dxa"/>
            <w:vAlign w:val="center"/>
          </w:tcPr>
          <w:p w14:paraId="3CE58B94" w14:textId="44D05B12" w:rsidR="001D253D" w:rsidRPr="00BB68D6" w:rsidRDefault="001D253D" w:rsidP="001D253D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Fungi in food &amp; Fungal Feast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4D2885A1" w14:textId="20A2AEC3" w:rsidR="001D253D" w:rsidRPr="00BB68D6" w:rsidRDefault="001D253D" w:rsidP="001D253D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Medical mycology, b</w:t>
            </w: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arcode analysis; </w:t>
            </w:r>
            <w:r w:rsidRPr="00BB68D6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undergrad poster second draft due</w:t>
            </w: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; grad recordings due; </w:t>
            </w:r>
            <w:r w:rsidRPr="00BB68D6">
              <w:rPr>
                <w:rFonts w:asciiTheme="majorHAnsi" w:hAnsiTheme="majorHAnsi" w:cstheme="majorHAnsi"/>
                <w:b/>
                <w:sz w:val="22"/>
                <w:szCs w:val="22"/>
              </w:rPr>
              <w:t>lab notebook due</w:t>
            </w:r>
          </w:p>
        </w:tc>
      </w:tr>
      <w:tr w:rsidR="001D253D" w:rsidRPr="00BB68D6" w14:paraId="5F964872" w14:textId="77777777" w:rsidTr="00687B87">
        <w:trPr>
          <w:cantSplit/>
          <w:trHeight w:val="288"/>
        </w:trPr>
        <w:tc>
          <w:tcPr>
            <w:tcW w:w="993" w:type="dxa"/>
            <w:vMerge/>
          </w:tcPr>
          <w:p w14:paraId="3FA1CFCE" w14:textId="77777777" w:rsidR="001D253D" w:rsidRPr="00BB68D6" w:rsidRDefault="001D253D" w:rsidP="001D253D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1095" w:type="dxa"/>
          </w:tcPr>
          <w:p w14:paraId="3DADD7E5" w14:textId="359D4851" w:rsidR="001D253D" w:rsidRPr="00BB68D6" w:rsidRDefault="001D253D" w:rsidP="001D253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TU 2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  <w:tc>
          <w:tcPr>
            <w:tcW w:w="3960" w:type="dxa"/>
            <w:vAlign w:val="center"/>
          </w:tcPr>
          <w:p w14:paraId="51403FA9" w14:textId="0EC3943D" w:rsidR="001D253D" w:rsidRPr="00BB68D6" w:rsidRDefault="001D253D" w:rsidP="001D253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b/>
                <w:sz w:val="22"/>
                <w:szCs w:val="22"/>
              </w:rPr>
              <w:t>Grad presentations (virtual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recordings</w:t>
            </w:r>
            <w:r w:rsidRPr="00BB68D6">
              <w:rPr>
                <w:rFonts w:asciiTheme="majorHAnsi" w:hAnsiTheme="majorHAnsi" w:cstheme="majorHAnsi"/>
                <w:b/>
                <w:sz w:val="22"/>
                <w:szCs w:val="22"/>
              </w:rPr>
              <w:t>)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28D71D93" w14:textId="77777777" w:rsidR="001D253D" w:rsidRPr="00BB68D6" w:rsidRDefault="001D253D" w:rsidP="001D253D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</w:tr>
      <w:tr w:rsidR="001D253D" w:rsidRPr="00BB68D6" w14:paraId="399DF999" w14:textId="77777777" w:rsidTr="00B82524">
        <w:trPr>
          <w:cantSplit/>
          <w:trHeight w:val="288"/>
        </w:trPr>
        <w:tc>
          <w:tcPr>
            <w:tcW w:w="993" w:type="dxa"/>
            <w:vMerge/>
          </w:tcPr>
          <w:p w14:paraId="23663886" w14:textId="77777777" w:rsidR="001D253D" w:rsidRPr="00BB68D6" w:rsidRDefault="001D253D" w:rsidP="001D253D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1095" w:type="dxa"/>
            <w:vAlign w:val="center"/>
          </w:tcPr>
          <w:p w14:paraId="239330DE" w14:textId="13A41E50" w:rsidR="001D253D" w:rsidRPr="00BB68D6" w:rsidRDefault="001D253D" w:rsidP="001D253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TH 2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4</w:t>
            </w:r>
          </w:p>
        </w:tc>
        <w:tc>
          <w:tcPr>
            <w:tcW w:w="3960" w:type="dxa"/>
            <w:vAlign w:val="center"/>
          </w:tcPr>
          <w:p w14:paraId="60C6735D" w14:textId="4ABF39B0" w:rsidR="001D253D" w:rsidRPr="00BB68D6" w:rsidRDefault="001D253D" w:rsidP="001D253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Thanksgiving, NO CLASS</w:t>
            </w:r>
            <w:r w:rsidRPr="00BB68D6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384491E6" w14:textId="044B75B7" w:rsidR="001D253D" w:rsidRPr="00BB68D6" w:rsidRDefault="001D253D" w:rsidP="001D253D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Thanksgiving, NO </w:t>
            </w: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LAB</w:t>
            </w:r>
          </w:p>
        </w:tc>
      </w:tr>
      <w:tr w:rsidR="001D253D" w:rsidRPr="00BB68D6" w14:paraId="392FE60A" w14:textId="77777777" w:rsidTr="00175DE6">
        <w:trPr>
          <w:cantSplit/>
          <w:trHeight w:val="288"/>
        </w:trPr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77EF15B8" w14:textId="77777777" w:rsidR="001D253D" w:rsidRPr="00BB68D6" w:rsidRDefault="001D253D" w:rsidP="001D253D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  <w:vAlign w:val="center"/>
          </w:tcPr>
          <w:p w14:paraId="2A2126DC" w14:textId="4F929C7D" w:rsidR="001D253D" w:rsidRPr="00BB68D6" w:rsidRDefault="001D253D" w:rsidP="001D253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 xml:space="preserve">TU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29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14:paraId="54DC98DE" w14:textId="2514F73F" w:rsidR="001D253D" w:rsidRPr="00BB68D6" w:rsidRDefault="001D253D" w:rsidP="001D253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b/>
                <w:sz w:val="22"/>
                <w:szCs w:val="22"/>
              </w:rPr>
              <w:t>Poster session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E15969" w14:textId="3D7306A4" w:rsidR="001D253D" w:rsidRPr="00BB68D6" w:rsidRDefault="001D253D" w:rsidP="001D253D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</w:tr>
      <w:tr w:rsidR="00175DE6" w:rsidRPr="00BB68D6" w14:paraId="1A327135" w14:textId="77777777" w:rsidTr="00175DE6">
        <w:trPr>
          <w:cantSplit/>
          <w:trHeight w:val="29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F1A10AE" w14:textId="5D451BB6" w:rsidR="00175DE6" w:rsidRPr="00BB68D6" w:rsidRDefault="00175DE6" w:rsidP="001D253D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Dec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FEBBB4" w14:textId="585D2FBB" w:rsidR="00175DE6" w:rsidRPr="00BB68D6" w:rsidRDefault="00175DE6" w:rsidP="001D253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TH 02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3AFBA" w14:textId="6ABCE40A" w:rsidR="00175DE6" w:rsidRPr="00BB68D6" w:rsidRDefault="00175DE6" w:rsidP="001D253D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b/>
                <w:sz w:val="22"/>
                <w:szCs w:val="22"/>
              </w:rPr>
              <w:t>Exam 3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29230C" w14:textId="21110C42" w:rsidR="00175DE6" w:rsidRPr="00BB68D6" w:rsidRDefault="00175DE6" w:rsidP="001D253D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BB68D6">
              <w:rPr>
                <w:rFonts w:asciiTheme="majorHAnsi" w:hAnsiTheme="majorHAnsi" w:cstheme="majorHAnsi"/>
                <w:sz w:val="22"/>
                <w:szCs w:val="22"/>
              </w:rPr>
              <w:t>work on collections;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BB68D6">
              <w:rPr>
                <w:rFonts w:asciiTheme="majorHAnsi" w:hAnsiTheme="majorHAnsi" w:cstheme="majorHAnsi"/>
                <w:b/>
                <w:sz w:val="22"/>
                <w:szCs w:val="22"/>
              </w:rPr>
              <w:t>collection II due</w:t>
            </w:r>
          </w:p>
        </w:tc>
      </w:tr>
    </w:tbl>
    <w:p w14:paraId="7BF14578" w14:textId="4D2551DE" w:rsidR="007E16BD" w:rsidRPr="00AE526C" w:rsidRDefault="007E16BD" w:rsidP="00827B61">
      <w:pPr>
        <w:pStyle w:val="Title"/>
        <w:ind w:left="0" w:firstLine="0"/>
        <w:rPr>
          <w:rFonts w:asciiTheme="minorHAnsi" w:hAnsiTheme="minorHAnsi" w:cs="Arial"/>
        </w:rPr>
      </w:pPr>
      <w:r w:rsidRPr="00AE526C">
        <w:rPr>
          <w:rFonts w:asciiTheme="minorHAnsi" w:hAnsiTheme="minorHAnsi" w:cs="Arial"/>
        </w:rPr>
        <w:t>MYCOLOGY – PATH</w:t>
      </w:r>
      <w:r w:rsidR="001B6FEC">
        <w:rPr>
          <w:rFonts w:asciiTheme="minorHAnsi" w:hAnsiTheme="minorHAnsi" w:cs="Arial"/>
        </w:rPr>
        <w:t xml:space="preserve"> </w:t>
      </w:r>
      <w:r w:rsidR="006A3292">
        <w:rPr>
          <w:rFonts w:asciiTheme="minorHAnsi" w:hAnsiTheme="minorHAnsi" w:cs="Arial"/>
        </w:rPr>
        <w:t xml:space="preserve">(PBIO) </w:t>
      </w:r>
      <w:r w:rsidRPr="00AE526C">
        <w:rPr>
          <w:rFonts w:asciiTheme="minorHAnsi" w:hAnsiTheme="minorHAnsi" w:cs="Arial"/>
        </w:rPr>
        <w:t>4200/6200</w:t>
      </w:r>
      <w:r w:rsidR="00830C22">
        <w:rPr>
          <w:rFonts w:asciiTheme="minorHAnsi" w:hAnsiTheme="minorHAnsi" w:cs="Arial"/>
        </w:rPr>
        <w:t>-4200L/6200L</w:t>
      </w:r>
    </w:p>
    <w:p w14:paraId="24E1306B" w14:textId="77777777" w:rsidR="00175DE6" w:rsidRDefault="00175DE6">
      <w:pPr>
        <w:pStyle w:val="BodyText"/>
        <w:rPr>
          <w:rFonts w:asciiTheme="minorHAnsi" w:hAnsiTheme="minorHAnsi" w:cs="Arial"/>
        </w:rPr>
      </w:pPr>
    </w:p>
    <w:p w14:paraId="4A157285" w14:textId="61A227E4" w:rsidR="007E16BD" w:rsidRPr="005E47A5" w:rsidRDefault="007E16BD">
      <w:pPr>
        <w:pStyle w:val="BodyText"/>
        <w:rPr>
          <w:rFonts w:asciiTheme="minorHAnsi" w:hAnsiTheme="minorHAnsi" w:cs="Arial"/>
        </w:rPr>
      </w:pPr>
      <w:r w:rsidRPr="005E47A5">
        <w:rPr>
          <w:rFonts w:asciiTheme="minorHAnsi" w:hAnsiTheme="minorHAnsi" w:cs="Arial"/>
        </w:rPr>
        <w:t xml:space="preserve">The course syllabus is a general plan for the course; deviations </w:t>
      </w:r>
      <w:r w:rsidR="00B84CC8" w:rsidRPr="005E47A5">
        <w:rPr>
          <w:rFonts w:asciiTheme="minorHAnsi" w:hAnsiTheme="minorHAnsi" w:cs="Arial"/>
        </w:rPr>
        <w:t>are likely and will be announced.</w:t>
      </w:r>
    </w:p>
    <w:sectPr w:rsidR="007E16BD" w:rsidRPr="005E47A5" w:rsidSect="005E47A5">
      <w:type w:val="continuous"/>
      <w:pgSz w:w="12240" w:h="15840"/>
      <w:pgMar w:top="1152" w:right="1440" w:bottom="1152" w:left="144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936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D8"/>
    <w:rsid w:val="00012921"/>
    <w:rsid w:val="00017ED7"/>
    <w:rsid w:val="00023D27"/>
    <w:rsid w:val="000409D0"/>
    <w:rsid w:val="0004149F"/>
    <w:rsid w:val="0004234A"/>
    <w:rsid w:val="00044D31"/>
    <w:rsid w:val="000566B5"/>
    <w:rsid w:val="0006156B"/>
    <w:rsid w:val="00067E08"/>
    <w:rsid w:val="0007623C"/>
    <w:rsid w:val="00076746"/>
    <w:rsid w:val="0008199F"/>
    <w:rsid w:val="0009388B"/>
    <w:rsid w:val="000A1A38"/>
    <w:rsid w:val="000B124F"/>
    <w:rsid w:val="000C524E"/>
    <w:rsid w:val="000D1DCC"/>
    <w:rsid w:val="000D2369"/>
    <w:rsid w:val="000D4FA1"/>
    <w:rsid w:val="000F0258"/>
    <w:rsid w:val="001027B4"/>
    <w:rsid w:val="0011070E"/>
    <w:rsid w:val="00155C14"/>
    <w:rsid w:val="00157892"/>
    <w:rsid w:val="0017195E"/>
    <w:rsid w:val="00174DC5"/>
    <w:rsid w:val="00175DE6"/>
    <w:rsid w:val="0017640E"/>
    <w:rsid w:val="00182631"/>
    <w:rsid w:val="00182F3F"/>
    <w:rsid w:val="00187865"/>
    <w:rsid w:val="001A465B"/>
    <w:rsid w:val="001B6FEC"/>
    <w:rsid w:val="001D253D"/>
    <w:rsid w:val="001D3F40"/>
    <w:rsid w:val="001E1D84"/>
    <w:rsid w:val="001F56FD"/>
    <w:rsid w:val="0020586B"/>
    <w:rsid w:val="002225A2"/>
    <w:rsid w:val="00236A50"/>
    <w:rsid w:val="00253F40"/>
    <w:rsid w:val="00255EC0"/>
    <w:rsid w:val="0026653D"/>
    <w:rsid w:val="00275F00"/>
    <w:rsid w:val="002827CF"/>
    <w:rsid w:val="0028788A"/>
    <w:rsid w:val="00290938"/>
    <w:rsid w:val="002A79AA"/>
    <w:rsid w:val="002B27DB"/>
    <w:rsid w:val="002B6394"/>
    <w:rsid w:val="002C1BC8"/>
    <w:rsid w:val="002C2CD8"/>
    <w:rsid w:val="002C2FE3"/>
    <w:rsid w:val="002C66D7"/>
    <w:rsid w:val="002D640B"/>
    <w:rsid w:val="002F0C7D"/>
    <w:rsid w:val="00344460"/>
    <w:rsid w:val="003573FD"/>
    <w:rsid w:val="0036301E"/>
    <w:rsid w:val="00375A1B"/>
    <w:rsid w:val="00377FD4"/>
    <w:rsid w:val="0038271A"/>
    <w:rsid w:val="00390763"/>
    <w:rsid w:val="003C154D"/>
    <w:rsid w:val="003C654F"/>
    <w:rsid w:val="003D5CB9"/>
    <w:rsid w:val="003E3F15"/>
    <w:rsid w:val="003E43F5"/>
    <w:rsid w:val="00402ECD"/>
    <w:rsid w:val="004106E8"/>
    <w:rsid w:val="0041753E"/>
    <w:rsid w:val="004304ED"/>
    <w:rsid w:val="00437E21"/>
    <w:rsid w:val="00455253"/>
    <w:rsid w:val="00456E31"/>
    <w:rsid w:val="00461F25"/>
    <w:rsid w:val="00465D52"/>
    <w:rsid w:val="00495E6F"/>
    <w:rsid w:val="004A7DB9"/>
    <w:rsid w:val="004B55EC"/>
    <w:rsid w:val="004B6564"/>
    <w:rsid w:val="004B68DC"/>
    <w:rsid w:val="004C024F"/>
    <w:rsid w:val="004C2B0F"/>
    <w:rsid w:val="004E7210"/>
    <w:rsid w:val="00516332"/>
    <w:rsid w:val="005221C0"/>
    <w:rsid w:val="00535755"/>
    <w:rsid w:val="0055510B"/>
    <w:rsid w:val="005568BE"/>
    <w:rsid w:val="00576C9C"/>
    <w:rsid w:val="00582AC3"/>
    <w:rsid w:val="00584655"/>
    <w:rsid w:val="00585492"/>
    <w:rsid w:val="00595F44"/>
    <w:rsid w:val="005A5290"/>
    <w:rsid w:val="005B1418"/>
    <w:rsid w:val="005C6373"/>
    <w:rsid w:val="005C6D41"/>
    <w:rsid w:val="005D30F3"/>
    <w:rsid w:val="005E47A5"/>
    <w:rsid w:val="005E7124"/>
    <w:rsid w:val="005F5A6D"/>
    <w:rsid w:val="00623A9F"/>
    <w:rsid w:val="00626546"/>
    <w:rsid w:val="00632510"/>
    <w:rsid w:val="00646B1A"/>
    <w:rsid w:val="006528D1"/>
    <w:rsid w:val="006551A6"/>
    <w:rsid w:val="00661D91"/>
    <w:rsid w:val="00662062"/>
    <w:rsid w:val="00673CA3"/>
    <w:rsid w:val="00687587"/>
    <w:rsid w:val="00687B87"/>
    <w:rsid w:val="006A0E45"/>
    <w:rsid w:val="006A3292"/>
    <w:rsid w:val="006B118C"/>
    <w:rsid w:val="006B3E97"/>
    <w:rsid w:val="006C6E62"/>
    <w:rsid w:val="006D2A44"/>
    <w:rsid w:val="006E2C62"/>
    <w:rsid w:val="006E35EC"/>
    <w:rsid w:val="006E3914"/>
    <w:rsid w:val="006E500B"/>
    <w:rsid w:val="006F0B10"/>
    <w:rsid w:val="006F6CC1"/>
    <w:rsid w:val="00752F9F"/>
    <w:rsid w:val="00757FBF"/>
    <w:rsid w:val="00785561"/>
    <w:rsid w:val="007A7C9B"/>
    <w:rsid w:val="007B3BA1"/>
    <w:rsid w:val="007B44B2"/>
    <w:rsid w:val="007C366C"/>
    <w:rsid w:val="007C6AA6"/>
    <w:rsid w:val="007C7302"/>
    <w:rsid w:val="007D63CE"/>
    <w:rsid w:val="007E0BDF"/>
    <w:rsid w:val="007E16BD"/>
    <w:rsid w:val="00827B61"/>
    <w:rsid w:val="00830C22"/>
    <w:rsid w:val="00844353"/>
    <w:rsid w:val="00866697"/>
    <w:rsid w:val="0087257A"/>
    <w:rsid w:val="008B3136"/>
    <w:rsid w:val="008C453C"/>
    <w:rsid w:val="008D0735"/>
    <w:rsid w:val="008D2AEC"/>
    <w:rsid w:val="008D471B"/>
    <w:rsid w:val="008D5149"/>
    <w:rsid w:val="008F140B"/>
    <w:rsid w:val="008F7368"/>
    <w:rsid w:val="008F7607"/>
    <w:rsid w:val="009015D1"/>
    <w:rsid w:val="00907155"/>
    <w:rsid w:val="00907CB2"/>
    <w:rsid w:val="00926403"/>
    <w:rsid w:val="009362A1"/>
    <w:rsid w:val="009363B0"/>
    <w:rsid w:val="009452F3"/>
    <w:rsid w:val="00976E63"/>
    <w:rsid w:val="00984D05"/>
    <w:rsid w:val="00985DDA"/>
    <w:rsid w:val="00995A2C"/>
    <w:rsid w:val="009C0C57"/>
    <w:rsid w:val="009C49D7"/>
    <w:rsid w:val="009C5135"/>
    <w:rsid w:val="009C538F"/>
    <w:rsid w:val="009D1764"/>
    <w:rsid w:val="009D3B91"/>
    <w:rsid w:val="009E2D4C"/>
    <w:rsid w:val="009E4B22"/>
    <w:rsid w:val="00A06C5A"/>
    <w:rsid w:val="00A13A8F"/>
    <w:rsid w:val="00A13FE7"/>
    <w:rsid w:val="00A159B5"/>
    <w:rsid w:val="00A22DD9"/>
    <w:rsid w:val="00A23EC9"/>
    <w:rsid w:val="00A37578"/>
    <w:rsid w:val="00A400D7"/>
    <w:rsid w:val="00A41D23"/>
    <w:rsid w:val="00A553C9"/>
    <w:rsid w:val="00A61410"/>
    <w:rsid w:val="00A663CC"/>
    <w:rsid w:val="00A772FD"/>
    <w:rsid w:val="00A90D53"/>
    <w:rsid w:val="00AA1500"/>
    <w:rsid w:val="00AB457D"/>
    <w:rsid w:val="00AB4948"/>
    <w:rsid w:val="00AC599E"/>
    <w:rsid w:val="00AD5066"/>
    <w:rsid w:val="00AE10B1"/>
    <w:rsid w:val="00AE1E39"/>
    <w:rsid w:val="00AE526C"/>
    <w:rsid w:val="00B01079"/>
    <w:rsid w:val="00B01BF6"/>
    <w:rsid w:val="00B0573F"/>
    <w:rsid w:val="00B06163"/>
    <w:rsid w:val="00B26A1D"/>
    <w:rsid w:val="00B3116E"/>
    <w:rsid w:val="00B31CEA"/>
    <w:rsid w:val="00B47D06"/>
    <w:rsid w:val="00B519CD"/>
    <w:rsid w:val="00B52C3F"/>
    <w:rsid w:val="00B605C3"/>
    <w:rsid w:val="00B62AE2"/>
    <w:rsid w:val="00B6461C"/>
    <w:rsid w:val="00B678CA"/>
    <w:rsid w:val="00B82524"/>
    <w:rsid w:val="00B84CC8"/>
    <w:rsid w:val="00B920EF"/>
    <w:rsid w:val="00BB68D6"/>
    <w:rsid w:val="00BE16DA"/>
    <w:rsid w:val="00C05429"/>
    <w:rsid w:val="00C317B2"/>
    <w:rsid w:val="00C40160"/>
    <w:rsid w:val="00C4307D"/>
    <w:rsid w:val="00C43997"/>
    <w:rsid w:val="00C51A21"/>
    <w:rsid w:val="00C57F5A"/>
    <w:rsid w:val="00C82F60"/>
    <w:rsid w:val="00C8741C"/>
    <w:rsid w:val="00C95DCE"/>
    <w:rsid w:val="00CA0949"/>
    <w:rsid w:val="00CA42C1"/>
    <w:rsid w:val="00CB51F5"/>
    <w:rsid w:val="00CB6FF0"/>
    <w:rsid w:val="00CC605D"/>
    <w:rsid w:val="00CC6C9E"/>
    <w:rsid w:val="00CD2BDC"/>
    <w:rsid w:val="00CF730A"/>
    <w:rsid w:val="00D008A7"/>
    <w:rsid w:val="00D07DD0"/>
    <w:rsid w:val="00D169A3"/>
    <w:rsid w:val="00D2707A"/>
    <w:rsid w:val="00D422B8"/>
    <w:rsid w:val="00D47494"/>
    <w:rsid w:val="00D506B9"/>
    <w:rsid w:val="00D56B1A"/>
    <w:rsid w:val="00D82A68"/>
    <w:rsid w:val="00D87FAD"/>
    <w:rsid w:val="00DA1E59"/>
    <w:rsid w:val="00DB2D27"/>
    <w:rsid w:val="00DB601F"/>
    <w:rsid w:val="00DF55D6"/>
    <w:rsid w:val="00E05DAA"/>
    <w:rsid w:val="00E12A9D"/>
    <w:rsid w:val="00E157B1"/>
    <w:rsid w:val="00E376DB"/>
    <w:rsid w:val="00E42DB5"/>
    <w:rsid w:val="00E73BFA"/>
    <w:rsid w:val="00E85592"/>
    <w:rsid w:val="00E95CFB"/>
    <w:rsid w:val="00EA2CA9"/>
    <w:rsid w:val="00EA6AFB"/>
    <w:rsid w:val="00EA71E5"/>
    <w:rsid w:val="00EB456F"/>
    <w:rsid w:val="00ED07A5"/>
    <w:rsid w:val="00EE2416"/>
    <w:rsid w:val="00EE2CD7"/>
    <w:rsid w:val="00EE7E9D"/>
    <w:rsid w:val="00EF108B"/>
    <w:rsid w:val="00EF66D8"/>
    <w:rsid w:val="00F02AE5"/>
    <w:rsid w:val="00F15261"/>
    <w:rsid w:val="00F2324E"/>
    <w:rsid w:val="00F538CA"/>
    <w:rsid w:val="00F57411"/>
    <w:rsid w:val="00F63514"/>
    <w:rsid w:val="00F8478C"/>
    <w:rsid w:val="00F8499E"/>
    <w:rsid w:val="00FB0313"/>
    <w:rsid w:val="00FB3FB4"/>
    <w:rsid w:val="00FB4171"/>
    <w:rsid w:val="00FB76CD"/>
    <w:rsid w:val="00FD06B5"/>
    <w:rsid w:val="00FF2E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4AE578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376DB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rsid w:val="00E376DB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B61AD"/>
    <w:pPr>
      <w:keepNext/>
      <w:widowControl/>
      <w:autoSpaceDE/>
      <w:autoSpaceDN/>
      <w:adjustRightInd/>
      <w:outlineLvl w:val="1"/>
    </w:pPr>
    <w:rPr>
      <w:b/>
      <w:bCs/>
    </w:rPr>
  </w:style>
  <w:style w:type="paragraph" w:styleId="Heading3">
    <w:name w:val="heading 3"/>
    <w:basedOn w:val="Normal"/>
    <w:qFormat/>
    <w:rsid w:val="00E376DB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rsid w:val="00E376DB"/>
    <w:pPr>
      <w:widowControl w:val="0"/>
      <w:autoSpaceDE w:val="0"/>
      <w:autoSpaceDN w:val="0"/>
      <w:adjustRightInd w:val="0"/>
      <w:ind w:left="720"/>
      <w:jc w:val="both"/>
    </w:pPr>
  </w:style>
  <w:style w:type="character" w:customStyle="1" w:styleId="SYSHYPERTEXT">
    <w:name w:val="SYS_HYPERTEXT"/>
    <w:rsid w:val="00E376DB"/>
    <w:rPr>
      <w:color w:val="0000FF"/>
      <w:u w:val="single"/>
    </w:rPr>
  </w:style>
  <w:style w:type="character" w:styleId="Hyperlink">
    <w:name w:val="Hyperlink"/>
    <w:basedOn w:val="DefaultParagraphFont"/>
    <w:rsid w:val="00E376DB"/>
    <w:rPr>
      <w:color w:val="0000FF"/>
      <w:u w:val="single"/>
    </w:rPr>
  </w:style>
  <w:style w:type="character" w:styleId="FollowedHyperlink">
    <w:name w:val="FollowedHyperlink"/>
    <w:basedOn w:val="DefaultParagraphFont"/>
    <w:rsid w:val="00E376DB"/>
    <w:rPr>
      <w:color w:val="800080"/>
      <w:u w:val="single"/>
    </w:rPr>
  </w:style>
  <w:style w:type="paragraph" w:styleId="NormalWeb">
    <w:name w:val="Normal (Web)"/>
    <w:basedOn w:val="Normal"/>
    <w:rsid w:val="00E376DB"/>
    <w:pPr>
      <w:widowControl/>
      <w:autoSpaceDE/>
      <w:autoSpaceDN/>
      <w:adjustRightInd/>
      <w:spacing w:before="100" w:beforeAutospacing="1" w:after="100" w:afterAutospacing="1"/>
    </w:pPr>
  </w:style>
  <w:style w:type="paragraph" w:styleId="Title">
    <w:name w:val="Title"/>
    <w:basedOn w:val="Normal"/>
    <w:qFormat/>
    <w:rsid w:val="00EB61AD"/>
    <w:pPr>
      <w:widowControl/>
      <w:autoSpaceDE/>
      <w:autoSpaceDN/>
      <w:adjustRightInd/>
      <w:ind w:left="-720" w:firstLine="720"/>
      <w:jc w:val="center"/>
    </w:pPr>
    <w:rPr>
      <w:b/>
      <w:bCs/>
    </w:rPr>
  </w:style>
  <w:style w:type="paragraph" w:styleId="BodyText">
    <w:name w:val="Body Text"/>
    <w:basedOn w:val="Normal"/>
    <w:rsid w:val="00EB61AD"/>
    <w:pPr>
      <w:widowControl/>
      <w:autoSpaceDE/>
      <w:autoSpaceDN/>
      <w:adjustRightInd/>
    </w:pPr>
    <w:rPr>
      <w:b/>
      <w:bCs/>
    </w:rPr>
  </w:style>
  <w:style w:type="paragraph" w:styleId="BalloonText">
    <w:name w:val="Balloon Text"/>
    <w:basedOn w:val="Normal"/>
    <w:link w:val="BalloonTextChar"/>
    <w:rsid w:val="00477B1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77B1B"/>
    <w:rPr>
      <w:rFonts w:ascii="Lucida Grande" w:hAnsi="Lucida Grande"/>
      <w:sz w:val="18"/>
      <w:szCs w:val="18"/>
    </w:rPr>
  </w:style>
  <w:style w:type="character" w:customStyle="1" w:styleId="rwrro">
    <w:name w:val="rwrro"/>
    <w:basedOn w:val="DefaultParagraphFont"/>
    <w:rsid w:val="007B3BA1"/>
  </w:style>
  <w:style w:type="character" w:styleId="UnresolvedMention">
    <w:name w:val="Unresolved Mention"/>
    <w:basedOn w:val="DefaultParagraphFont"/>
    <w:rsid w:val="00455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3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PATH 3530</vt:lpstr>
    </vt:vector>
  </TitlesOfParts>
  <Company>University of Georgia</Company>
  <LinksUpToDate>false</LinksUpToDate>
  <CharactersWithSpaces>7113</CharactersWithSpaces>
  <SharedDoc>false</SharedDoc>
  <HLinks>
    <vt:vector size="24" baseType="variant">
      <vt:variant>
        <vt:i4>6488100</vt:i4>
      </vt:variant>
      <vt:variant>
        <vt:i4>9</vt:i4>
      </vt:variant>
      <vt:variant>
        <vt:i4>0</vt:i4>
      </vt:variant>
      <vt:variant>
        <vt:i4>5</vt:i4>
      </vt:variant>
      <vt:variant>
        <vt:lpwstr>http://www.uga.edu/honesty/ahpd/ah.pdf</vt:lpwstr>
      </vt:variant>
      <vt:variant>
        <vt:lpwstr/>
      </vt:variant>
      <vt:variant>
        <vt:i4>6946909</vt:i4>
      </vt:variant>
      <vt:variant>
        <vt:i4>6</vt:i4>
      </vt:variant>
      <vt:variant>
        <vt:i4>0</vt:i4>
      </vt:variant>
      <vt:variant>
        <vt:i4>5</vt:i4>
      </vt:variant>
      <vt:variant>
        <vt:lpwstr>mailto:arcibal@uga.edu</vt:lpwstr>
      </vt:variant>
      <vt:variant>
        <vt:lpwstr/>
      </vt:variant>
      <vt:variant>
        <vt:i4>8257644</vt:i4>
      </vt:variant>
      <vt:variant>
        <vt:i4>3</vt:i4>
      </vt:variant>
      <vt:variant>
        <vt:i4>0</vt:i4>
      </vt:variant>
      <vt:variant>
        <vt:i4>5</vt:i4>
      </vt:variant>
      <vt:variant>
        <vt:lpwstr>mailto:thomast.baldwinv@gmail.com</vt:lpwstr>
      </vt:variant>
      <vt:variant>
        <vt:lpwstr/>
      </vt:variant>
      <vt:variant>
        <vt:i4>77</vt:i4>
      </vt:variant>
      <vt:variant>
        <vt:i4>0</vt:i4>
      </vt:variant>
      <vt:variant>
        <vt:i4>0</vt:i4>
      </vt:variant>
      <vt:variant>
        <vt:i4>5</vt:i4>
      </vt:variant>
      <vt:variant>
        <vt:lpwstr>mailto:mtbrewer@uga.edu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 3530</dc:title>
  <dc:subject/>
  <dc:creator>Elizabeth Little</dc:creator>
  <cp:keywords/>
  <dc:description/>
  <cp:lastModifiedBy>Marin Talbot Brewer</cp:lastModifiedBy>
  <cp:revision>5</cp:revision>
  <cp:lastPrinted>2019-07-30T19:40:00Z</cp:lastPrinted>
  <dcterms:created xsi:type="dcterms:W3CDTF">2021-11-30T14:30:00Z</dcterms:created>
  <dcterms:modified xsi:type="dcterms:W3CDTF">2022-08-15T13:13:00Z</dcterms:modified>
</cp:coreProperties>
</file>