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12B20" w:rsidRDefault="00CF33FF">
      <w:pPr>
        <w:pStyle w:val="Heading2"/>
        <w:suppressAutoHyphens/>
        <w:rPr>
          <w:b w:val="0"/>
          <w:bCs w:val="0"/>
          <w:color w:val="000000"/>
          <w:sz w:val="24"/>
          <w:szCs w:val="24"/>
          <w:u w:color="000000"/>
        </w:rPr>
      </w:pPr>
      <w:r>
        <w:rPr>
          <w:b w:val="0"/>
          <w:bCs w:val="0"/>
          <w:color w:val="000000"/>
          <w:sz w:val="24"/>
          <w:szCs w:val="24"/>
          <w:u w:color="000000"/>
        </w:rPr>
        <w:t>GENE (CBIO) 4310/6310</w:t>
      </w:r>
      <w:r>
        <w:rPr>
          <w:b w:val="0"/>
          <w:bCs w:val="0"/>
          <w:color w:val="000000"/>
          <w:sz w:val="24"/>
          <w:szCs w:val="24"/>
          <w:u w:color="000000"/>
        </w:rPr>
        <w:tab/>
      </w:r>
      <w:r>
        <w:rPr>
          <w:b w:val="0"/>
          <w:bCs w:val="0"/>
          <w:color w:val="000000"/>
          <w:sz w:val="24"/>
          <w:szCs w:val="24"/>
          <w:u w:color="000000"/>
        </w:rPr>
        <w:tab/>
      </w:r>
      <w:r>
        <w:rPr>
          <w:b w:val="0"/>
          <w:bCs w:val="0"/>
          <w:color w:val="000000"/>
          <w:sz w:val="24"/>
          <w:szCs w:val="24"/>
          <w:u w:color="000000"/>
        </w:rPr>
        <w:tab/>
      </w:r>
      <w:r>
        <w:rPr>
          <w:b w:val="0"/>
          <w:bCs w:val="0"/>
          <w:color w:val="000000"/>
          <w:sz w:val="24"/>
          <w:szCs w:val="24"/>
          <w:u w:color="000000"/>
        </w:rPr>
        <w:tab/>
      </w:r>
      <w:r>
        <w:rPr>
          <w:b w:val="0"/>
          <w:bCs w:val="0"/>
          <w:color w:val="000000"/>
          <w:sz w:val="24"/>
          <w:szCs w:val="24"/>
          <w:u w:color="000000"/>
        </w:rPr>
        <w:tab/>
      </w:r>
      <w:r>
        <w:rPr>
          <w:b w:val="0"/>
          <w:bCs w:val="0"/>
          <w:color w:val="000000"/>
          <w:sz w:val="24"/>
          <w:szCs w:val="24"/>
          <w:u w:color="000000"/>
        </w:rPr>
        <w:tab/>
        <w:t>UGA, Fall 20</w:t>
      </w:r>
      <w:r w:rsidR="00BA031F">
        <w:rPr>
          <w:b w:val="0"/>
          <w:bCs w:val="0"/>
          <w:color w:val="000000"/>
          <w:sz w:val="24"/>
          <w:szCs w:val="24"/>
          <w:u w:color="000000"/>
        </w:rPr>
        <w:t>20</w:t>
      </w:r>
    </w:p>
    <w:p w:rsidR="00012B20" w:rsidRDefault="00CF33FF">
      <w:pPr>
        <w:pStyle w:val="BodyA"/>
        <w:suppressAutoHyphens/>
        <w:rPr>
          <w:b/>
          <w:bCs/>
          <w:lang w:val="en-US"/>
        </w:rPr>
      </w:pPr>
      <w:r>
        <w:rPr>
          <w:b/>
          <w:bCs/>
          <w:lang w:val="en-US"/>
        </w:rPr>
        <w:t>Genetic Approaches to Developmental Neuroscience</w:t>
      </w:r>
    </w:p>
    <w:p w:rsidR="00BA031F" w:rsidRDefault="00BA031F">
      <w:pPr>
        <w:pStyle w:val="BodyA"/>
        <w:suppressAutoHyphens/>
        <w:rPr>
          <w:u w:val="single"/>
          <w:lang w:val="en-US"/>
        </w:rPr>
      </w:pPr>
    </w:p>
    <w:p w:rsidR="00012B20" w:rsidRPr="00DB52CA" w:rsidRDefault="00CF33FF">
      <w:pPr>
        <w:pStyle w:val="BodyA"/>
        <w:suppressAutoHyphens/>
        <w:rPr>
          <w:rFonts w:cs="Arial"/>
          <w:u w:val="single"/>
          <w:lang w:val="en-US"/>
        </w:rPr>
      </w:pPr>
      <w:r w:rsidRPr="00DB52CA">
        <w:rPr>
          <w:rFonts w:cs="Arial"/>
          <w:u w:val="single"/>
          <w:lang w:val="en-US"/>
        </w:rPr>
        <w:t>2:00-3:15pm Tues, Thurs.</w:t>
      </w:r>
      <w:r w:rsidR="00BA031F" w:rsidRPr="00DB52CA">
        <w:rPr>
          <w:rFonts w:cs="Arial"/>
          <w:u w:val="single"/>
          <w:lang w:val="en-US"/>
        </w:rPr>
        <w:t xml:space="preserve"> </w:t>
      </w:r>
      <w:r w:rsidR="00DB52CA">
        <w:rPr>
          <w:rFonts w:cs="Arial"/>
          <w:u w:val="single"/>
          <w:lang w:val="en-US"/>
        </w:rPr>
        <w:t xml:space="preserve">-- </w:t>
      </w:r>
      <w:r w:rsidR="00BA031F" w:rsidRPr="00DB52CA">
        <w:rPr>
          <w:rFonts w:cs="Arial"/>
          <w:u w:val="single"/>
          <w:lang w:val="en-US"/>
        </w:rPr>
        <w:t>Synchronous Zoom meeting</w:t>
      </w:r>
      <w:r w:rsidR="00DB52CA">
        <w:rPr>
          <w:rFonts w:cs="Arial"/>
          <w:u w:val="single"/>
          <w:lang w:val="en-US"/>
        </w:rPr>
        <w:t>s</w:t>
      </w:r>
    </w:p>
    <w:p w:rsidR="00BA031F" w:rsidRPr="00DB52CA" w:rsidRDefault="00BA031F" w:rsidP="00BA031F">
      <w:pPr>
        <w:rPr>
          <w:rFonts w:ascii="Arial" w:hAnsi="Arial" w:cs="Arial"/>
        </w:rPr>
      </w:pPr>
      <w:r w:rsidRPr="00DB52CA">
        <w:rPr>
          <w:rFonts w:ascii="Arial" w:hAnsi="Arial" w:cs="Arial"/>
        </w:rPr>
        <w:t xml:space="preserve">Zoom meeting ID link: </w:t>
      </w:r>
      <w:hyperlink r:id="rId7" w:tgtFrame="_blank" w:history="1">
        <w:r w:rsidRPr="00DB52CA">
          <w:rPr>
            <w:rStyle w:val="Hyperlink"/>
            <w:rFonts w:ascii="Arial" w:hAnsi="Arial" w:cs="Arial"/>
            <w:u w:val="none"/>
          </w:rPr>
          <w:t>https://zoom.us/j/92558582843?pwd=cWtQMU1xa25JVzRnYkFGVXpYWEMvUT09</w:t>
        </w:r>
      </w:hyperlink>
    </w:p>
    <w:p w:rsidR="00012B20" w:rsidRPr="00DB52CA" w:rsidRDefault="00DB52CA">
      <w:pPr>
        <w:pStyle w:val="Heading3"/>
        <w:suppressAutoHyphens/>
        <w:spacing w:before="0"/>
        <w:rPr>
          <w:rFonts w:cs="Arial"/>
          <w:b w:val="0"/>
          <w:bCs w:val="0"/>
          <w:color w:val="000000"/>
          <w:u w:color="000000"/>
        </w:rPr>
      </w:pPr>
      <w:proofErr w:type="gramStart"/>
      <w:r>
        <w:rPr>
          <w:rFonts w:cs="Arial"/>
          <w:b w:val="0"/>
          <w:bCs w:val="0"/>
          <w:color w:val="000000"/>
          <w:u w:color="000000"/>
        </w:rPr>
        <w:t>In</w:t>
      </w:r>
      <w:r w:rsidR="0059686B">
        <w:rPr>
          <w:rFonts w:cs="Arial"/>
          <w:b w:val="0"/>
          <w:bCs w:val="0"/>
          <w:color w:val="000000"/>
          <w:u w:color="000000"/>
        </w:rPr>
        <w:t xml:space="preserve">structor </w:t>
      </w:r>
      <w:r w:rsidR="00CF33FF" w:rsidRPr="00DB52CA">
        <w:rPr>
          <w:rFonts w:cs="Arial"/>
          <w:b w:val="0"/>
          <w:bCs w:val="0"/>
          <w:color w:val="000000"/>
          <w:u w:color="000000"/>
        </w:rPr>
        <w:t>:</w:t>
      </w:r>
      <w:proofErr w:type="gramEnd"/>
      <w:r w:rsidR="00CF33FF" w:rsidRPr="00DB52CA">
        <w:rPr>
          <w:rFonts w:cs="Arial"/>
          <w:b w:val="0"/>
          <w:bCs w:val="0"/>
          <w:color w:val="000000"/>
          <w:u w:color="000000"/>
        </w:rPr>
        <w:t xml:space="preserve"> Jonathan </w:t>
      </w:r>
      <w:proofErr w:type="spellStart"/>
      <w:r w:rsidR="00CF33FF" w:rsidRPr="00DB52CA">
        <w:rPr>
          <w:rFonts w:cs="Arial"/>
          <w:b w:val="0"/>
          <w:bCs w:val="0"/>
          <w:color w:val="000000"/>
          <w:u w:color="000000"/>
        </w:rPr>
        <w:t>Eggenschwiler</w:t>
      </w:r>
      <w:proofErr w:type="spellEnd"/>
      <w:r w:rsidR="0059686B">
        <w:rPr>
          <w:rFonts w:cs="Arial"/>
          <w:b w:val="0"/>
          <w:bCs w:val="0"/>
          <w:color w:val="000000"/>
          <w:u w:color="000000"/>
        </w:rPr>
        <w:t xml:space="preserve">. </w:t>
      </w:r>
      <w:proofErr w:type="spellStart"/>
      <w:r w:rsidR="0059686B">
        <w:rPr>
          <w:rFonts w:cs="Arial"/>
          <w:b w:val="0"/>
          <w:bCs w:val="0"/>
          <w:color w:val="000000"/>
          <w:u w:color="000000"/>
        </w:rPr>
        <w:t>PhD</w:t>
      </w:r>
      <w:proofErr w:type="spellEnd"/>
      <w:r w:rsidR="00CF33FF" w:rsidRPr="00DB52CA">
        <w:rPr>
          <w:rFonts w:cs="Arial"/>
          <w:b w:val="0"/>
          <w:bCs w:val="0"/>
          <w:color w:val="000000"/>
          <w:u w:color="000000"/>
        </w:rPr>
        <w:t xml:space="preserve">, Office: </w:t>
      </w:r>
      <w:proofErr w:type="spellStart"/>
      <w:r w:rsidR="00CF33FF" w:rsidRPr="00DB52CA">
        <w:rPr>
          <w:rFonts w:cs="Arial"/>
          <w:b w:val="0"/>
          <w:bCs w:val="0"/>
          <w:color w:val="000000"/>
          <w:u w:color="000000"/>
        </w:rPr>
        <w:t>Coverdell</w:t>
      </w:r>
      <w:proofErr w:type="spellEnd"/>
      <w:r w:rsidR="00CF33FF" w:rsidRPr="00DB52CA">
        <w:rPr>
          <w:rFonts w:cs="Arial"/>
          <w:b w:val="0"/>
          <w:bCs w:val="0"/>
          <w:color w:val="000000"/>
          <w:u w:color="000000"/>
        </w:rPr>
        <w:t xml:space="preserve"> </w:t>
      </w:r>
      <w:proofErr w:type="spellStart"/>
      <w:r w:rsidR="00CF33FF" w:rsidRPr="00DB52CA">
        <w:rPr>
          <w:rFonts w:cs="Arial"/>
          <w:b w:val="0"/>
          <w:bCs w:val="0"/>
          <w:color w:val="000000"/>
          <w:u w:color="000000"/>
        </w:rPr>
        <w:t>Rm</w:t>
      </w:r>
      <w:proofErr w:type="spellEnd"/>
      <w:r w:rsidR="00CF33FF" w:rsidRPr="00DB52CA">
        <w:rPr>
          <w:rFonts w:cs="Arial"/>
          <w:b w:val="0"/>
          <w:bCs w:val="0"/>
          <w:color w:val="000000"/>
          <w:u w:color="000000"/>
        </w:rPr>
        <w:t>. 2</w:t>
      </w:r>
      <w:r w:rsidR="00CF33FF" w:rsidRPr="00DB52CA">
        <w:rPr>
          <w:rFonts w:cs="Arial"/>
          <w:b w:val="0"/>
          <w:bCs w:val="0"/>
          <w:color w:val="000000"/>
          <w:u w:color="000000"/>
          <w:lang w:val="en-US"/>
        </w:rPr>
        <w:t>45B</w:t>
      </w:r>
      <w:r w:rsidR="00CF33FF" w:rsidRPr="00DB52CA">
        <w:rPr>
          <w:rFonts w:cs="Arial"/>
          <w:b w:val="0"/>
          <w:bCs w:val="0"/>
          <w:color w:val="000000"/>
          <w:u w:color="000000"/>
        </w:rPr>
        <w:t xml:space="preserve">, </w:t>
      </w:r>
    </w:p>
    <w:p w:rsidR="00012B20" w:rsidRPr="00DB52CA" w:rsidRDefault="00CF33FF">
      <w:pPr>
        <w:pStyle w:val="Heading3"/>
        <w:suppressAutoHyphens/>
        <w:spacing w:before="0"/>
        <w:rPr>
          <w:rFonts w:cs="Arial"/>
          <w:b w:val="0"/>
          <w:bCs w:val="0"/>
          <w:color w:val="000000"/>
          <w:u w:color="000000"/>
        </w:rPr>
      </w:pPr>
      <w:r w:rsidRPr="00DB52CA">
        <w:rPr>
          <w:rFonts w:cs="Arial"/>
          <w:b w:val="0"/>
          <w:bCs w:val="0"/>
          <w:color w:val="000000"/>
          <w:u w:color="000000"/>
        </w:rPr>
        <w:t xml:space="preserve">Phone: 706-542-2813    email: </w:t>
      </w:r>
      <w:r w:rsidRPr="00DB52CA">
        <w:rPr>
          <w:rFonts w:cs="Arial"/>
          <w:b w:val="0"/>
          <w:bCs w:val="0"/>
          <w:color w:val="000000"/>
          <w:u w:val="single" w:color="000000"/>
          <w:lang w:val="nl-NL"/>
        </w:rPr>
        <w:t>jeggensc@uga.edu</w:t>
      </w:r>
    </w:p>
    <w:p w:rsidR="00BA031F" w:rsidRPr="00DB52CA" w:rsidRDefault="00BA031F" w:rsidP="00BA031F">
      <w:pPr>
        <w:pStyle w:val="paragraph"/>
        <w:textAlignment w:val="baseline"/>
        <w:rPr>
          <w:rFonts w:ascii="Arial" w:hAnsi="Arial" w:cs="Arial"/>
        </w:rPr>
      </w:pPr>
      <w:r w:rsidRPr="00DB52CA">
        <w:rPr>
          <w:rStyle w:val="normaltextrun"/>
          <w:rFonts w:ascii="Arial" w:hAnsi="Arial" w:cs="Arial"/>
          <w:b/>
          <w:bCs/>
        </w:rPr>
        <w:t>Course status</w:t>
      </w:r>
      <w:r w:rsidRPr="00DB52CA">
        <w:rPr>
          <w:rStyle w:val="normaltextrun"/>
          <w:rFonts w:ascii="Arial" w:hAnsi="Arial" w:cs="Arial"/>
        </w:rPr>
        <w:t xml:space="preserve"> </w:t>
      </w:r>
      <w:r w:rsidRPr="00DB52CA">
        <w:rPr>
          <w:rStyle w:val="normaltextrun"/>
          <w:rFonts w:ascii="Arial" w:hAnsi="Arial" w:cs="Arial"/>
          <w:b/>
          <w:bCs/>
        </w:rPr>
        <w:t>–</w:t>
      </w:r>
      <w:r w:rsidRPr="00DB52CA">
        <w:rPr>
          <w:rStyle w:val="normaltextrun"/>
          <w:rFonts w:ascii="Arial" w:hAnsi="Arial" w:cs="Arial"/>
        </w:rPr>
        <w:t xml:space="preserve"> </w:t>
      </w:r>
      <w:r w:rsidRPr="00DB52CA">
        <w:rPr>
          <w:rStyle w:val="normaltextrun"/>
          <w:rFonts w:ascii="Arial" w:hAnsi="Arial" w:cs="Arial"/>
          <w:b/>
          <w:bCs/>
        </w:rPr>
        <w:t xml:space="preserve">Online: </w:t>
      </w:r>
      <w:r w:rsidRPr="00DB52CA">
        <w:rPr>
          <w:rStyle w:val="normaltextrun"/>
          <w:rFonts w:ascii="Arial" w:hAnsi="Arial" w:cs="Arial"/>
        </w:rPr>
        <w:t xml:space="preserve">All </w:t>
      </w:r>
      <w:r w:rsidR="007062D7">
        <w:rPr>
          <w:rStyle w:val="normaltextrun"/>
          <w:rFonts w:ascii="Arial" w:hAnsi="Arial" w:cs="Arial"/>
        </w:rPr>
        <w:t>mini-</w:t>
      </w:r>
      <w:r w:rsidRPr="00DB52CA">
        <w:rPr>
          <w:rStyle w:val="normaltextrun"/>
          <w:rFonts w:ascii="Arial" w:hAnsi="Arial" w:cs="Arial"/>
        </w:rPr>
        <w:t>lectures</w:t>
      </w:r>
      <w:r w:rsidR="007062D7">
        <w:rPr>
          <w:rStyle w:val="normaltextrun"/>
          <w:rFonts w:ascii="Arial" w:hAnsi="Arial" w:cs="Arial"/>
        </w:rPr>
        <w:t>, discussions and interactive exercises</w:t>
      </w:r>
      <w:r w:rsidRPr="00DB52CA">
        <w:rPr>
          <w:rStyle w:val="normaltextrun"/>
          <w:rFonts w:ascii="Arial" w:hAnsi="Arial" w:cs="Arial"/>
        </w:rPr>
        <w:t xml:space="preserve"> will </w:t>
      </w:r>
      <w:r w:rsidRPr="007062D7">
        <w:rPr>
          <w:rStyle w:val="normaltextrun"/>
          <w:rFonts w:ascii="Arial" w:hAnsi="Arial" w:cs="Arial"/>
          <w:b/>
          <w:bCs/>
        </w:rPr>
        <w:t xml:space="preserve">be conducted </w:t>
      </w:r>
      <w:r w:rsidRPr="007062D7">
        <w:rPr>
          <w:rStyle w:val="normaltextrun"/>
          <w:rFonts w:ascii="Arial" w:hAnsi="Arial" w:cs="Arial"/>
          <w:b/>
          <w:bCs/>
          <w:color w:val="000000"/>
        </w:rPr>
        <w:t xml:space="preserve">as synchronous </w:t>
      </w:r>
      <w:r w:rsidRPr="0059686B">
        <w:rPr>
          <w:rStyle w:val="normaltextrun"/>
          <w:rFonts w:ascii="Arial" w:hAnsi="Arial" w:cs="Arial"/>
          <w:b/>
          <w:bCs/>
          <w:color w:val="7030A0"/>
        </w:rPr>
        <w:t>zoom sessions</w:t>
      </w:r>
      <w:r w:rsidRPr="0059686B">
        <w:rPr>
          <w:rStyle w:val="normaltextrun"/>
          <w:rFonts w:ascii="Arial" w:hAnsi="Arial" w:cs="Arial"/>
          <w:color w:val="7030A0"/>
        </w:rPr>
        <w:t xml:space="preserve"> </w:t>
      </w:r>
      <w:r w:rsidRPr="00DB52CA">
        <w:rPr>
          <w:rStyle w:val="normaltextrun"/>
          <w:rFonts w:ascii="Arial" w:hAnsi="Arial" w:cs="Arial"/>
          <w:color w:val="000000"/>
        </w:rPr>
        <w:t xml:space="preserve">that allow for interactive discussion during and after the session. </w:t>
      </w:r>
      <w:r w:rsidR="007062D7">
        <w:rPr>
          <w:rStyle w:val="normaltextrun"/>
          <w:rFonts w:ascii="Arial" w:hAnsi="Arial" w:cs="Arial"/>
          <w:color w:val="000000"/>
        </w:rPr>
        <w:t>I</w:t>
      </w:r>
      <w:r w:rsidRPr="00DB52CA">
        <w:rPr>
          <w:rStyle w:val="normaltextrun"/>
          <w:rFonts w:ascii="Arial" w:hAnsi="Arial" w:cs="Arial"/>
          <w:color w:val="000000"/>
        </w:rPr>
        <w:t xml:space="preserve"> will record </w:t>
      </w:r>
      <w:r w:rsidR="007062D7">
        <w:rPr>
          <w:rStyle w:val="normaltextrun"/>
          <w:rFonts w:ascii="Arial" w:hAnsi="Arial" w:cs="Arial"/>
          <w:color w:val="000000"/>
        </w:rPr>
        <w:t xml:space="preserve">the </w:t>
      </w:r>
      <w:r w:rsidRPr="00DB52CA">
        <w:rPr>
          <w:rStyle w:val="normaltextrun"/>
          <w:rFonts w:ascii="Arial" w:hAnsi="Arial" w:cs="Arial"/>
          <w:color w:val="000000"/>
        </w:rPr>
        <w:t xml:space="preserve">zoom sessions and make them available on ELC for students who cannot attend classes. Additional support/feedback on course content and homework exercises will be provided </w:t>
      </w:r>
      <w:r w:rsidRPr="00DB52CA">
        <w:rPr>
          <w:rStyle w:val="normaltextrun"/>
          <w:rFonts w:ascii="Arial" w:hAnsi="Arial" w:cs="Arial"/>
          <w:i/>
          <w:iCs/>
          <w:color w:val="000000"/>
        </w:rPr>
        <w:t>via</w:t>
      </w:r>
      <w:r w:rsidRPr="00DB52CA">
        <w:rPr>
          <w:rStyle w:val="normaltextrun"/>
          <w:rFonts w:ascii="Arial" w:hAnsi="Arial" w:cs="Arial"/>
          <w:color w:val="000000"/>
        </w:rPr>
        <w:t xml:space="preserve"> office hours.</w:t>
      </w:r>
      <w:r w:rsidRPr="00DB52CA">
        <w:rPr>
          <w:rStyle w:val="eop"/>
          <w:rFonts w:ascii="Arial" w:hAnsi="Arial" w:cs="Arial"/>
          <w:color w:val="000000"/>
        </w:rPr>
        <w:t> </w:t>
      </w:r>
      <w:r w:rsidR="007062D7" w:rsidRPr="00316376">
        <w:rPr>
          <w:rStyle w:val="eop"/>
          <w:rFonts w:ascii="Arial" w:hAnsi="Arial" w:cs="Arial"/>
          <w:color w:val="000000"/>
          <w:u w:val="single"/>
        </w:rPr>
        <w:t>General information and recommendations with respect to safety measures in light of the SARS-Cov-2/Covid19 pandemic are provided at the end of this document below</w:t>
      </w:r>
      <w:r w:rsidR="007062D7">
        <w:rPr>
          <w:rStyle w:val="eop"/>
          <w:rFonts w:ascii="Arial" w:hAnsi="Arial" w:cs="Arial"/>
          <w:color w:val="000000"/>
        </w:rPr>
        <w:t>.</w:t>
      </w:r>
    </w:p>
    <w:p w:rsidR="0059686B" w:rsidRDefault="00BA031F" w:rsidP="0059686B">
      <w:pPr>
        <w:pStyle w:val="BodyA"/>
        <w:widowControl w:val="0"/>
        <w:suppressAutoHyphens/>
        <w:jc w:val="both"/>
        <w:rPr>
          <w:lang w:val="en-US"/>
        </w:rPr>
      </w:pPr>
      <w:r w:rsidRPr="00DB52CA">
        <w:rPr>
          <w:rStyle w:val="eop"/>
          <w:rFonts w:cs="Arial"/>
        </w:rPr>
        <w:t> </w:t>
      </w:r>
      <w:r w:rsidRPr="00DB52CA">
        <w:rPr>
          <w:rStyle w:val="normaltextrun"/>
          <w:rFonts w:cs="Arial"/>
          <w:b/>
          <w:bCs/>
        </w:rPr>
        <w:t xml:space="preserve">Office </w:t>
      </w:r>
      <w:proofErr w:type="spellStart"/>
      <w:r w:rsidRPr="00DB52CA">
        <w:rPr>
          <w:rStyle w:val="normaltextrun"/>
          <w:rFonts w:cs="Arial"/>
          <w:b/>
          <w:bCs/>
        </w:rPr>
        <w:t>Hours</w:t>
      </w:r>
      <w:proofErr w:type="spellEnd"/>
      <w:r w:rsidRPr="00DB52CA">
        <w:rPr>
          <w:rStyle w:val="normaltextrun"/>
          <w:rFonts w:cs="Arial"/>
          <w:b/>
          <w:bCs/>
        </w:rPr>
        <w:t>:</w:t>
      </w:r>
      <w:r w:rsidRPr="00DB52CA">
        <w:rPr>
          <w:rStyle w:val="normaltextrun"/>
          <w:rFonts w:cs="Arial"/>
        </w:rPr>
        <w:t xml:space="preserve"> </w:t>
      </w:r>
      <w:r w:rsidR="0059686B">
        <w:rPr>
          <w:rStyle w:val="normaltextrun"/>
          <w:rFonts w:cs="Arial"/>
        </w:rPr>
        <w:t xml:space="preserve">Set </w:t>
      </w:r>
      <w:proofErr w:type="spellStart"/>
      <w:r w:rsidR="0059686B">
        <w:rPr>
          <w:rStyle w:val="normaltextrun"/>
          <w:rFonts w:cs="Arial"/>
        </w:rPr>
        <w:t>b</w:t>
      </w:r>
      <w:r w:rsidRPr="00DB52CA">
        <w:rPr>
          <w:rStyle w:val="normaltextrun"/>
          <w:rFonts w:cs="Arial"/>
        </w:rPr>
        <w:t>y</w:t>
      </w:r>
      <w:proofErr w:type="spellEnd"/>
      <w:r w:rsidRPr="00DB52CA">
        <w:rPr>
          <w:rStyle w:val="normaltextrun"/>
          <w:rFonts w:cs="Arial"/>
        </w:rPr>
        <w:t xml:space="preserve"> </w:t>
      </w:r>
      <w:proofErr w:type="spellStart"/>
      <w:r w:rsidRPr="00DB52CA">
        <w:rPr>
          <w:rStyle w:val="normaltextrun"/>
          <w:rFonts w:cs="Arial"/>
        </w:rPr>
        <w:t>appointment</w:t>
      </w:r>
      <w:proofErr w:type="spellEnd"/>
      <w:r w:rsidRPr="00DB52CA">
        <w:rPr>
          <w:rStyle w:val="normaltextrun"/>
          <w:rFonts w:cs="Arial"/>
        </w:rPr>
        <w:t xml:space="preserve">. Remote </w:t>
      </w:r>
      <w:r w:rsidR="0059686B">
        <w:rPr>
          <w:rStyle w:val="normaltextrun"/>
          <w:rFonts w:cs="Arial"/>
        </w:rPr>
        <w:t xml:space="preserve">O.H. </w:t>
      </w:r>
      <w:proofErr w:type="spellStart"/>
      <w:r w:rsidRPr="00DB52CA">
        <w:rPr>
          <w:rStyle w:val="normaltextrun"/>
          <w:rFonts w:cs="Arial"/>
        </w:rPr>
        <w:t>meetings</w:t>
      </w:r>
      <w:proofErr w:type="spellEnd"/>
      <w:r w:rsidR="0059686B">
        <w:rPr>
          <w:rStyle w:val="normaltextrun"/>
          <w:rFonts w:cs="Arial"/>
        </w:rPr>
        <w:t xml:space="preserve"> </w:t>
      </w:r>
      <w:proofErr w:type="spellStart"/>
      <w:r w:rsidR="0059686B">
        <w:rPr>
          <w:rStyle w:val="normaltextrun"/>
          <w:rFonts w:cs="Arial"/>
        </w:rPr>
        <w:t>held</w:t>
      </w:r>
      <w:proofErr w:type="spellEnd"/>
      <w:r w:rsidRPr="00DB52CA">
        <w:rPr>
          <w:rStyle w:val="normaltextrun"/>
          <w:rFonts w:cs="Arial"/>
        </w:rPr>
        <w:t xml:space="preserve"> </w:t>
      </w:r>
      <w:r w:rsidRPr="0059686B">
        <w:rPr>
          <w:rStyle w:val="normaltextrun"/>
          <w:rFonts w:cs="Arial"/>
          <w:b/>
          <w:bCs/>
          <w:i/>
          <w:iCs/>
          <w:color w:val="7030A0"/>
        </w:rPr>
        <w:t>via</w:t>
      </w:r>
      <w:r w:rsidRPr="0059686B">
        <w:rPr>
          <w:rStyle w:val="normaltextrun"/>
          <w:rFonts w:cs="Arial"/>
          <w:b/>
          <w:bCs/>
          <w:color w:val="7030A0"/>
        </w:rPr>
        <w:t xml:space="preserve"> zoom</w:t>
      </w:r>
      <w:r w:rsidRPr="0059686B">
        <w:rPr>
          <w:rStyle w:val="normaltextrun"/>
          <w:rFonts w:cs="Arial"/>
          <w:color w:val="7030A0"/>
        </w:rPr>
        <w:t xml:space="preserve"> </w:t>
      </w:r>
      <w:proofErr w:type="spellStart"/>
      <w:r w:rsidRPr="00DB52CA">
        <w:rPr>
          <w:rStyle w:val="normaltextrun"/>
          <w:rFonts w:cs="Arial"/>
        </w:rPr>
        <w:t>are</w:t>
      </w:r>
      <w:proofErr w:type="spellEnd"/>
      <w:r w:rsidRPr="00DB52CA">
        <w:rPr>
          <w:rStyle w:val="normaltextrun"/>
          <w:rFonts w:cs="Arial"/>
        </w:rPr>
        <w:t xml:space="preserve"> </w:t>
      </w:r>
      <w:proofErr w:type="spellStart"/>
      <w:r w:rsidRPr="00DB52CA">
        <w:rPr>
          <w:rStyle w:val="normaltextrun"/>
          <w:rFonts w:cs="Arial"/>
        </w:rPr>
        <w:t>strongly</w:t>
      </w:r>
      <w:proofErr w:type="spellEnd"/>
      <w:r w:rsidRPr="00DB52CA">
        <w:rPr>
          <w:rStyle w:val="normaltextrun"/>
          <w:rFonts w:cs="Arial"/>
        </w:rPr>
        <w:t xml:space="preserve"> </w:t>
      </w:r>
      <w:proofErr w:type="spellStart"/>
      <w:r w:rsidRPr="00DB52CA">
        <w:rPr>
          <w:rStyle w:val="normaltextrun"/>
          <w:rFonts w:cs="Arial"/>
        </w:rPr>
        <w:t>preferred</w:t>
      </w:r>
      <w:proofErr w:type="spellEnd"/>
      <w:r w:rsidRPr="00DB52CA">
        <w:rPr>
          <w:rStyle w:val="normaltextrun"/>
          <w:rFonts w:cs="Arial"/>
        </w:rPr>
        <w:t xml:space="preserve">. </w:t>
      </w:r>
      <w:r w:rsidR="0059686B">
        <w:rPr>
          <w:lang w:val="en-US"/>
        </w:rPr>
        <w:t>Zoom mtg link:</w:t>
      </w:r>
    </w:p>
    <w:p w:rsidR="0059686B" w:rsidRDefault="0059686B" w:rsidP="0059686B">
      <w:pPr>
        <w:pStyle w:val="BodyA"/>
        <w:widowControl w:val="0"/>
        <w:suppressAutoHyphens/>
        <w:jc w:val="both"/>
        <w:rPr>
          <w:rFonts w:cs="Arial"/>
        </w:rPr>
      </w:pPr>
      <w:r>
        <w:rPr>
          <w:rFonts w:cs="Arial"/>
        </w:rPr>
        <w:fldChar w:fldCharType="begin"/>
      </w:r>
      <w:r>
        <w:rPr>
          <w:rFonts w:cs="Arial"/>
        </w:rPr>
        <w:instrText xml:space="preserve"> HYPERLINK "</w:instrText>
      </w:r>
      <w:r w:rsidRPr="0059686B">
        <w:rPr>
          <w:rFonts w:cs="Arial"/>
        </w:rPr>
        <w:instrText>https://zoom.us/j/92558582843?pwd=cWtQMU1xa25JVzRnYkFGVXpYWEMvUT09</w:instrText>
      </w:r>
      <w:r>
        <w:rPr>
          <w:rFonts w:cs="Arial"/>
        </w:rPr>
        <w:instrText xml:space="preserve">" </w:instrText>
      </w:r>
      <w:r>
        <w:rPr>
          <w:rFonts w:cs="Arial"/>
        </w:rPr>
        <w:fldChar w:fldCharType="separate"/>
      </w:r>
      <w:r w:rsidRPr="00D173F9">
        <w:rPr>
          <w:rStyle w:val="Hyperlink"/>
          <w:rFonts w:cs="Arial"/>
        </w:rPr>
        <w:t>https://zoom.us/j/92558582843?pwd=cWtQMU1xa25JVzRnYkFGVXpYWEMvUT09</w:t>
      </w:r>
      <w:r>
        <w:rPr>
          <w:rFonts w:cs="Arial"/>
        </w:rPr>
        <w:fldChar w:fldCharType="end"/>
      </w:r>
      <w:r>
        <w:rPr>
          <w:rFonts w:cs="Arial"/>
        </w:rPr>
        <w:t xml:space="preserve">   </w:t>
      </w:r>
    </w:p>
    <w:p w:rsidR="00BA031F" w:rsidRPr="0059686B" w:rsidRDefault="00BA031F" w:rsidP="0059686B">
      <w:pPr>
        <w:pStyle w:val="BodyA"/>
        <w:widowControl w:val="0"/>
        <w:suppressAutoHyphens/>
        <w:ind w:firstLine="720"/>
        <w:jc w:val="both"/>
        <w:rPr>
          <w:lang w:val="en-US"/>
        </w:rPr>
      </w:pPr>
      <w:r w:rsidRPr="00DB52CA">
        <w:rPr>
          <w:rStyle w:val="normaltextrun"/>
          <w:rFonts w:cs="Arial"/>
        </w:rPr>
        <w:t xml:space="preserve">In </w:t>
      </w:r>
      <w:proofErr w:type="spellStart"/>
      <w:r w:rsidRPr="00DB52CA">
        <w:rPr>
          <w:rStyle w:val="normaltextrun"/>
          <w:rFonts w:cs="Arial"/>
        </w:rPr>
        <w:t>person</w:t>
      </w:r>
      <w:proofErr w:type="spellEnd"/>
      <w:r w:rsidR="0059686B">
        <w:rPr>
          <w:rStyle w:val="normaltextrun"/>
          <w:rFonts w:cs="Arial"/>
        </w:rPr>
        <w:t>/</w:t>
      </w:r>
      <w:r w:rsidRPr="00DB52CA">
        <w:rPr>
          <w:rStyle w:val="normaltextrun"/>
          <w:rFonts w:cs="Arial"/>
        </w:rPr>
        <w:t>face</w:t>
      </w:r>
      <w:r w:rsidR="0059686B">
        <w:rPr>
          <w:rStyle w:val="normaltextrun"/>
          <w:rFonts w:cs="Arial"/>
        </w:rPr>
        <w:t>-</w:t>
      </w:r>
      <w:proofErr w:type="spellStart"/>
      <w:r w:rsidRPr="00DB52CA">
        <w:rPr>
          <w:rStyle w:val="normaltextrun"/>
          <w:rFonts w:cs="Arial"/>
        </w:rPr>
        <w:t>to</w:t>
      </w:r>
      <w:proofErr w:type="spellEnd"/>
      <w:r w:rsidR="0059686B">
        <w:rPr>
          <w:rStyle w:val="normaltextrun"/>
          <w:rFonts w:cs="Arial"/>
        </w:rPr>
        <w:t>-</w:t>
      </w:r>
      <w:r w:rsidRPr="00DB52CA">
        <w:rPr>
          <w:rStyle w:val="normaltextrun"/>
          <w:rFonts w:cs="Arial"/>
        </w:rPr>
        <w:t xml:space="preserve">face </w:t>
      </w:r>
      <w:proofErr w:type="spellStart"/>
      <w:r w:rsidRPr="00DB52CA">
        <w:rPr>
          <w:rStyle w:val="normaltextrun"/>
          <w:rFonts w:cs="Arial"/>
        </w:rPr>
        <w:t>meetings</w:t>
      </w:r>
      <w:proofErr w:type="spellEnd"/>
      <w:r w:rsidRPr="00DB52CA">
        <w:rPr>
          <w:rStyle w:val="normaltextrun"/>
          <w:rFonts w:cs="Arial"/>
        </w:rPr>
        <w:t xml:space="preserve"> </w:t>
      </w:r>
      <w:proofErr w:type="spellStart"/>
      <w:r w:rsidR="0059686B">
        <w:rPr>
          <w:rStyle w:val="normaltextrun"/>
          <w:rFonts w:cs="Arial"/>
        </w:rPr>
        <w:t>may</w:t>
      </w:r>
      <w:proofErr w:type="spellEnd"/>
      <w:r w:rsidRPr="00DB52CA">
        <w:rPr>
          <w:rStyle w:val="normaltextrun"/>
          <w:rFonts w:cs="Arial"/>
        </w:rPr>
        <w:t xml:space="preserve"> </w:t>
      </w:r>
      <w:proofErr w:type="spellStart"/>
      <w:r w:rsidRPr="00DB52CA">
        <w:rPr>
          <w:rStyle w:val="normaltextrun"/>
          <w:rFonts w:cs="Arial"/>
        </w:rPr>
        <w:t>be</w:t>
      </w:r>
      <w:proofErr w:type="spellEnd"/>
      <w:r w:rsidRPr="00DB52CA">
        <w:rPr>
          <w:rStyle w:val="normaltextrun"/>
          <w:rFonts w:cs="Arial"/>
        </w:rPr>
        <w:t xml:space="preserve"> </w:t>
      </w:r>
      <w:proofErr w:type="spellStart"/>
      <w:r w:rsidRPr="00DB52CA">
        <w:rPr>
          <w:rStyle w:val="normaltextrun"/>
          <w:rFonts w:cs="Arial"/>
        </w:rPr>
        <w:t>requested</w:t>
      </w:r>
      <w:proofErr w:type="spellEnd"/>
      <w:r w:rsidRPr="00DB52CA">
        <w:rPr>
          <w:rStyle w:val="normaltextrun"/>
          <w:rFonts w:cs="Arial"/>
        </w:rPr>
        <w:t xml:space="preserve">, but will </w:t>
      </w:r>
      <w:proofErr w:type="spellStart"/>
      <w:r w:rsidRPr="00DB52CA">
        <w:rPr>
          <w:rStyle w:val="normaltextrun"/>
          <w:rFonts w:cs="Arial"/>
        </w:rPr>
        <w:t>be</w:t>
      </w:r>
      <w:proofErr w:type="spellEnd"/>
      <w:r w:rsidRPr="00DB52CA">
        <w:rPr>
          <w:rStyle w:val="normaltextrun"/>
          <w:rFonts w:cs="Arial"/>
        </w:rPr>
        <w:t xml:space="preserve"> </w:t>
      </w:r>
      <w:proofErr w:type="spellStart"/>
      <w:r w:rsidRPr="00DB52CA">
        <w:rPr>
          <w:rStyle w:val="normaltextrun"/>
          <w:rFonts w:cs="Arial"/>
        </w:rPr>
        <w:t>held</w:t>
      </w:r>
      <w:proofErr w:type="spellEnd"/>
      <w:r w:rsidRPr="00DB52CA">
        <w:rPr>
          <w:rStyle w:val="normaltextrun"/>
          <w:rFonts w:cs="Arial"/>
        </w:rPr>
        <w:t xml:space="preserve"> </w:t>
      </w:r>
      <w:proofErr w:type="spellStart"/>
      <w:r w:rsidRPr="00DB52CA">
        <w:rPr>
          <w:rStyle w:val="normaltextrun"/>
          <w:rFonts w:cs="Arial"/>
        </w:rPr>
        <w:t>exclusively</w:t>
      </w:r>
      <w:proofErr w:type="spellEnd"/>
      <w:r w:rsidRPr="00DB52CA">
        <w:rPr>
          <w:rStyle w:val="normaltextrun"/>
          <w:rFonts w:cs="Arial"/>
        </w:rPr>
        <w:t xml:space="preserve"> outside </w:t>
      </w:r>
      <w:proofErr w:type="spellStart"/>
      <w:r w:rsidRPr="00DB52CA">
        <w:rPr>
          <w:rStyle w:val="normaltextrun"/>
          <w:rFonts w:cs="Arial"/>
        </w:rPr>
        <w:t>with</w:t>
      </w:r>
      <w:proofErr w:type="spellEnd"/>
      <w:r w:rsidRPr="00DB52CA">
        <w:rPr>
          <w:rStyle w:val="normaltextrun"/>
          <w:rFonts w:cs="Arial"/>
        </w:rPr>
        <w:t xml:space="preserve"> </w:t>
      </w:r>
      <w:proofErr w:type="spellStart"/>
      <w:r w:rsidRPr="00DB52CA">
        <w:rPr>
          <w:rStyle w:val="normaltextrun"/>
          <w:rFonts w:cs="Arial"/>
        </w:rPr>
        <w:t>students</w:t>
      </w:r>
      <w:proofErr w:type="spellEnd"/>
      <w:r w:rsidR="00316376">
        <w:rPr>
          <w:rStyle w:val="normaltextrun"/>
          <w:rFonts w:cs="Arial"/>
        </w:rPr>
        <w:t>/</w:t>
      </w:r>
      <w:proofErr w:type="spellStart"/>
      <w:r w:rsidR="00316376">
        <w:rPr>
          <w:rStyle w:val="normaltextrun"/>
          <w:rFonts w:cs="Arial"/>
        </w:rPr>
        <w:t>instructor</w:t>
      </w:r>
      <w:proofErr w:type="spellEnd"/>
      <w:r w:rsidRPr="00DB52CA">
        <w:rPr>
          <w:rStyle w:val="normaltextrun"/>
          <w:rFonts w:cs="Arial"/>
        </w:rPr>
        <w:t xml:space="preserve"> </w:t>
      </w:r>
      <w:proofErr w:type="spellStart"/>
      <w:r w:rsidRPr="00DB52CA">
        <w:rPr>
          <w:rStyle w:val="normaltextrun"/>
          <w:rFonts w:cs="Arial"/>
        </w:rPr>
        <w:t>required</w:t>
      </w:r>
      <w:proofErr w:type="spellEnd"/>
      <w:r w:rsidRPr="00DB52CA">
        <w:rPr>
          <w:rStyle w:val="normaltextrun"/>
          <w:rFonts w:cs="Arial"/>
        </w:rPr>
        <w:t xml:space="preserve"> </w:t>
      </w:r>
      <w:proofErr w:type="spellStart"/>
      <w:r w:rsidRPr="00DB52CA">
        <w:rPr>
          <w:rStyle w:val="normaltextrun"/>
          <w:rFonts w:cs="Arial"/>
        </w:rPr>
        <w:t>to</w:t>
      </w:r>
      <w:proofErr w:type="spellEnd"/>
      <w:r w:rsidRPr="00DB52CA">
        <w:rPr>
          <w:rStyle w:val="normaltextrun"/>
          <w:rFonts w:cs="Arial"/>
        </w:rPr>
        <w:t xml:space="preserve"> </w:t>
      </w:r>
      <w:proofErr w:type="spellStart"/>
      <w:r w:rsidRPr="00DB52CA">
        <w:rPr>
          <w:rStyle w:val="normaltextrun"/>
          <w:rFonts w:cs="Arial"/>
        </w:rPr>
        <w:t>wear</w:t>
      </w:r>
      <w:proofErr w:type="spellEnd"/>
      <w:r w:rsidRPr="00DB52CA">
        <w:rPr>
          <w:rStyle w:val="normaltextrun"/>
          <w:rFonts w:cs="Arial"/>
        </w:rPr>
        <w:t xml:space="preserve"> </w:t>
      </w:r>
      <w:proofErr w:type="spellStart"/>
      <w:r w:rsidRPr="00DB52CA">
        <w:rPr>
          <w:rStyle w:val="normaltextrun"/>
          <w:rFonts w:cs="Arial"/>
        </w:rPr>
        <w:t>face</w:t>
      </w:r>
      <w:proofErr w:type="spellEnd"/>
      <w:r w:rsidRPr="00DB52CA">
        <w:rPr>
          <w:rStyle w:val="normaltextrun"/>
          <w:rFonts w:cs="Arial"/>
        </w:rPr>
        <w:t xml:space="preserve"> coverings. </w:t>
      </w:r>
      <w:r w:rsidRPr="00DB52CA">
        <w:rPr>
          <w:rStyle w:val="eop"/>
          <w:rFonts w:cs="Arial"/>
        </w:rPr>
        <w:t> </w:t>
      </w:r>
    </w:p>
    <w:p w:rsidR="00BA031F" w:rsidRDefault="00BA031F">
      <w:pPr>
        <w:pStyle w:val="BodyA"/>
        <w:suppressAutoHyphens/>
      </w:pPr>
    </w:p>
    <w:p w:rsidR="00012B20" w:rsidRDefault="00CF33FF">
      <w:pPr>
        <w:pStyle w:val="BodyA"/>
        <w:suppressAutoHyphens/>
        <w:rPr>
          <w:b/>
          <w:bCs/>
          <w:u w:val="single"/>
          <w:lang w:val="en-US"/>
        </w:rPr>
      </w:pPr>
      <w:r>
        <w:rPr>
          <w:b/>
          <w:bCs/>
          <w:u w:val="single"/>
          <w:lang w:val="en-US"/>
        </w:rPr>
        <w:t>Course Description:</w:t>
      </w:r>
    </w:p>
    <w:p w:rsidR="00012B20" w:rsidRDefault="00CF33FF">
      <w:pPr>
        <w:pStyle w:val="BodyA"/>
        <w:suppressAutoHyphens/>
        <w:ind w:firstLine="720"/>
        <w:jc w:val="both"/>
      </w:pPr>
      <w:bookmarkStart w:id="0" w:name="OLE_LINK1"/>
      <w:r>
        <w:rPr>
          <w:lang w:val="en-US"/>
        </w:rPr>
        <w:t>T</w:t>
      </w:r>
      <w:bookmarkStart w:id="1" w:name="OLE_LINK2"/>
      <w:bookmarkEnd w:id="0"/>
      <w:r>
        <w:rPr>
          <w:lang w:val="en-US"/>
        </w:rPr>
        <w:t xml:space="preserve">he course covers contemporary approaches to the study of neural development, emphasizing genetic and molecular techniques. Topics include generation, patterning, differentiation, and survival of neurons, axon growth and guidance, target selection, synapse formation/elimination, topographic map formation, activity-dependent mechanisms of connectivity, and the relationship between neural development and behavior. Topics will primarily draw from examples in </w:t>
      </w:r>
      <w:r>
        <w:rPr>
          <w:i/>
          <w:iCs/>
          <w:lang w:val="fr-FR"/>
        </w:rPr>
        <w:t>Drosophila</w:t>
      </w:r>
      <w:r>
        <w:rPr>
          <w:lang w:val="en-US"/>
        </w:rPr>
        <w:t xml:space="preserve"> and vertebrate systems.  Reading will be mainly from the primary literature with textbook reading and reviews provided for background. This course relies </w:t>
      </w:r>
      <w:r w:rsidR="002643AD">
        <w:rPr>
          <w:lang w:val="en-US"/>
        </w:rPr>
        <w:t>partially</w:t>
      </w:r>
      <w:r>
        <w:rPr>
          <w:lang w:val="en-US"/>
        </w:rPr>
        <w:t xml:space="preserve"> on </w:t>
      </w:r>
      <w:r>
        <w:rPr>
          <w:u w:val="single"/>
          <w:lang w:val="en-US"/>
        </w:rPr>
        <w:t>discussion</w:t>
      </w:r>
      <w:r>
        <w:rPr>
          <w:lang w:val="en-US"/>
        </w:rPr>
        <w:t xml:space="preserve"> of the topics in the classroom</w:t>
      </w:r>
      <w:bookmarkEnd w:id="1"/>
      <w:r>
        <w:rPr>
          <w:lang w:val="en-US"/>
        </w:rPr>
        <w:t xml:space="preserve">. </w:t>
      </w:r>
    </w:p>
    <w:p w:rsidR="00012B20" w:rsidRDefault="00012B20">
      <w:pPr>
        <w:pStyle w:val="BodyA"/>
        <w:suppressAutoHyphens/>
      </w:pPr>
    </w:p>
    <w:p w:rsidR="00012B20" w:rsidRDefault="00CF33FF">
      <w:pPr>
        <w:pStyle w:val="BodyA"/>
        <w:suppressAutoHyphens/>
        <w:rPr>
          <w:b/>
          <w:bCs/>
          <w:u w:val="single"/>
          <w:lang w:val="en-US"/>
        </w:rPr>
      </w:pPr>
      <w:r>
        <w:rPr>
          <w:b/>
          <w:bCs/>
          <w:u w:val="single"/>
          <w:lang w:val="en-US"/>
        </w:rPr>
        <w:t>Reading assignments:</w:t>
      </w:r>
    </w:p>
    <w:p w:rsidR="00012B20" w:rsidRDefault="00CF33FF">
      <w:pPr>
        <w:pStyle w:val="BodyA"/>
        <w:suppressAutoHyphens/>
        <w:ind w:firstLine="720"/>
        <w:jc w:val="both"/>
        <w:rPr>
          <w:lang w:val="en-US"/>
        </w:rPr>
      </w:pPr>
      <w:r>
        <w:rPr>
          <w:lang w:val="en-US"/>
        </w:rPr>
        <w:t>Reading assignments will include approximately 12-20 pages from the primary literature each week with optional (additional) reading from the textbook/review literature. Reading materials will be provided electronically. The primary reference textbook (optional, but recommended) is Development of the Nervous System (DNS)—see pg. 7 for details.</w:t>
      </w:r>
    </w:p>
    <w:p w:rsidR="00012B20" w:rsidRDefault="00012B20">
      <w:pPr>
        <w:pStyle w:val="BodyA"/>
        <w:suppressAutoHyphens/>
      </w:pPr>
    </w:p>
    <w:p w:rsidR="00316376" w:rsidRDefault="00316376">
      <w:pPr>
        <w:pStyle w:val="BodyA"/>
        <w:suppressAutoHyphens/>
        <w:rPr>
          <w:b/>
          <w:bCs/>
          <w:u w:val="single"/>
          <w:lang w:val="en-US"/>
        </w:rPr>
      </w:pPr>
    </w:p>
    <w:p w:rsidR="00316376" w:rsidRDefault="00316376">
      <w:pPr>
        <w:pStyle w:val="BodyA"/>
        <w:suppressAutoHyphens/>
        <w:rPr>
          <w:b/>
          <w:bCs/>
          <w:u w:val="single"/>
          <w:lang w:val="en-US"/>
        </w:rPr>
      </w:pPr>
    </w:p>
    <w:p w:rsidR="00012B20" w:rsidRDefault="00CF33FF">
      <w:pPr>
        <w:pStyle w:val="BodyA"/>
        <w:suppressAutoHyphens/>
        <w:rPr>
          <w:b/>
          <w:bCs/>
          <w:u w:val="single"/>
        </w:rPr>
      </w:pPr>
      <w:r>
        <w:rPr>
          <w:b/>
          <w:bCs/>
          <w:u w:val="single"/>
          <w:lang w:val="en-US"/>
        </w:rPr>
        <w:lastRenderedPageBreak/>
        <w:t xml:space="preserve">Grading/writing </w:t>
      </w:r>
      <w:proofErr w:type="gramStart"/>
      <w:r>
        <w:rPr>
          <w:b/>
          <w:bCs/>
          <w:u w:val="single"/>
          <w:lang w:val="en-US"/>
        </w:rPr>
        <w:t>assignments</w:t>
      </w:r>
      <w:r>
        <w:rPr>
          <w:lang w:val="en-US"/>
        </w:rPr>
        <w:t xml:space="preserve">  (</w:t>
      </w:r>
      <w:proofErr w:type="gramEnd"/>
      <w:r>
        <w:rPr>
          <w:b/>
          <w:bCs/>
          <w:shd w:val="clear" w:color="auto" w:fill="00FFFF"/>
          <w:lang w:val="en-US"/>
        </w:rPr>
        <w:t>Assignments highlighted</w:t>
      </w:r>
      <w:r>
        <w:rPr>
          <w:lang w:val="en-US"/>
        </w:rPr>
        <w:t>)</w:t>
      </w:r>
      <w:r>
        <w:rPr>
          <w:b/>
          <w:bCs/>
        </w:rPr>
        <w:t>:</w:t>
      </w:r>
    </w:p>
    <w:p w:rsidR="00012B20" w:rsidRDefault="00CF33FF">
      <w:pPr>
        <w:pStyle w:val="BodyA"/>
        <w:suppressAutoHyphens/>
        <w:ind w:firstLine="270"/>
        <w:jc w:val="both"/>
        <w:rPr>
          <w:lang w:val="en-US"/>
        </w:rPr>
      </w:pPr>
      <w:r>
        <w:rPr>
          <w:lang w:val="en-US"/>
        </w:rPr>
        <w:t xml:space="preserve">Ideally, your motivation in the course should emphasize learning and understanding the material, rather than on the nature of your final grade. That said, grades are usually necessary to provide a sufficient incentive to work hard. Grades will be based on performance on four types of exercises: </w:t>
      </w:r>
    </w:p>
    <w:p w:rsidR="00012B20" w:rsidRDefault="00CF33FF">
      <w:pPr>
        <w:pStyle w:val="BodyA"/>
        <w:suppressAutoHyphens/>
        <w:ind w:left="270" w:hanging="270"/>
        <w:jc w:val="both"/>
      </w:pPr>
      <w:r>
        <w:rPr>
          <w:lang w:val="en-US"/>
        </w:rPr>
        <w:t>1. In class participation (</w:t>
      </w:r>
      <w:r w:rsidR="00BA031F">
        <w:rPr>
          <w:b/>
          <w:bCs/>
        </w:rPr>
        <w:t>20</w:t>
      </w:r>
      <w:r>
        <w:rPr>
          <w:b/>
          <w:bCs/>
        </w:rPr>
        <w:t>%</w:t>
      </w:r>
      <w:r>
        <w:rPr>
          <w:lang w:val="en-US"/>
        </w:rPr>
        <w:t xml:space="preserve"> of final grade). Evaluation based on quality and quantity of participation. This will include concept mapping exercises. </w:t>
      </w:r>
      <w:r>
        <w:rPr>
          <w:u w:val="single"/>
          <w:lang w:val="en-US"/>
        </w:rPr>
        <w:t>Please don</w:t>
      </w:r>
      <w:r>
        <w:rPr>
          <w:u w:val="single"/>
        </w:rPr>
        <w:t>’</w:t>
      </w:r>
      <w:r>
        <w:rPr>
          <w:u w:val="single"/>
          <w:lang w:val="en-US"/>
        </w:rPr>
        <w:t>t underestimate the importance of the participation component.</w:t>
      </w:r>
    </w:p>
    <w:p w:rsidR="00012B20" w:rsidRDefault="00CF33FF">
      <w:pPr>
        <w:pStyle w:val="BodyA"/>
        <w:suppressAutoHyphens/>
        <w:ind w:left="270" w:hanging="270"/>
        <w:jc w:val="both"/>
      </w:pPr>
      <w:r>
        <w:rPr>
          <w:lang w:val="pt-PT"/>
        </w:rPr>
        <w:t xml:space="preserve">2. Exam </w:t>
      </w:r>
      <w:proofErr w:type="spellStart"/>
      <w:r>
        <w:rPr>
          <w:lang w:val="pt-PT"/>
        </w:rPr>
        <w:t>question</w:t>
      </w:r>
      <w:proofErr w:type="spellEnd"/>
      <w:r>
        <w:rPr>
          <w:lang w:val="pt-PT"/>
        </w:rPr>
        <w:t xml:space="preserve"> </w:t>
      </w:r>
      <w:proofErr w:type="spellStart"/>
      <w:r>
        <w:rPr>
          <w:lang w:val="pt-PT"/>
        </w:rPr>
        <w:t>proposals</w:t>
      </w:r>
      <w:proofErr w:type="spellEnd"/>
      <w:r>
        <w:rPr>
          <w:lang w:val="pt-PT"/>
        </w:rPr>
        <w:t xml:space="preserve"> (</w:t>
      </w:r>
      <w:r w:rsidR="00BA031F">
        <w:rPr>
          <w:b/>
          <w:bCs/>
        </w:rPr>
        <w:t>2</w:t>
      </w:r>
      <w:r>
        <w:rPr>
          <w:b/>
          <w:bCs/>
        </w:rPr>
        <w:t>%</w:t>
      </w:r>
      <w:r>
        <w:rPr>
          <w:lang w:val="en-US"/>
        </w:rPr>
        <w:t>). Students will propose potential exam questions for the midterm exam. The questions will be evaluated and the best ones will appear on the midterm exam (with some tweaking).</w:t>
      </w:r>
    </w:p>
    <w:p w:rsidR="00012B20" w:rsidRDefault="00CF33FF">
      <w:pPr>
        <w:pStyle w:val="BodyA"/>
        <w:suppressAutoHyphens/>
        <w:ind w:left="270" w:hanging="270"/>
        <w:jc w:val="both"/>
      </w:pPr>
      <w:r>
        <w:rPr>
          <w:lang w:val="en-US"/>
        </w:rPr>
        <w:t xml:space="preserve">3. Two short answer-based, open resource, take-home exams (midterm and final, </w:t>
      </w:r>
      <w:r w:rsidR="00BA031F">
        <w:rPr>
          <w:b/>
          <w:bCs/>
        </w:rPr>
        <w:t>30</w:t>
      </w:r>
      <w:r>
        <w:rPr>
          <w:b/>
          <w:bCs/>
        </w:rPr>
        <w:t>%</w:t>
      </w:r>
      <w:r>
        <w:rPr>
          <w:lang w:val="en-US"/>
        </w:rPr>
        <w:t xml:space="preserve"> of final grade each). </w:t>
      </w:r>
    </w:p>
    <w:p w:rsidR="00012B20" w:rsidRDefault="00CF33FF">
      <w:pPr>
        <w:pStyle w:val="BodyA"/>
        <w:suppressAutoHyphens/>
        <w:ind w:left="270" w:hanging="270"/>
        <w:jc w:val="both"/>
        <w:rPr>
          <w:lang w:val="en-US"/>
        </w:rPr>
      </w:pPr>
      <w:r>
        <w:rPr>
          <w:lang w:val="it-IT"/>
        </w:rPr>
        <w:t xml:space="preserve">4. A </w:t>
      </w:r>
      <w:proofErr w:type="spellStart"/>
      <w:r>
        <w:rPr>
          <w:lang w:val="it-IT"/>
        </w:rPr>
        <w:t>final</w:t>
      </w:r>
      <w:proofErr w:type="spellEnd"/>
      <w:r>
        <w:rPr>
          <w:lang w:val="it-IT"/>
        </w:rPr>
        <w:t xml:space="preserve"> </w:t>
      </w:r>
      <w:proofErr w:type="spellStart"/>
      <w:r>
        <w:rPr>
          <w:lang w:val="it-IT"/>
        </w:rPr>
        <w:t>paper</w:t>
      </w:r>
      <w:proofErr w:type="spellEnd"/>
      <w:r>
        <w:rPr>
          <w:lang w:val="it-IT"/>
        </w:rPr>
        <w:t xml:space="preserve"> (</w:t>
      </w:r>
      <w:r w:rsidR="00BA031F">
        <w:rPr>
          <w:b/>
          <w:bCs/>
        </w:rPr>
        <w:t>18</w:t>
      </w:r>
      <w:r>
        <w:rPr>
          <w:b/>
          <w:bCs/>
        </w:rPr>
        <w:t>%</w:t>
      </w:r>
      <w:r>
        <w:rPr>
          <w:lang w:val="en-US"/>
        </w:rPr>
        <w:t xml:space="preserve"> of final grade). Students enrolled in Gene6310 or students taking 4310 with Honors option </w:t>
      </w:r>
      <w:r>
        <w:rPr>
          <w:u w:val="single"/>
          <w:lang w:val="en-US"/>
        </w:rPr>
        <w:t>must</w:t>
      </w:r>
      <w:r>
        <w:rPr>
          <w:lang w:val="en-US"/>
        </w:rPr>
        <w:t xml:space="preserve"> write this in the format of a grant proposal. Students in 4310 (non-honors) may write the final paper as a discussion of the literature (with more information to come).</w:t>
      </w:r>
    </w:p>
    <w:p w:rsidR="00DB52CA" w:rsidRDefault="00DB52CA">
      <w:pPr>
        <w:pStyle w:val="BodyA"/>
        <w:suppressAutoHyphens/>
        <w:ind w:left="270" w:hanging="270"/>
        <w:jc w:val="both"/>
        <w:rPr>
          <w:lang w:val="en-US"/>
        </w:rPr>
      </w:pPr>
    </w:p>
    <w:p w:rsidR="00BA031F" w:rsidRDefault="00BA031F" w:rsidP="00DB52CA">
      <w:pPr>
        <w:pStyle w:val="BodyA"/>
        <w:suppressAutoHyphens/>
        <w:ind w:left="270"/>
        <w:jc w:val="both"/>
      </w:pPr>
      <w:r>
        <w:rPr>
          <w:lang w:val="en-US"/>
        </w:rPr>
        <w:t>Final grades will be determined based on a “curated” curve</w:t>
      </w:r>
      <w:r w:rsidR="0084428C">
        <w:rPr>
          <w:lang w:val="en-US"/>
        </w:rPr>
        <w:t>.</w:t>
      </w:r>
      <w:r>
        <w:rPr>
          <w:lang w:val="en-US"/>
        </w:rPr>
        <w:t xml:space="preserve"> </w:t>
      </w:r>
      <w:r w:rsidR="0084428C">
        <w:rPr>
          <w:lang w:val="en-US"/>
        </w:rPr>
        <w:t>T</w:t>
      </w:r>
      <w:r>
        <w:rPr>
          <w:lang w:val="en-US"/>
        </w:rPr>
        <w:t>he relationship</w:t>
      </w:r>
      <w:r w:rsidR="0084428C">
        <w:rPr>
          <w:lang w:val="en-US"/>
        </w:rPr>
        <w:t xml:space="preserve"> </w:t>
      </w:r>
      <w:r>
        <w:rPr>
          <w:lang w:val="en-US"/>
        </w:rPr>
        <w:t xml:space="preserve">between the average </w:t>
      </w:r>
      <w:r w:rsidR="0084428C">
        <w:rPr>
          <w:lang w:val="en-US"/>
        </w:rPr>
        <w:t xml:space="preserve">total </w:t>
      </w:r>
      <w:r>
        <w:rPr>
          <w:lang w:val="en-US"/>
        </w:rPr>
        <w:t xml:space="preserve">score </w:t>
      </w:r>
      <w:r w:rsidR="0084428C">
        <w:rPr>
          <w:lang w:val="en-US"/>
        </w:rPr>
        <w:t xml:space="preserve">for the class </w:t>
      </w:r>
      <w:r>
        <w:rPr>
          <w:lang w:val="en-US"/>
        </w:rPr>
        <w:t xml:space="preserve">and </w:t>
      </w:r>
      <w:r w:rsidR="0084428C">
        <w:rPr>
          <w:lang w:val="en-US"/>
        </w:rPr>
        <w:t xml:space="preserve">the </w:t>
      </w:r>
      <w:r>
        <w:rPr>
          <w:lang w:val="en-US"/>
        </w:rPr>
        <w:t>letter grade</w:t>
      </w:r>
      <w:r w:rsidR="0084428C">
        <w:rPr>
          <w:lang w:val="en-US"/>
        </w:rPr>
        <w:t xml:space="preserve"> it corresponds to</w:t>
      </w:r>
      <w:r>
        <w:rPr>
          <w:lang w:val="en-US"/>
        </w:rPr>
        <w:t xml:space="preserve"> will be set </w:t>
      </w:r>
      <w:r w:rsidR="0084428C">
        <w:rPr>
          <w:lang w:val="en-US"/>
        </w:rPr>
        <w:t>by comparing</w:t>
      </w:r>
      <w:r>
        <w:rPr>
          <w:lang w:val="en-US"/>
        </w:rPr>
        <w:t xml:space="preserve"> the </w:t>
      </w:r>
      <w:r w:rsidR="0084428C">
        <w:rPr>
          <w:lang w:val="en-US"/>
        </w:rPr>
        <w:t xml:space="preserve">average </w:t>
      </w:r>
      <w:r>
        <w:rPr>
          <w:lang w:val="en-US"/>
        </w:rPr>
        <w:t>performance of this class</w:t>
      </w:r>
      <w:r w:rsidR="0084428C">
        <w:rPr>
          <w:lang w:val="en-US"/>
        </w:rPr>
        <w:t xml:space="preserve"> compared with that of the class in previous years.</w:t>
      </w:r>
    </w:p>
    <w:p w:rsidR="00012B20" w:rsidRDefault="00012B20">
      <w:pPr>
        <w:pStyle w:val="BodyA"/>
        <w:suppressAutoHyphens/>
      </w:pPr>
    </w:p>
    <w:p w:rsidR="00012B20" w:rsidRDefault="00CF33FF">
      <w:pPr>
        <w:pStyle w:val="BodyA"/>
        <w:suppressAutoHyphens/>
        <w:rPr>
          <w:b/>
          <w:bCs/>
          <w:u w:val="single"/>
          <w:lang w:val="en-US"/>
        </w:rPr>
      </w:pPr>
      <w:r>
        <w:rPr>
          <w:b/>
          <w:bCs/>
          <w:u w:val="single"/>
          <w:lang w:val="en-US"/>
        </w:rPr>
        <w:t>Prerequisites:</w:t>
      </w:r>
    </w:p>
    <w:p w:rsidR="00012B20" w:rsidRPr="00316376" w:rsidRDefault="00CF33FF" w:rsidP="00316376">
      <w:pPr>
        <w:pStyle w:val="ListParagraph"/>
        <w:numPr>
          <w:ilvl w:val="0"/>
          <w:numId w:val="2"/>
        </w:numPr>
        <w:suppressAutoHyphens/>
        <w:rPr>
          <w:b/>
          <w:bCs/>
        </w:rPr>
      </w:pPr>
      <w:r>
        <w:t>GENE3200 (or CBIO3800, preferably both)</w:t>
      </w:r>
    </w:p>
    <w:p w:rsidR="00012B20" w:rsidRDefault="00012B20">
      <w:pPr>
        <w:pStyle w:val="BodyA"/>
        <w:suppressAutoHyphens/>
        <w:rPr>
          <w:lang w:val="en-US"/>
        </w:rPr>
      </w:pPr>
    </w:p>
    <w:p w:rsidR="00012B20" w:rsidRDefault="00CF33FF">
      <w:pPr>
        <w:pStyle w:val="BodyA"/>
        <w:suppressAutoHyphens/>
        <w:rPr>
          <w:b/>
          <w:bCs/>
          <w:u w:val="single"/>
          <w:lang w:val="en-US"/>
        </w:rPr>
      </w:pPr>
      <w:r>
        <w:rPr>
          <w:b/>
          <w:bCs/>
          <w:u w:val="single"/>
          <w:lang w:val="en-US"/>
        </w:rPr>
        <w:t>Learning Outcomes:</w:t>
      </w:r>
    </w:p>
    <w:p w:rsidR="00012B20" w:rsidRDefault="00CF33FF">
      <w:pPr>
        <w:pStyle w:val="BodyA"/>
        <w:suppressAutoHyphens/>
        <w:rPr>
          <w:lang w:val="en-US"/>
        </w:rPr>
      </w:pPr>
      <w:r>
        <w:rPr>
          <w:lang w:val="en-US"/>
        </w:rPr>
        <w:t>After taking this course you will be able to …</w:t>
      </w:r>
    </w:p>
    <w:p w:rsidR="00012B20" w:rsidRDefault="00CF33FF">
      <w:pPr>
        <w:pStyle w:val="ListParagraph"/>
        <w:numPr>
          <w:ilvl w:val="0"/>
          <w:numId w:val="4"/>
        </w:numPr>
        <w:suppressAutoHyphens/>
      </w:pPr>
      <w:r>
        <w:t xml:space="preserve">Interpret and discuss the content of scientific primary literature, highlighting the questions the experimenters are asking, the methods used, the results and conclusions of the study. </w:t>
      </w:r>
    </w:p>
    <w:p w:rsidR="00012B20" w:rsidRDefault="00CF33FF">
      <w:pPr>
        <w:pStyle w:val="ListParagraph"/>
        <w:numPr>
          <w:ilvl w:val="0"/>
          <w:numId w:val="4"/>
        </w:numPr>
        <w:suppressAutoHyphens/>
      </w:pPr>
      <w:r>
        <w:t xml:space="preserve">Construct concept maps connecting the ideas and concepts within selected primary literature reading and discussion. </w:t>
      </w:r>
    </w:p>
    <w:p w:rsidR="00012B20" w:rsidRDefault="00CF33FF">
      <w:pPr>
        <w:pStyle w:val="ListParagraph"/>
        <w:numPr>
          <w:ilvl w:val="0"/>
          <w:numId w:val="4"/>
        </w:numPr>
        <w:suppressAutoHyphens/>
      </w:pPr>
      <w:r>
        <w:t xml:space="preserve">Design effective experimental approaches to scientific questions when presented as in-class thought exercises and exam questions. </w:t>
      </w:r>
    </w:p>
    <w:p w:rsidR="00012B20" w:rsidRDefault="00CF33FF">
      <w:pPr>
        <w:pStyle w:val="ListParagraph"/>
        <w:numPr>
          <w:ilvl w:val="0"/>
          <w:numId w:val="4"/>
        </w:numPr>
        <w:suppressAutoHyphens/>
      </w:pPr>
      <w:r>
        <w:t>Recognize and explain the basics of early neural development in the organisms covered in the readings.</w:t>
      </w:r>
    </w:p>
    <w:p w:rsidR="00012B20" w:rsidRDefault="00CF33FF">
      <w:pPr>
        <w:pStyle w:val="ListParagraph"/>
        <w:numPr>
          <w:ilvl w:val="0"/>
          <w:numId w:val="4"/>
        </w:numPr>
        <w:suppressAutoHyphens/>
        <w:rPr>
          <w:b/>
          <w:bCs/>
        </w:rPr>
      </w:pPr>
      <w:r>
        <w:t xml:space="preserve">Write a research report incorporating recent primary literature to explain a given topic in Developmental Neuroscience.  </w:t>
      </w:r>
    </w:p>
    <w:p w:rsidR="00012B20" w:rsidRDefault="00012B20">
      <w:pPr>
        <w:pStyle w:val="BodyA"/>
        <w:suppressAutoHyphens/>
      </w:pPr>
    </w:p>
    <w:p w:rsidR="00012B20" w:rsidRDefault="00CF33FF">
      <w:pPr>
        <w:pStyle w:val="BodyA"/>
        <w:suppressAutoHyphens/>
        <w:rPr>
          <w:b/>
          <w:bCs/>
          <w:u w:val="single"/>
          <w:lang w:val="en-US"/>
        </w:rPr>
      </w:pPr>
      <w:r>
        <w:rPr>
          <w:b/>
          <w:bCs/>
          <w:u w:val="single"/>
          <w:lang w:val="en-US"/>
        </w:rPr>
        <w:t>Instructional Methods:</w:t>
      </w:r>
    </w:p>
    <w:p w:rsidR="00012B20" w:rsidRDefault="00CF33FF">
      <w:pPr>
        <w:pStyle w:val="BodyA"/>
        <w:suppressAutoHyphens/>
        <w:ind w:firstLine="720"/>
        <w:rPr>
          <w:lang w:val="en-US"/>
        </w:rPr>
      </w:pPr>
      <w:r>
        <w:rPr>
          <w:lang w:val="en-US"/>
        </w:rPr>
        <w:t>This is a discussion-based course that will incorporate some lecture and some active learning strategies when more information than is provided in the primary literature is appropriate.</w:t>
      </w:r>
      <w:r w:rsidR="00BA031F">
        <w:rPr>
          <w:lang w:val="en-US"/>
        </w:rPr>
        <w:t xml:space="preserve"> Short, pre-recorded introductory videos with closed captioning will be provided via </w:t>
      </w:r>
      <w:proofErr w:type="spellStart"/>
      <w:r w:rsidR="00BA031F">
        <w:rPr>
          <w:lang w:val="en-US"/>
        </w:rPr>
        <w:t>eLC</w:t>
      </w:r>
      <w:proofErr w:type="spellEnd"/>
      <w:r w:rsidR="00BA031F">
        <w:rPr>
          <w:lang w:val="en-US"/>
        </w:rPr>
        <w:t xml:space="preserve"> prior to discussions</w:t>
      </w:r>
      <w:r>
        <w:rPr>
          <w:lang w:val="en-US"/>
        </w:rPr>
        <w:t xml:space="preserve"> </w:t>
      </w:r>
      <w:r w:rsidR="00BA031F">
        <w:rPr>
          <w:lang w:val="en-US"/>
        </w:rPr>
        <w:t xml:space="preserve">of the primary </w:t>
      </w:r>
      <w:r w:rsidR="00BA031F">
        <w:rPr>
          <w:lang w:val="en-US"/>
        </w:rPr>
        <w:lastRenderedPageBreak/>
        <w:t xml:space="preserve">literature (published papers). The paper for discussion, as well as assignments/exams will be provided via </w:t>
      </w:r>
      <w:proofErr w:type="spellStart"/>
      <w:r w:rsidR="00BA031F">
        <w:rPr>
          <w:lang w:val="en-US"/>
        </w:rPr>
        <w:t>eLC</w:t>
      </w:r>
      <w:proofErr w:type="spellEnd"/>
      <w:r w:rsidR="00BA031F">
        <w:rPr>
          <w:lang w:val="en-US"/>
        </w:rPr>
        <w:t>.</w:t>
      </w:r>
    </w:p>
    <w:p w:rsidR="00DB52CA" w:rsidRDefault="00DB52CA">
      <w:pPr>
        <w:pStyle w:val="BodyA"/>
        <w:widowControl w:val="0"/>
        <w:suppressAutoHyphens/>
        <w:jc w:val="both"/>
        <w:rPr>
          <w:b/>
          <w:bCs/>
          <w:u w:val="single"/>
          <w:lang w:val="en-US"/>
        </w:rPr>
      </w:pPr>
    </w:p>
    <w:p w:rsidR="00012B20" w:rsidRDefault="00CF33FF">
      <w:pPr>
        <w:pStyle w:val="BodyA"/>
        <w:widowControl w:val="0"/>
        <w:suppressAutoHyphens/>
        <w:jc w:val="both"/>
        <w:rPr>
          <w:b/>
          <w:bCs/>
          <w:u w:val="single"/>
          <w:lang w:val="en-US"/>
        </w:rPr>
      </w:pPr>
      <w:r>
        <w:rPr>
          <w:b/>
          <w:bCs/>
          <w:u w:val="single"/>
          <w:lang w:val="en-US"/>
        </w:rPr>
        <w:t xml:space="preserve">Communication: </w:t>
      </w:r>
    </w:p>
    <w:p w:rsidR="00012B20" w:rsidRDefault="0059686B" w:rsidP="0059686B">
      <w:pPr>
        <w:pStyle w:val="BodyA"/>
        <w:widowControl w:val="0"/>
        <w:suppressAutoHyphens/>
        <w:ind w:firstLine="720"/>
        <w:jc w:val="both"/>
        <w:rPr>
          <w:lang w:val="en-US"/>
        </w:rPr>
      </w:pPr>
      <w:r>
        <w:rPr>
          <w:lang w:val="en-US"/>
        </w:rPr>
        <w:t xml:space="preserve">In addition to communication on the </w:t>
      </w:r>
      <w:proofErr w:type="spellStart"/>
      <w:r>
        <w:rPr>
          <w:lang w:val="en-US"/>
        </w:rPr>
        <w:t>eLC</w:t>
      </w:r>
      <w:proofErr w:type="spellEnd"/>
      <w:r>
        <w:rPr>
          <w:lang w:val="en-US"/>
        </w:rPr>
        <w:t xml:space="preserve"> announcement page/whole class emailing, communication that refers to individual students must be through a secure medium (</w:t>
      </w:r>
      <w:proofErr w:type="spellStart"/>
      <w:r>
        <w:rPr>
          <w:lang w:val="en-US"/>
        </w:rPr>
        <w:t>UGAMail</w:t>
      </w:r>
      <w:proofErr w:type="spellEnd"/>
      <w:r>
        <w:rPr>
          <w:lang w:val="en-US"/>
        </w:rPr>
        <w:t xml:space="preserve"> or </w:t>
      </w:r>
      <w:proofErr w:type="spellStart"/>
      <w:r>
        <w:rPr>
          <w:lang w:val="en-US"/>
        </w:rPr>
        <w:t>eLC</w:t>
      </w:r>
      <w:proofErr w:type="spellEnd"/>
      <w:r>
        <w:rPr>
          <w:lang w:val="en-US"/>
        </w:rPr>
        <w:t>) or in person t</w:t>
      </w:r>
      <w:r w:rsidR="00CF33FF">
        <w:rPr>
          <w:lang w:val="en-US"/>
        </w:rPr>
        <w:t>o comply with the Family Educational Rights and Privacy Act (FERPA)</w:t>
      </w:r>
      <w:r>
        <w:rPr>
          <w:lang w:val="en-US"/>
        </w:rPr>
        <w:t xml:space="preserve">. </w:t>
      </w:r>
      <w:r w:rsidR="00CF33FF">
        <w:rPr>
          <w:lang w:val="en-US"/>
        </w:rPr>
        <w:t>Instructors are not allowed to respond to messages that refer to individual students or student progress in the course through non-UGA accounts, phone calls, or other types of electronic media.</w:t>
      </w:r>
      <w:r>
        <w:rPr>
          <w:lang w:val="en-US"/>
        </w:rPr>
        <w:t xml:space="preserve"> </w:t>
      </w:r>
    </w:p>
    <w:p w:rsidR="00012B20" w:rsidRDefault="00012B20">
      <w:pPr>
        <w:pStyle w:val="BodyA"/>
        <w:widowControl w:val="0"/>
        <w:suppressAutoHyphens/>
        <w:jc w:val="both"/>
        <w:rPr>
          <w:b/>
          <w:bCs/>
          <w:u w:val="single"/>
        </w:rPr>
      </w:pPr>
    </w:p>
    <w:p w:rsidR="00012B20" w:rsidRDefault="00CF33FF">
      <w:pPr>
        <w:pStyle w:val="BodyA"/>
        <w:widowControl w:val="0"/>
        <w:suppressAutoHyphens/>
        <w:jc w:val="both"/>
        <w:rPr>
          <w:u w:val="single"/>
          <w:lang w:val="en-US"/>
        </w:rPr>
      </w:pPr>
      <w:r>
        <w:rPr>
          <w:b/>
          <w:bCs/>
          <w:u w:val="single"/>
          <w:lang w:val="en-US"/>
        </w:rPr>
        <w:t>Academic Honesty:</w:t>
      </w:r>
    </w:p>
    <w:p w:rsidR="00012B20" w:rsidRDefault="00CF33FF">
      <w:pPr>
        <w:pStyle w:val="BodyA"/>
        <w:suppressAutoHyphens/>
        <w:ind w:firstLine="720"/>
        <w:jc w:val="both"/>
        <w:rPr>
          <w:rStyle w:val="None"/>
          <w:shd w:val="clear" w:color="auto" w:fill="FFFFFF"/>
        </w:rPr>
      </w:pPr>
      <w:r>
        <w:rPr>
          <w:shd w:val="clear" w:color="auto" w:fill="FFFFFF"/>
          <w:lang w:val="en-US"/>
        </w:rPr>
        <w:t>As a University of Georgia student, you have agreed to abide by the University’</w:t>
      </w:r>
      <w:r>
        <w:rPr>
          <w:shd w:val="clear" w:color="auto" w:fill="FFFFFF"/>
        </w:rPr>
        <w:t>s</w:t>
      </w:r>
      <w:r>
        <w:rPr>
          <w:shd w:val="clear" w:color="auto" w:fill="FFFFFF"/>
          <w:lang w:val="en-US"/>
        </w:rPr>
        <w:t> academic honesty policy, “A Culture of Honesty,” and the Student Honor Code. All academic work must meet the standards described in “A Culture of Honesty” found at: </w:t>
      </w:r>
      <w:hyperlink r:id="rId8" w:history="1">
        <w:r>
          <w:rPr>
            <w:rStyle w:val="Hyperlink0"/>
          </w:rPr>
          <w:t>https://ovpi.uga.edu/academic-honesty/academic-honesty-policy</w:t>
        </w:r>
      </w:hyperlink>
      <w:r>
        <w:rPr>
          <w:rStyle w:val="None"/>
          <w:shd w:val="clear" w:color="auto" w:fill="FFFFFF"/>
          <w:lang w:val="en-US"/>
        </w:rPr>
        <w:t>. Lack of knowledge of the academic honesty policy is not a reasonable explanation for a violation. Questions related to course assignments and the academic honesty policy should be directed to the </w:t>
      </w:r>
      <w:proofErr w:type="spellStart"/>
      <w:r>
        <w:rPr>
          <w:rStyle w:val="None"/>
          <w:shd w:val="clear" w:color="auto" w:fill="FFFFFF"/>
        </w:rPr>
        <w:t>instructor</w:t>
      </w:r>
      <w:proofErr w:type="spellEnd"/>
      <w:r>
        <w:rPr>
          <w:rStyle w:val="None"/>
          <w:shd w:val="clear" w:color="auto" w:fill="FFFFFF"/>
        </w:rPr>
        <w:t>.</w:t>
      </w:r>
    </w:p>
    <w:p w:rsidR="00012B20" w:rsidRDefault="00012B20">
      <w:pPr>
        <w:pStyle w:val="BodyA"/>
        <w:suppressAutoHyphens/>
        <w:jc w:val="both"/>
        <w:rPr>
          <w:rStyle w:val="None"/>
          <w:shd w:val="clear" w:color="auto" w:fill="FFFFFF"/>
        </w:rPr>
      </w:pPr>
    </w:p>
    <w:p w:rsidR="00012B20" w:rsidRDefault="00CF33FF">
      <w:pPr>
        <w:pStyle w:val="BodyA"/>
        <w:suppressAutoHyphens/>
        <w:jc w:val="both"/>
        <w:rPr>
          <w:rStyle w:val="None"/>
          <w:b/>
          <w:bCs/>
          <w:u w:val="single"/>
          <w:lang w:val="en-US"/>
        </w:rPr>
      </w:pPr>
      <w:r>
        <w:rPr>
          <w:rStyle w:val="None"/>
          <w:b/>
          <w:bCs/>
          <w:u w:val="single"/>
          <w:lang w:val="en-US"/>
        </w:rPr>
        <w:t>Students with Disabilities:</w:t>
      </w:r>
    </w:p>
    <w:p w:rsidR="00012B20" w:rsidRDefault="00CF33FF">
      <w:pPr>
        <w:pStyle w:val="BodyA"/>
        <w:suppressAutoHyphens/>
        <w:ind w:firstLine="720"/>
        <w:jc w:val="both"/>
        <w:rPr>
          <w:rStyle w:val="None"/>
        </w:rPr>
      </w:pPr>
      <w:r>
        <w:rPr>
          <w:rStyle w:val="None"/>
          <w:lang w:val="en-US"/>
        </w:rPr>
        <w:t xml:space="preserve">Students with disabilities who require reasonable accommodations in order to participate in course activities or meet course requirements should contact the instructor or designate during regular office hours or by appointment. We will work with the Disability Resource Center (706-542-8719, </w:t>
      </w:r>
      <w:hyperlink r:id="rId9" w:history="1">
        <w:r>
          <w:rPr>
            <w:rStyle w:val="Hyperlink1"/>
          </w:rPr>
          <w:t>http://drc.uga.edu/)</w:t>
        </w:r>
      </w:hyperlink>
      <w:r>
        <w:rPr>
          <w:rStyle w:val="None"/>
          <w:lang w:val="en-US"/>
        </w:rPr>
        <w:t xml:space="preserve"> to provide appropriate accommodations.</w:t>
      </w:r>
    </w:p>
    <w:p w:rsidR="00012B20" w:rsidRDefault="00012B20">
      <w:pPr>
        <w:pStyle w:val="BodyA"/>
        <w:suppressAutoHyphens/>
        <w:rPr>
          <w:rStyle w:val="None"/>
          <w:b/>
          <w:bCs/>
          <w:u w:val="single"/>
        </w:rPr>
      </w:pPr>
    </w:p>
    <w:p w:rsidR="00012B20" w:rsidRDefault="00CF33FF">
      <w:pPr>
        <w:pStyle w:val="BodyA"/>
        <w:suppressAutoHyphens/>
      </w:pPr>
      <w:r>
        <w:rPr>
          <w:rStyle w:val="None"/>
          <w:rFonts w:ascii="Arial Unicode MS" w:hAnsi="Arial Unicode MS"/>
        </w:rPr>
        <w:br w:type="page"/>
      </w:r>
    </w:p>
    <w:p w:rsidR="00012B20" w:rsidRDefault="00CF33FF">
      <w:pPr>
        <w:pStyle w:val="BodyA"/>
        <w:suppressAutoHyphens/>
        <w:rPr>
          <w:rStyle w:val="None"/>
          <w:b/>
          <w:bCs/>
          <w:u w:val="single"/>
          <w:lang w:val="en-US"/>
        </w:rPr>
      </w:pPr>
      <w:r>
        <w:rPr>
          <w:rStyle w:val="None"/>
          <w:b/>
          <w:bCs/>
          <w:lang w:val="en-US"/>
        </w:rPr>
        <w:lastRenderedPageBreak/>
        <w:t>Syllabus/reading assignments</w:t>
      </w:r>
    </w:p>
    <w:p w:rsidR="00012B20" w:rsidRDefault="00012B20">
      <w:pPr>
        <w:pStyle w:val="BodyA"/>
        <w:suppressAutoHyphens/>
        <w:rPr>
          <w:rStyle w:val="None"/>
          <w:u w:val="single"/>
        </w:rPr>
      </w:pPr>
    </w:p>
    <w:p w:rsidR="00012B20" w:rsidRDefault="00CF33FF">
      <w:pPr>
        <w:pStyle w:val="BodyA"/>
        <w:suppressAutoHyphens/>
        <w:rPr>
          <w:rStyle w:val="None"/>
          <w:u w:val="single"/>
          <w:lang w:val="en-US"/>
        </w:rPr>
      </w:pPr>
      <w:r>
        <w:rPr>
          <w:rStyle w:val="None"/>
          <w:u w:val="single"/>
          <w:lang w:val="en-US"/>
        </w:rPr>
        <w:t>Part I.   Weeks 1 and 2 (Introduction, neural induction)</w:t>
      </w:r>
    </w:p>
    <w:p w:rsidR="00012B20" w:rsidRDefault="00012B20">
      <w:pPr>
        <w:pStyle w:val="BodyA"/>
        <w:suppressAutoHyphens/>
        <w:rPr>
          <w:rStyle w:val="None"/>
          <w:u w:val="single"/>
        </w:rPr>
      </w:pPr>
    </w:p>
    <w:p w:rsidR="00012B20" w:rsidRDefault="00CF33FF">
      <w:pPr>
        <w:pStyle w:val="BodyA"/>
        <w:suppressAutoHyphens/>
        <w:ind w:left="1440" w:hanging="1440"/>
      </w:pPr>
      <w:r>
        <w:rPr>
          <w:rStyle w:val="None"/>
          <w:lang w:val="nl-NL"/>
        </w:rPr>
        <w:t>Week 1</w:t>
      </w:r>
      <w:r>
        <w:rPr>
          <w:rStyle w:val="None"/>
          <w:lang w:val="nl-NL"/>
        </w:rPr>
        <w:tab/>
      </w:r>
      <w:r>
        <w:rPr>
          <w:rStyle w:val="None"/>
          <w:b/>
          <w:bCs/>
        </w:rPr>
        <w:t>8/</w:t>
      </w:r>
      <w:r w:rsidR="00DA5448">
        <w:rPr>
          <w:rStyle w:val="None"/>
          <w:b/>
          <w:bCs/>
        </w:rPr>
        <w:t>20</w:t>
      </w:r>
      <w:r>
        <w:rPr>
          <w:rStyle w:val="None"/>
          <w:b/>
          <w:bCs/>
          <w:lang w:val="en-US"/>
        </w:rPr>
        <w:t>R</w:t>
      </w:r>
      <w:r>
        <w:rPr>
          <w:rStyle w:val="None"/>
          <w:lang w:val="en-US"/>
        </w:rPr>
        <w:t>: Introduction, course format, basics of neural development, introduction to neural induction.</w:t>
      </w:r>
    </w:p>
    <w:p w:rsidR="00012B20" w:rsidRDefault="00012B20">
      <w:pPr>
        <w:pStyle w:val="BodyA"/>
        <w:suppressAutoHyphens/>
        <w:ind w:left="1440" w:hanging="1440"/>
      </w:pPr>
    </w:p>
    <w:p w:rsidR="00012B20" w:rsidRDefault="00CF33FF">
      <w:pPr>
        <w:pStyle w:val="BodyA"/>
        <w:suppressAutoHyphens/>
        <w:ind w:left="1440" w:hanging="1440"/>
      </w:pPr>
      <w:r>
        <w:rPr>
          <w:rStyle w:val="None"/>
          <w:lang w:val="nl-NL"/>
        </w:rPr>
        <w:t>Week 2</w:t>
      </w:r>
      <w:r>
        <w:rPr>
          <w:rStyle w:val="None"/>
          <w:lang w:val="en-US"/>
        </w:rPr>
        <w:tab/>
      </w:r>
      <w:r>
        <w:rPr>
          <w:rStyle w:val="None"/>
          <w:b/>
          <w:bCs/>
        </w:rPr>
        <w:t>8/</w:t>
      </w:r>
      <w:r>
        <w:rPr>
          <w:rStyle w:val="None"/>
          <w:b/>
          <w:bCs/>
          <w:lang w:val="en-US"/>
        </w:rPr>
        <w:t>2</w:t>
      </w:r>
      <w:r w:rsidR="00DA5448">
        <w:rPr>
          <w:rStyle w:val="None"/>
          <w:b/>
          <w:bCs/>
          <w:lang w:val="en-US"/>
        </w:rPr>
        <w:t>5</w:t>
      </w:r>
      <w:r>
        <w:rPr>
          <w:rStyle w:val="None"/>
          <w:b/>
          <w:bCs/>
          <w:lang w:val="en-US"/>
        </w:rPr>
        <w:t>T</w:t>
      </w:r>
      <w:r>
        <w:rPr>
          <w:rStyle w:val="None"/>
          <w:lang w:val="en-US"/>
        </w:rPr>
        <w:t xml:space="preserve">: Discussion of Wilson PA, </w:t>
      </w:r>
      <w:proofErr w:type="spellStart"/>
      <w:r>
        <w:rPr>
          <w:rStyle w:val="None"/>
          <w:lang w:val="en-US"/>
        </w:rPr>
        <w:t>Hemmati-Brivanlou</w:t>
      </w:r>
      <w:proofErr w:type="spellEnd"/>
      <w:r>
        <w:rPr>
          <w:rStyle w:val="None"/>
          <w:lang w:val="en-US"/>
        </w:rPr>
        <w:t xml:space="preserve"> A. </w:t>
      </w:r>
      <w:r>
        <w:rPr>
          <w:rStyle w:val="None"/>
          <w:u w:val="single"/>
          <w:lang w:val="en-US"/>
        </w:rPr>
        <w:t>Induction of epidermis and inhibition of neural fate by Bmp-4</w:t>
      </w:r>
      <w:r>
        <w:rPr>
          <w:rStyle w:val="None"/>
          <w:lang w:val="en-US"/>
        </w:rPr>
        <w:t xml:space="preserve">. </w:t>
      </w:r>
      <w:r>
        <w:rPr>
          <w:rStyle w:val="None"/>
          <w:i/>
          <w:iCs/>
          <w:lang w:val="it-IT"/>
        </w:rPr>
        <w:t>Nature.</w:t>
      </w:r>
      <w:r>
        <w:rPr>
          <w:rStyle w:val="None"/>
          <w:lang w:val="en-US"/>
        </w:rPr>
        <w:t xml:space="preserve"> 1995 Jul 27;376(6538):331-3., Set up for the </w:t>
      </w:r>
      <w:proofErr w:type="spellStart"/>
      <w:r>
        <w:rPr>
          <w:rStyle w:val="None"/>
          <w:lang w:val="en-US"/>
        </w:rPr>
        <w:t>Heitzler</w:t>
      </w:r>
      <w:proofErr w:type="spellEnd"/>
      <w:r>
        <w:rPr>
          <w:rStyle w:val="None"/>
          <w:lang w:val="en-US"/>
        </w:rPr>
        <w:t xml:space="preserve"> and Simpson paper.</w:t>
      </w:r>
    </w:p>
    <w:p w:rsidR="00012B20" w:rsidRDefault="00012B20">
      <w:pPr>
        <w:pStyle w:val="BodyA"/>
        <w:suppressAutoHyphens/>
      </w:pPr>
    </w:p>
    <w:p w:rsidR="00012B20" w:rsidRDefault="00CF33FF">
      <w:pPr>
        <w:pStyle w:val="BodyA"/>
        <w:suppressAutoHyphens/>
        <w:ind w:left="1440" w:hanging="1440"/>
      </w:pPr>
      <w:r>
        <w:rPr>
          <w:rStyle w:val="None"/>
          <w:lang w:val="en-US"/>
        </w:rPr>
        <w:tab/>
      </w:r>
      <w:r>
        <w:rPr>
          <w:rStyle w:val="None"/>
          <w:b/>
          <w:bCs/>
        </w:rPr>
        <w:t>8/2</w:t>
      </w:r>
      <w:r w:rsidR="00DA5448">
        <w:rPr>
          <w:rStyle w:val="None"/>
          <w:b/>
          <w:bCs/>
          <w:lang w:val="en-US"/>
        </w:rPr>
        <w:t>7</w:t>
      </w:r>
      <w:r>
        <w:rPr>
          <w:rStyle w:val="None"/>
          <w:b/>
          <w:bCs/>
          <w:lang w:val="en-US"/>
        </w:rPr>
        <w:t>R</w:t>
      </w:r>
      <w:r>
        <w:rPr>
          <w:rStyle w:val="None"/>
          <w:b/>
          <w:bCs/>
        </w:rPr>
        <w:t>:</w:t>
      </w:r>
      <w:r>
        <w:rPr>
          <w:rStyle w:val="None"/>
          <w:lang w:val="en-US"/>
        </w:rPr>
        <w:t xml:space="preserve"> Lecture on lateral inhibition, Begin discussion of </w:t>
      </w:r>
      <w:proofErr w:type="spellStart"/>
      <w:r>
        <w:rPr>
          <w:rStyle w:val="None"/>
          <w:lang w:val="en-US"/>
        </w:rPr>
        <w:t>Heitzler</w:t>
      </w:r>
      <w:proofErr w:type="spellEnd"/>
      <w:r>
        <w:rPr>
          <w:rStyle w:val="None"/>
          <w:lang w:val="en-US"/>
        </w:rPr>
        <w:t xml:space="preserve"> P, Simpson P. </w:t>
      </w:r>
      <w:r>
        <w:rPr>
          <w:rStyle w:val="None"/>
          <w:u w:val="single"/>
          <w:lang w:val="en-US"/>
        </w:rPr>
        <w:t xml:space="preserve">The choice of cell fate in the epidermis of </w:t>
      </w:r>
      <w:r>
        <w:rPr>
          <w:rStyle w:val="None"/>
          <w:i/>
          <w:iCs/>
          <w:u w:val="single"/>
          <w:lang w:val="fr-FR"/>
        </w:rPr>
        <w:t>Drosophila</w:t>
      </w:r>
      <w:r>
        <w:rPr>
          <w:rStyle w:val="None"/>
          <w:u w:val="single"/>
        </w:rPr>
        <w:t>.</w:t>
      </w:r>
    </w:p>
    <w:p w:rsidR="00012B20" w:rsidRDefault="00CF33FF">
      <w:pPr>
        <w:pStyle w:val="BodyA"/>
        <w:suppressAutoHyphens/>
        <w:ind w:left="720" w:firstLine="720"/>
        <w:rPr>
          <w:rStyle w:val="None"/>
        </w:rPr>
      </w:pPr>
      <w:proofErr w:type="spellStart"/>
      <w:r>
        <w:rPr>
          <w:rStyle w:val="None"/>
          <w:i/>
          <w:iCs/>
        </w:rPr>
        <w:t>Cell</w:t>
      </w:r>
      <w:proofErr w:type="spellEnd"/>
      <w:r>
        <w:rPr>
          <w:rStyle w:val="None"/>
          <w:i/>
          <w:iCs/>
        </w:rPr>
        <w:t>.</w:t>
      </w:r>
      <w:r>
        <w:rPr>
          <w:rStyle w:val="None"/>
          <w:lang w:val="en-US"/>
        </w:rPr>
        <w:t xml:space="preserve"> 1991 Mar 22;64(6):1083-92.</w:t>
      </w:r>
    </w:p>
    <w:p w:rsidR="00012B20" w:rsidRDefault="00012B20">
      <w:pPr>
        <w:pStyle w:val="BodyA"/>
        <w:suppressAutoHyphens/>
        <w:ind w:left="1440"/>
        <w:rPr>
          <w:rStyle w:val="None"/>
          <w:lang w:val="en-US"/>
        </w:rPr>
      </w:pPr>
    </w:p>
    <w:p w:rsidR="00012B20" w:rsidRDefault="00CF33FF">
      <w:pPr>
        <w:pStyle w:val="BodyA"/>
        <w:suppressAutoHyphens/>
        <w:ind w:left="1440"/>
        <w:rPr>
          <w:rStyle w:val="None"/>
          <w:lang w:val="en-US"/>
        </w:rPr>
      </w:pPr>
      <w:r>
        <w:rPr>
          <w:rStyle w:val="None"/>
          <w:lang w:val="en-US"/>
        </w:rPr>
        <w:t>Additional (optional) reading for weeks 1 and 2:</w:t>
      </w:r>
    </w:p>
    <w:p w:rsidR="00012B20" w:rsidRDefault="00CF33FF">
      <w:pPr>
        <w:pStyle w:val="BodyA"/>
        <w:suppressAutoHyphens/>
        <w:ind w:left="1440"/>
        <w:rPr>
          <w:rStyle w:val="None"/>
          <w:lang w:val="en-US"/>
        </w:rPr>
      </w:pPr>
      <w:r>
        <w:rPr>
          <w:rStyle w:val="None"/>
          <w:lang w:val="en-US"/>
        </w:rPr>
        <w:t>Neural Induction-review and DNS, Chapter 1</w:t>
      </w:r>
    </w:p>
    <w:p w:rsidR="00012B20" w:rsidRDefault="00012B20">
      <w:pPr>
        <w:pStyle w:val="BodyA"/>
        <w:suppressAutoHyphens/>
        <w:ind w:left="1440" w:hanging="1440"/>
        <w:rPr>
          <w:rStyle w:val="None"/>
          <w:lang w:val="en-US"/>
        </w:rPr>
      </w:pPr>
    </w:p>
    <w:p w:rsidR="00012B20" w:rsidRDefault="00CF33FF">
      <w:pPr>
        <w:pStyle w:val="BodyA"/>
        <w:suppressAutoHyphens/>
        <w:rPr>
          <w:rStyle w:val="None"/>
          <w:u w:val="single"/>
          <w:lang w:val="en-US"/>
        </w:rPr>
      </w:pPr>
      <w:r>
        <w:rPr>
          <w:rStyle w:val="None"/>
          <w:u w:val="single"/>
          <w:lang w:val="en-US"/>
        </w:rPr>
        <w:t>Weeks 3 and 4: Neurogenesis</w:t>
      </w:r>
    </w:p>
    <w:p w:rsidR="00012B20" w:rsidRDefault="00012B20">
      <w:pPr>
        <w:pStyle w:val="BodyA"/>
        <w:suppressAutoHyphens/>
        <w:rPr>
          <w:rStyle w:val="None"/>
          <w:lang w:val="en-US"/>
        </w:rPr>
      </w:pPr>
    </w:p>
    <w:p w:rsidR="00012B20" w:rsidRDefault="00CF33FF">
      <w:pPr>
        <w:pStyle w:val="BodyA"/>
        <w:suppressAutoHyphens/>
        <w:ind w:left="1440" w:hanging="1440"/>
      </w:pPr>
      <w:r>
        <w:rPr>
          <w:rStyle w:val="None"/>
          <w:lang w:val="en-US"/>
        </w:rPr>
        <w:t>Week 3</w:t>
      </w:r>
      <w:r>
        <w:rPr>
          <w:rStyle w:val="None"/>
          <w:lang w:val="en-US"/>
        </w:rPr>
        <w:tab/>
      </w:r>
      <w:r w:rsidR="00DA5448">
        <w:rPr>
          <w:rStyle w:val="None"/>
          <w:b/>
          <w:bCs/>
        </w:rPr>
        <w:t>9</w:t>
      </w:r>
      <w:r>
        <w:rPr>
          <w:rStyle w:val="None"/>
          <w:b/>
          <w:bCs/>
        </w:rPr>
        <w:t>/</w:t>
      </w:r>
      <w:r w:rsidR="00DA5448">
        <w:rPr>
          <w:rStyle w:val="None"/>
          <w:b/>
          <w:bCs/>
        </w:rPr>
        <w:t>1</w:t>
      </w:r>
      <w:r>
        <w:rPr>
          <w:rStyle w:val="None"/>
          <w:b/>
          <w:bCs/>
          <w:lang w:val="en-US"/>
        </w:rPr>
        <w:t>T</w:t>
      </w:r>
      <w:r>
        <w:rPr>
          <w:rStyle w:val="None"/>
          <w:lang w:val="en-US"/>
        </w:rPr>
        <w:t xml:space="preserve">: Finish discussion of </w:t>
      </w:r>
      <w:proofErr w:type="spellStart"/>
      <w:r>
        <w:rPr>
          <w:rStyle w:val="None"/>
          <w:lang w:val="en-US"/>
        </w:rPr>
        <w:t>Heitzler</w:t>
      </w:r>
      <w:proofErr w:type="spellEnd"/>
      <w:r>
        <w:rPr>
          <w:rStyle w:val="None"/>
          <w:lang w:val="en-US"/>
        </w:rPr>
        <w:t xml:space="preserve"> and Simpson 1991, Introductory lecture on neurogenesis</w:t>
      </w:r>
    </w:p>
    <w:p w:rsidR="00012B20" w:rsidRDefault="00012B20">
      <w:pPr>
        <w:pStyle w:val="BodyA"/>
        <w:suppressAutoHyphens/>
        <w:rPr>
          <w:rStyle w:val="None"/>
          <w:u w:val="single"/>
        </w:rPr>
      </w:pPr>
    </w:p>
    <w:p w:rsidR="00012B20" w:rsidRDefault="00CF33FF">
      <w:pPr>
        <w:pStyle w:val="BodyA"/>
        <w:suppressAutoHyphens/>
        <w:ind w:left="1440" w:hanging="1440"/>
      </w:pPr>
      <w:r>
        <w:rPr>
          <w:rStyle w:val="None"/>
          <w:b/>
          <w:bCs/>
        </w:rPr>
        <w:tab/>
      </w:r>
      <w:r w:rsidR="00DA5448">
        <w:rPr>
          <w:rStyle w:val="None"/>
          <w:b/>
          <w:bCs/>
        </w:rPr>
        <w:t>9</w:t>
      </w:r>
      <w:r>
        <w:rPr>
          <w:rStyle w:val="None"/>
          <w:b/>
          <w:bCs/>
        </w:rPr>
        <w:t>/</w:t>
      </w:r>
      <w:r w:rsidR="00DA5448">
        <w:rPr>
          <w:rStyle w:val="None"/>
          <w:b/>
          <w:bCs/>
        </w:rPr>
        <w:t>3</w:t>
      </w:r>
      <w:r>
        <w:rPr>
          <w:rStyle w:val="None"/>
          <w:b/>
          <w:bCs/>
          <w:lang w:val="en-US"/>
        </w:rPr>
        <w:t>R</w:t>
      </w:r>
      <w:r>
        <w:rPr>
          <w:rStyle w:val="None"/>
          <w:b/>
          <w:bCs/>
        </w:rPr>
        <w:t>:</w:t>
      </w:r>
      <w:r>
        <w:rPr>
          <w:rStyle w:val="None"/>
          <w:lang w:val="en-US"/>
        </w:rPr>
        <w:t xml:space="preserve"> Continue lecture, discuss </w:t>
      </w:r>
      <w:proofErr w:type="spellStart"/>
      <w:r>
        <w:rPr>
          <w:rStyle w:val="None"/>
          <w:lang w:val="nl-NL"/>
        </w:rPr>
        <w:t>Spana</w:t>
      </w:r>
      <w:proofErr w:type="spellEnd"/>
      <w:r>
        <w:rPr>
          <w:rStyle w:val="None"/>
          <w:lang w:val="nl-NL"/>
        </w:rPr>
        <w:t xml:space="preserve"> EP, Doe CQ. </w:t>
      </w:r>
      <w:r>
        <w:rPr>
          <w:rStyle w:val="None"/>
          <w:u w:val="single"/>
          <w:lang w:val="en-US"/>
        </w:rPr>
        <w:t xml:space="preserve">The </w:t>
      </w:r>
      <w:proofErr w:type="spellStart"/>
      <w:r>
        <w:rPr>
          <w:rStyle w:val="None"/>
          <w:u w:val="single"/>
          <w:lang w:val="en-US"/>
        </w:rPr>
        <w:t>prospero</w:t>
      </w:r>
      <w:proofErr w:type="spellEnd"/>
      <w:r>
        <w:rPr>
          <w:rStyle w:val="None"/>
          <w:u w:val="single"/>
          <w:lang w:val="en-US"/>
        </w:rPr>
        <w:t xml:space="preserve"> transcription factor is asymmetrically localized to the cell cortex during neuroblast mitosis in </w:t>
      </w:r>
      <w:r>
        <w:rPr>
          <w:rStyle w:val="None"/>
          <w:i/>
          <w:iCs/>
          <w:u w:val="single"/>
          <w:lang w:val="fr-FR"/>
        </w:rPr>
        <w:t>Drosophila</w:t>
      </w:r>
      <w:r>
        <w:rPr>
          <w:rStyle w:val="None"/>
        </w:rPr>
        <w:t xml:space="preserve">. </w:t>
      </w:r>
      <w:r>
        <w:rPr>
          <w:rStyle w:val="None"/>
          <w:i/>
          <w:iCs/>
          <w:lang w:val="en-US"/>
        </w:rPr>
        <w:t>Development.</w:t>
      </w:r>
      <w:r>
        <w:rPr>
          <w:rStyle w:val="None"/>
        </w:rPr>
        <w:t xml:space="preserve"> 1995; 121(10):3187-95. </w:t>
      </w:r>
      <w:r>
        <w:rPr>
          <w:rStyle w:val="None"/>
          <w:i/>
          <w:iCs/>
          <w:lang w:val="en-US"/>
        </w:rPr>
        <w:t xml:space="preserve">In class concept mapping: </w:t>
      </w:r>
      <w:proofErr w:type="spellStart"/>
      <w:r>
        <w:rPr>
          <w:rStyle w:val="None"/>
          <w:i/>
          <w:iCs/>
          <w:lang w:val="en-US"/>
        </w:rPr>
        <w:t>Spana</w:t>
      </w:r>
      <w:proofErr w:type="spellEnd"/>
      <w:r>
        <w:rPr>
          <w:rStyle w:val="None"/>
          <w:i/>
          <w:iCs/>
          <w:lang w:val="en-US"/>
        </w:rPr>
        <w:t xml:space="preserve"> and Doe</w:t>
      </w:r>
    </w:p>
    <w:p w:rsidR="00012B20" w:rsidRDefault="00012B20">
      <w:pPr>
        <w:pStyle w:val="BodyA"/>
        <w:suppressAutoHyphens/>
        <w:ind w:left="1440" w:hanging="1440"/>
        <w:rPr>
          <w:rStyle w:val="None"/>
        </w:rPr>
      </w:pPr>
    </w:p>
    <w:p w:rsidR="00012B20" w:rsidRDefault="00CF33FF">
      <w:pPr>
        <w:pStyle w:val="BodyA"/>
        <w:suppressAutoHyphens/>
        <w:ind w:left="1440" w:hanging="1440"/>
        <w:rPr>
          <w:rStyle w:val="None"/>
        </w:rPr>
      </w:pPr>
      <w:r>
        <w:rPr>
          <w:rStyle w:val="None"/>
          <w:lang w:val="nl-NL"/>
        </w:rPr>
        <w:t>Week 4</w:t>
      </w:r>
      <w:r>
        <w:rPr>
          <w:rStyle w:val="None"/>
        </w:rPr>
        <w:tab/>
      </w:r>
      <w:r>
        <w:rPr>
          <w:rStyle w:val="None"/>
          <w:b/>
          <w:bCs/>
          <w:lang w:val="en-US"/>
        </w:rPr>
        <w:t>9</w:t>
      </w:r>
      <w:r>
        <w:rPr>
          <w:rStyle w:val="None"/>
          <w:b/>
          <w:bCs/>
        </w:rPr>
        <w:t>/</w:t>
      </w:r>
      <w:r w:rsidR="0043360B">
        <w:rPr>
          <w:rStyle w:val="None"/>
          <w:b/>
          <w:bCs/>
        </w:rPr>
        <w:t>8</w:t>
      </w:r>
      <w:r>
        <w:rPr>
          <w:rStyle w:val="None"/>
          <w:b/>
          <w:bCs/>
          <w:lang w:val="en-US"/>
        </w:rPr>
        <w:t>T</w:t>
      </w:r>
      <w:r>
        <w:rPr>
          <w:rStyle w:val="None"/>
          <w:b/>
          <w:bCs/>
        </w:rPr>
        <w:t>:</w:t>
      </w:r>
      <w:r>
        <w:rPr>
          <w:rStyle w:val="None"/>
          <w:lang w:val="en-US"/>
        </w:rPr>
        <w:t xml:space="preserve"> Finish discussion of </w:t>
      </w:r>
      <w:proofErr w:type="spellStart"/>
      <w:r>
        <w:rPr>
          <w:rStyle w:val="None"/>
          <w:lang w:val="en-US"/>
        </w:rPr>
        <w:t>Spana</w:t>
      </w:r>
      <w:proofErr w:type="spellEnd"/>
      <w:r>
        <w:rPr>
          <w:rStyle w:val="None"/>
          <w:lang w:val="en-US"/>
        </w:rPr>
        <w:t xml:space="preserve"> and Doe, start discussion of </w:t>
      </w:r>
    </w:p>
    <w:p w:rsidR="00012B20" w:rsidRDefault="00CF33FF">
      <w:pPr>
        <w:pStyle w:val="BodyA"/>
        <w:suppressAutoHyphens/>
        <w:ind w:left="1440" w:hanging="1440"/>
        <w:rPr>
          <w:rStyle w:val="None"/>
        </w:rPr>
      </w:pPr>
      <w:r>
        <w:rPr>
          <w:rStyle w:val="None"/>
          <w:lang w:val="en-US"/>
        </w:rPr>
        <w:tab/>
        <w:t xml:space="preserve">Barros CS, Phelps CB, Brand AH. </w:t>
      </w:r>
      <w:r>
        <w:rPr>
          <w:rStyle w:val="None"/>
          <w:i/>
          <w:iCs/>
          <w:u w:val="single"/>
          <w:lang w:val="fr-FR"/>
        </w:rPr>
        <w:t>Drosophila</w:t>
      </w:r>
      <w:r>
        <w:rPr>
          <w:rStyle w:val="None"/>
          <w:u w:val="single"/>
          <w:lang w:val="en-US"/>
        </w:rPr>
        <w:t xml:space="preserve"> </w:t>
      </w:r>
      <w:proofErr w:type="spellStart"/>
      <w:r>
        <w:rPr>
          <w:rStyle w:val="None"/>
          <w:u w:val="single"/>
          <w:lang w:val="en-US"/>
        </w:rPr>
        <w:t>nonmuscle</w:t>
      </w:r>
      <w:proofErr w:type="spellEnd"/>
      <w:r>
        <w:rPr>
          <w:rStyle w:val="None"/>
          <w:u w:val="single"/>
          <w:lang w:val="en-US"/>
        </w:rPr>
        <w:t xml:space="preserve"> myosin II promotes the asymmetric segregation of cell fate determinants by cortical exclusion rather than active transport</w:t>
      </w:r>
      <w:r>
        <w:rPr>
          <w:rStyle w:val="None"/>
        </w:rPr>
        <w:t xml:space="preserve">. </w:t>
      </w:r>
      <w:proofErr w:type="spellStart"/>
      <w:r>
        <w:rPr>
          <w:rStyle w:val="None"/>
          <w:i/>
          <w:iCs/>
        </w:rPr>
        <w:t>Dev</w:t>
      </w:r>
      <w:proofErr w:type="spellEnd"/>
      <w:r>
        <w:rPr>
          <w:rStyle w:val="None"/>
          <w:i/>
          <w:iCs/>
        </w:rPr>
        <w:t xml:space="preserve"> </w:t>
      </w:r>
      <w:proofErr w:type="spellStart"/>
      <w:r>
        <w:rPr>
          <w:rStyle w:val="None"/>
          <w:i/>
          <w:iCs/>
        </w:rPr>
        <w:t>Cell</w:t>
      </w:r>
      <w:proofErr w:type="spellEnd"/>
      <w:r>
        <w:rPr>
          <w:rStyle w:val="None"/>
          <w:i/>
          <w:iCs/>
        </w:rPr>
        <w:t xml:space="preserve">. </w:t>
      </w:r>
      <w:r>
        <w:rPr>
          <w:rStyle w:val="None"/>
        </w:rPr>
        <w:t>2003;5(6):829-40.</w:t>
      </w:r>
    </w:p>
    <w:p w:rsidR="00012B20" w:rsidRDefault="00012B20">
      <w:pPr>
        <w:pStyle w:val="BodyA"/>
        <w:suppressAutoHyphens/>
      </w:pPr>
    </w:p>
    <w:p w:rsidR="00012B20" w:rsidRDefault="00CF33FF">
      <w:pPr>
        <w:pStyle w:val="BodyA"/>
        <w:suppressAutoHyphens/>
        <w:rPr>
          <w:rStyle w:val="None"/>
        </w:rPr>
      </w:pPr>
      <w:r>
        <w:rPr>
          <w:rStyle w:val="None"/>
          <w:lang w:val="en-US"/>
        </w:rPr>
        <w:tab/>
      </w:r>
      <w:r>
        <w:rPr>
          <w:rStyle w:val="None"/>
        </w:rPr>
        <w:tab/>
      </w:r>
      <w:r>
        <w:rPr>
          <w:rStyle w:val="None"/>
          <w:b/>
          <w:bCs/>
        </w:rPr>
        <w:t>9/</w:t>
      </w:r>
      <w:r w:rsidR="0043360B">
        <w:rPr>
          <w:rStyle w:val="None"/>
          <w:b/>
          <w:bCs/>
          <w:lang w:val="en-US"/>
        </w:rPr>
        <w:t>10</w:t>
      </w:r>
      <w:r>
        <w:rPr>
          <w:rStyle w:val="None"/>
          <w:b/>
          <w:bCs/>
          <w:lang w:val="en-US"/>
        </w:rPr>
        <w:t>R</w:t>
      </w:r>
      <w:r>
        <w:rPr>
          <w:rStyle w:val="None"/>
          <w:b/>
          <w:bCs/>
        </w:rPr>
        <w:t>:</w:t>
      </w:r>
      <w:r>
        <w:rPr>
          <w:rStyle w:val="None"/>
          <w:lang w:val="en-US"/>
        </w:rPr>
        <w:t xml:space="preserve">  In-class </w:t>
      </w:r>
      <w:r>
        <w:rPr>
          <w:rStyle w:val="None"/>
          <w:b/>
          <w:bCs/>
          <w:lang w:val="en-US"/>
        </w:rPr>
        <w:t>concept mapping</w:t>
      </w:r>
      <w:r>
        <w:rPr>
          <w:rStyle w:val="None"/>
          <w:lang w:val="en-US"/>
        </w:rPr>
        <w:t xml:space="preserve"> of Barros et al. 2003. </w:t>
      </w:r>
    </w:p>
    <w:p w:rsidR="00012B20" w:rsidRDefault="00CF33FF">
      <w:pPr>
        <w:pStyle w:val="BodyA"/>
        <w:suppressAutoHyphens/>
        <w:rPr>
          <w:rStyle w:val="None"/>
          <w:lang w:val="en-US"/>
        </w:rPr>
      </w:pPr>
      <w:r>
        <w:rPr>
          <w:rStyle w:val="None"/>
          <w:lang w:val="en-US"/>
        </w:rPr>
        <w:tab/>
      </w:r>
      <w:r>
        <w:rPr>
          <w:rStyle w:val="None"/>
          <w:lang w:val="en-US"/>
        </w:rPr>
        <w:tab/>
        <w:t>Lecture on temporal identity</w:t>
      </w:r>
    </w:p>
    <w:p w:rsidR="00012B20" w:rsidRDefault="00012B20">
      <w:pPr>
        <w:pStyle w:val="BodyA"/>
        <w:suppressAutoHyphens/>
        <w:rPr>
          <w:rStyle w:val="None"/>
          <w:lang w:val="en-US"/>
        </w:rPr>
      </w:pPr>
    </w:p>
    <w:p w:rsidR="00012B20" w:rsidRDefault="00CF33FF">
      <w:pPr>
        <w:pStyle w:val="BodyA"/>
        <w:suppressAutoHyphens/>
        <w:ind w:left="1440"/>
        <w:rPr>
          <w:rStyle w:val="None"/>
          <w:lang w:val="en-US"/>
        </w:rPr>
      </w:pPr>
      <w:r>
        <w:rPr>
          <w:rStyle w:val="None"/>
          <w:lang w:val="en-US"/>
        </w:rPr>
        <w:t>Additional (optional) reading for weeks 3 and 4:</w:t>
      </w:r>
    </w:p>
    <w:p w:rsidR="00012B20" w:rsidRDefault="00CF33FF">
      <w:pPr>
        <w:pStyle w:val="BodyA"/>
        <w:suppressAutoHyphens/>
        <w:ind w:left="1440"/>
        <w:rPr>
          <w:rStyle w:val="None"/>
          <w:lang w:val="en-US"/>
        </w:rPr>
      </w:pPr>
      <w:r>
        <w:rPr>
          <w:rStyle w:val="None"/>
          <w:lang w:val="en-US"/>
        </w:rPr>
        <w:t xml:space="preserve">Neurogenesis-review, </w:t>
      </w:r>
      <w:proofErr w:type="spellStart"/>
      <w:r>
        <w:rPr>
          <w:rStyle w:val="None"/>
          <w:lang w:val="en-US"/>
        </w:rPr>
        <w:t>Cabernard</w:t>
      </w:r>
      <w:proofErr w:type="spellEnd"/>
      <w:r>
        <w:rPr>
          <w:rStyle w:val="None"/>
          <w:lang w:val="en-US"/>
        </w:rPr>
        <w:t xml:space="preserve"> and Doe (additional paper), DNS, pg. 83-8</w:t>
      </w:r>
    </w:p>
    <w:p w:rsidR="00012B20" w:rsidRDefault="00012B20">
      <w:pPr>
        <w:pStyle w:val="BodyA"/>
        <w:suppressAutoHyphens/>
        <w:rPr>
          <w:rStyle w:val="None"/>
          <w:lang w:val="en-US"/>
        </w:rPr>
      </w:pPr>
    </w:p>
    <w:p w:rsidR="00012B20" w:rsidRDefault="00012B20">
      <w:pPr>
        <w:pStyle w:val="BodyA"/>
        <w:suppressAutoHyphens/>
        <w:rPr>
          <w:rStyle w:val="None"/>
          <w:lang w:val="en-US"/>
        </w:rPr>
      </w:pPr>
    </w:p>
    <w:p w:rsidR="00012B20" w:rsidRDefault="00012B20">
      <w:pPr>
        <w:pStyle w:val="BodyA"/>
        <w:suppressAutoHyphens/>
        <w:rPr>
          <w:rStyle w:val="None"/>
          <w:lang w:val="en-US"/>
        </w:rPr>
      </w:pPr>
    </w:p>
    <w:p w:rsidR="00012B20" w:rsidRDefault="00012B20">
      <w:pPr>
        <w:pStyle w:val="BodyA"/>
        <w:suppressAutoHyphens/>
        <w:rPr>
          <w:rStyle w:val="None"/>
          <w:lang w:val="en-US"/>
        </w:rPr>
      </w:pPr>
    </w:p>
    <w:p w:rsidR="00012B20" w:rsidRDefault="00012B20">
      <w:pPr>
        <w:pStyle w:val="BodyA"/>
        <w:suppressAutoHyphens/>
        <w:rPr>
          <w:rStyle w:val="None"/>
          <w:lang w:val="en-US"/>
        </w:rPr>
      </w:pPr>
    </w:p>
    <w:p w:rsidR="00012B20" w:rsidRDefault="00012B20">
      <w:pPr>
        <w:pStyle w:val="BodyA"/>
        <w:suppressAutoHyphens/>
        <w:rPr>
          <w:rStyle w:val="None"/>
          <w:lang w:val="en-US"/>
        </w:rPr>
      </w:pPr>
    </w:p>
    <w:p w:rsidR="00012B20" w:rsidRDefault="00012B20">
      <w:pPr>
        <w:pStyle w:val="BodyA"/>
        <w:suppressAutoHyphens/>
        <w:rPr>
          <w:rStyle w:val="None"/>
          <w:lang w:val="en-US"/>
        </w:rPr>
      </w:pPr>
    </w:p>
    <w:p w:rsidR="00012B20" w:rsidRDefault="00CF33FF">
      <w:pPr>
        <w:pStyle w:val="BodyA"/>
        <w:suppressAutoHyphens/>
        <w:rPr>
          <w:rStyle w:val="None"/>
          <w:u w:val="single"/>
          <w:lang w:val="en-US"/>
        </w:rPr>
      </w:pPr>
      <w:r>
        <w:rPr>
          <w:rStyle w:val="None"/>
          <w:u w:val="single"/>
          <w:lang w:val="en-US"/>
        </w:rPr>
        <w:t>Weeks 5, 6, 7: Temporal and spatial mechanisms of identity specification</w:t>
      </w:r>
    </w:p>
    <w:p w:rsidR="00012B20" w:rsidRDefault="00012B20">
      <w:pPr>
        <w:pStyle w:val="BodyA"/>
        <w:suppressAutoHyphens/>
      </w:pPr>
    </w:p>
    <w:p w:rsidR="00012B20" w:rsidRDefault="00CF33FF">
      <w:pPr>
        <w:pStyle w:val="BodyA"/>
        <w:suppressAutoHyphens/>
      </w:pPr>
      <w:r>
        <w:rPr>
          <w:rStyle w:val="None"/>
          <w:lang w:val="nl-NL"/>
        </w:rPr>
        <w:t xml:space="preserve">Week </w:t>
      </w:r>
      <w:r>
        <w:rPr>
          <w:rStyle w:val="None"/>
          <w:lang w:val="en-US"/>
        </w:rPr>
        <w:t>5</w:t>
      </w:r>
      <w:r>
        <w:rPr>
          <w:rStyle w:val="None"/>
          <w:lang w:val="en-US"/>
        </w:rPr>
        <w:tab/>
      </w:r>
      <w:r>
        <w:rPr>
          <w:rStyle w:val="None"/>
          <w:b/>
          <w:bCs/>
        </w:rPr>
        <w:t>9/</w:t>
      </w:r>
      <w:r w:rsidR="0043360B">
        <w:rPr>
          <w:rStyle w:val="None"/>
          <w:b/>
          <w:bCs/>
          <w:lang w:val="en-US"/>
        </w:rPr>
        <w:t>15</w:t>
      </w:r>
      <w:r>
        <w:rPr>
          <w:rStyle w:val="None"/>
          <w:b/>
          <w:bCs/>
          <w:lang w:val="en-US"/>
        </w:rPr>
        <w:t>T</w:t>
      </w:r>
      <w:r>
        <w:rPr>
          <w:rStyle w:val="None"/>
          <w:lang w:val="en-US"/>
        </w:rPr>
        <w:t xml:space="preserve">: Discuss Desai AR, McConnell SK. </w:t>
      </w:r>
      <w:r>
        <w:rPr>
          <w:rStyle w:val="None"/>
          <w:u w:val="single"/>
          <w:lang w:val="en-US"/>
        </w:rPr>
        <w:t>Progressive restriction in</w:t>
      </w:r>
      <w:r>
        <w:rPr>
          <w:rStyle w:val="None"/>
          <w:lang w:val="en-US"/>
        </w:rPr>
        <w:t xml:space="preserve"> </w:t>
      </w:r>
      <w:r>
        <w:rPr>
          <w:rStyle w:val="None"/>
          <w:lang w:val="en-US"/>
        </w:rPr>
        <w:tab/>
      </w:r>
      <w:r>
        <w:rPr>
          <w:rStyle w:val="None"/>
          <w:lang w:val="en-US"/>
        </w:rPr>
        <w:tab/>
      </w:r>
      <w:r>
        <w:rPr>
          <w:rStyle w:val="None"/>
          <w:lang w:val="en-US"/>
        </w:rPr>
        <w:tab/>
      </w:r>
      <w:r>
        <w:rPr>
          <w:rStyle w:val="None"/>
          <w:u w:val="single"/>
          <w:lang w:val="en-US"/>
        </w:rPr>
        <w:t xml:space="preserve">fate potential by neural progenitors during cerebral cortical </w:t>
      </w:r>
      <w:r>
        <w:rPr>
          <w:rStyle w:val="None"/>
          <w:lang w:val="en-US"/>
        </w:rPr>
        <w:tab/>
      </w:r>
      <w:r>
        <w:rPr>
          <w:rStyle w:val="None"/>
          <w:lang w:val="en-US"/>
        </w:rPr>
        <w:tab/>
      </w:r>
      <w:r>
        <w:rPr>
          <w:rStyle w:val="None"/>
          <w:lang w:val="en-US"/>
        </w:rPr>
        <w:tab/>
      </w:r>
      <w:r>
        <w:rPr>
          <w:rStyle w:val="None"/>
          <w:lang w:val="en-US"/>
        </w:rPr>
        <w:tab/>
      </w:r>
      <w:r>
        <w:rPr>
          <w:rStyle w:val="None"/>
          <w:u w:val="single"/>
          <w:lang w:val="en-US"/>
        </w:rPr>
        <w:t>development.</w:t>
      </w:r>
      <w:r>
        <w:rPr>
          <w:rStyle w:val="None"/>
          <w:lang w:val="en-US"/>
        </w:rPr>
        <w:t xml:space="preserve"> </w:t>
      </w:r>
      <w:r>
        <w:rPr>
          <w:rStyle w:val="None"/>
          <w:i/>
          <w:iCs/>
          <w:lang w:val="en-US"/>
        </w:rPr>
        <w:t>Development</w:t>
      </w:r>
      <w:r>
        <w:rPr>
          <w:rStyle w:val="None"/>
          <w:lang w:val="en-US"/>
        </w:rPr>
        <w:t>. 2000 Jul;127(13):2863-72</w:t>
      </w:r>
    </w:p>
    <w:p w:rsidR="00012B20" w:rsidRDefault="00012B20">
      <w:pPr>
        <w:pStyle w:val="BodyA"/>
        <w:suppressAutoHyphens/>
      </w:pPr>
    </w:p>
    <w:p w:rsidR="00012B20" w:rsidRDefault="00CF33FF">
      <w:pPr>
        <w:pStyle w:val="BodyA"/>
        <w:suppressAutoHyphens/>
        <w:ind w:left="1440" w:hanging="1440"/>
      </w:pPr>
      <w:r>
        <w:rPr>
          <w:rStyle w:val="None"/>
          <w:lang w:val="en-US"/>
        </w:rPr>
        <w:tab/>
      </w:r>
      <w:r>
        <w:rPr>
          <w:rStyle w:val="None"/>
          <w:b/>
          <w:bCs/>
        </w:rPr>
        <w:t>9/1</w:t>
      </w:r>
      <w:r w:rsidR="0043360B">
        <w:rPr>
          <w:rStyle w:val="None"/>
          <w:b/>
          <w:bCs/>
          <w:lang w:val="en-US"/>
        </w:rPr>
        <w:t>7</w:t>
      </w:r>
      <w:r>
        <w:rPr>
          <w:rStyle w:val="None"/>
          <w:b/>
          <w:bCs/>
          <w:lang w:val="en-US"/>
        </w:rPr>
        <w:t xml:space="preserve">R: </w:t>
      </w:r>
      <w:r>
        <w:rPr>
          <w:rStyle w:val="None"/>
          <w:lang w:val="en-US"/>
        </w:rPr>
        <w:t xml:space="preserve">Finish discussion of Desai, lecture, begin discussion of </w:t>
      </w:r>
      <w:proofErr w:type="spellStart"/>
      <w:r>
        <w:rPr>
          <w:rStyle w:val="None"/>
          <w:lang w:val="en-US"/>
        </w:rPr>
        <w:t>Grosskortenhaus</w:t>
      </w:r>
      <w:proofErr w:type="spellEnd"/>
      <w:r>
        <w:rPr>
          <w:rStyle w:val="None"/>
          <w:lang w:val="en-US"/>
        </w:rPr>
        <w:t xml:space="preserve"> R, Pearson BJ, </w:t>
      </w:r>
      <w:proofErr w:type="spellStart"/>
      <w:r>
        <w:rPr>
          <w:rStyle w:val="None"/>
          <w:lang w:val="en-US"/>
        </w:rPr>
        <w:t>Marusich</w:t>
      </w:r>
      <w:proofErr w:type="spellEnd"/>
      <w:r>
        <w:rPr>
          <w:rStyle w:val="None"/>
          <w:lang w:val="en-US"/>
        </w:rPr>
        <w:t xml:space="preserve"> A, Doe CQ.  </w:t>
      </w:r>
      <w:r>
        <w:rPr>
          <w:rStyle w:val="None"/>
          <w:u w:val="single"/>
          <w:lang w:val="en-US"/>
        </w:rPr>
        <w:t>Regulation of temporal identity transitions in Drosophila neuroblasts</w:t>
      </w:r>
      <w:r>
        <w:rPr>
          <w:rStyle w:val="None"/>
          <w:lang w:val="en-US"/>
        </w:rPr>
        <w:t xml:space="preserve">.  </w:t>
      </w:r>
      <w:proofErr w:type="spellStart"/>
      <w:r>
        <w:rPr>
          <w:rStyle w:val="None"/>
          <w:i/>
          <w:iCs/>
        </w:rPr>
        <w:t>Dev</w:t>
      </w:r>
      <w:proofErr w:type="spellEnd"/>
      <w:r>
        <w:rPr>
          <w:rStyle w:val="None"/>
          <w:i/>
          <w:iCs/>
        </w:rPr>
        <w:t xml:space="preserve"> </w:t>
      </w:r>
      <w:proofErr w:type="spellStart"/>
      <w:r>
        <w:rPr>
          <w:rStyle w:val="None"/>
          <w:i/>
          <w:iCs/>
        </w:rPr>
        <w:t>Cell</w:t>
      </w:r>
      <w:proofErr w:type="spellEnd"/>
      <w:r>
        <w:rPr>
          <w:rStyle w:val="None"/>
          <w:i/>
          <w:iCs/>
        </w:rPr>
        <w:t>.</w:t>
      </w:r>
      <w:r>
        <w:rPr>
          <w:rStyle w:val="None"/>
          <w:lang w:val="en-US"/>
        </w:rPr>
        <w:t xml:space="preserve"> 2005 Feb;8(2):193-202.</w:t>
      </w:r>
    </w:p>
    <w:p w:rsidR="00012B20" w:rsidRDefault="00012B20">
      <w:pPr>
        <w:pStyle w:val="BodyA"/>
        <w:suppressAutoHyphens/>
        <w:ind w:left="1440" w:hanging="1440"/>
      </w:pPr>
    </w:p>
    <w:p w:rsidR="00012B20" w:rsidRDefault="00CF33FF">
      <w:pPr>
        <w:pStyle w:val="BodyA"/>
        <w:suppressAutoHyphens/>
        <w:ind w:left="1440" w:hanging="1440"/>
      </w:pPr>
      <w:r>
        <w:rPr>
          <w:rStyle w:val="None"/>
          <w:lang w:val="en-US"/>
        </w:rPr>
        <w:t>Week 6</w:t>
      </w:r>
      <w:r>
        <w:rPr>
          <w:rStyle w:val="None"/>
          <w:lang w:val="en-US"/>
        </w:rPr>
        <w:tab/>
      </w:r>
      <w:r>
        <w:rPr>
          <w:rStyle w:val="None"/>
          <w:b/>
          <w:bCs/>
        </w:rPr>
        <w:t>9/</w:t>
      </w:r>
      <w:r w:rsidR="0043360B">
        <w:rPr>
          <w:rStyle w:val="None"/>
          <w:b/>
          <w:bCs/>
        </w:rPr>
        <w:t>22</w:t>
      </w:r>
      <w:r>
        <w:rPr>
          <w:rStyle w:val="None"/>
          <w:b/>
          <w:bCs/>
          <w:lang w:val="en-US"/>
        </w:rPr>
        <w:t>T</w:t>
      </w:r>
      <w:r>
        <w:rPr>
          <w:rStyle w:val="None"/>
          <w:b/>
          <w:bCs/>
        </w:rPr>
        <w:t>:</w:t>
      </w:r>
      <w:r>
        <w:rPr>
          <w:rStyle w:val="None"/>
          <w:lang w:val="en-US"/>
        </w:rPr>
        <w:t xml:space="preserve"> In-class </w:t>
      </w:r>
      <w:r>
        <w:rPr>
          <w:rStyle w:val="None"/>
          <w:b/>
          <w:bCs/>
          <w:lang w:val="en-US"/>
        </w:rPr>
        <w:t>concept mapping</w:t>
      </w:r>
      <w:r>
        <w:rPr>
          <w:rStyle w:val="None"/>
          <w:lang w:val="en-US"/>
        </w:rPr>
        <w:t xml:space="preserve"> of </w:t>
      </w:r>
      <w:proofErr w:type="spellStart"/>
      <w:r>
        <w:rPr>
          <w:rStyle w:val="None"/>
          <w:lang w:val="en-US"/>
        </w:rPr>
        <w:t>Grosskortenhaus</w:t>
      </w:r>
      <w:proofErr w:type="spellEnd"/>
      <w:r>
        <w:rPr>
          <w:rStyle w:val="None"/>
          <w:lang w:val="en-US"/>
        </w:rPr>
        <w:t xml:space="preserve"> et al., 2005. Lecture on genetic methods in mice/set up for Lee et al. 2000</w:t>
      </w:r>
    </w:p>
    <w:p w:rsidR="00012B20" w:rsidRDefault="00012B20">
      <w:pPr>
        <w:pStyle w:val="BodyA"/>
        <w:suppressAutoHyphens/>
        <w:ind w:left="1440" w:hanging="1440"/>
      </w:pPr>
    </w:p>
    <w:p w:rsidR="00012B20" w:rsidRDefault="00CF33FF">
      <w:pPr>
        <w:pStyle w:val="BodyA"/>
        <w:suppressAutoHyphens/>
        <w:ind w:left="1440" w:hanging="1440"/>
        <w:rPr>
          <w:rStyle w:val="None"/>
          <w:u w:val="single"/>
        </w:rPr>
      </w:pPr>
      <w:r>
        <w:rPr>
          <w:rStyle w:val="None"/>
          <w:b/>
          <w:bCs/>
        </w:rPr>
        <w:tab/>
        <w:t>9/</w:t>
      </w:r>
      <w:r w:rsidR="0043360B">
        <w:rPr>
          <w:rStyle w:val="None"/>
          <w:b/>
          <w:bCs/>
        </w:rPr>
        <w:t>24</w:t>
      </w:r>
      <w:r>
        <w:rPr>
          <w:rStyle w:val="None"/>
          <w:b/>
          <w:bCs/>
          <w:lang w:val="en-US"/>
        </w:rPr>
        <w:t>R</w:t>
      </w:r>
      <w:r>
        <w:rPr>
          <w:rStyle w:val="None"/>
          <w:b/>
          <w:bCs/>
        </w:rPr>
        <w:t xml:space="preserve">: </w:t>
      </w:r>
      <w:r>
        <w:rPr>
          <w:rStyle w:val="None"/>
          <w:lang w:val="en-US"/>
        </w:rPr>
        <w:t xml:space="preserve">Discuss Lee KJ, Dietrich P, </w:t>
      </w:r>
      <w:proofErr w:type="spellStart"/>
      <w:r>
        <w:rPr>
          <w:rStyle w:val="None"/>
          <w:lang w:val="en-US"/>
        </w:rPr>
        <w:t>Jessell</w:t>
      </w:r>
      <w:proofErr w:type="spellEnd"/>
      <w:r>
        <w:rPr>
          <w:rStyle w:val="None"/>
          <w:lang w:val="en-US"/>
        </w:rPr>
        <w:t xml:space="preserve"> TM.</w:t>
      </w:r>
      <w:r>
        <w:rPr>
          <w:rStyle w:val="None"/>
        </w:rPr>
        <w:t xml:space="preserve"> </w:t>
      </w:r>
      <w:r>
        <w:rPr>
          <w:rStyle w:val="None"/>
          <w:u w:val="single"/>
          <w:lang w:val="en-US"/>
        </w:rPr>
        <w:t xml:space="preserve">Genetic ablation </w:t>
      </w:r>
    </w:p>
    <w:p w:rsidR="00012B20" w:rsidRDefault="00CF33FF">
      <w:pPr>
        <w:pStyle w:val="BodyA"/>
        <w:suppressAutoHyphens/>
        <w:ind w:left="1440" w:hanging="1440"/>
        <w:rPr>
          <w:rStyle w:val="None"/>
          <w:u w:val="single"/>
          <w:lang w:val="en-US"/>
        </w:rPr>
      </w:pPr>
      <w:r>
        <w:rPr>
          <w:rStyle w:val="None"/>
          <w:lang w:val="en-US"/>
        </w:rPr>
        <w:tab/>
      </w:r>
      <w:r>
        <w:rPr>
          <w:rStyle w:val="None"/>
          <w:u w:val="single"/>
          <w:lang w:val="en-US"/>
        </w:rPr>
        <w:t xml:space="preserve">reveals that the roof plate is essential for dorsal interneuron </w:t>
      </w:r>
    </w:p>
    <w:p w:rsidR="00012B20" w:rsidRDefault="00CF33FF">
      <w:pPr>
        <w:pStyle w:val="BodyA"/>
        <w:suppressAutoHyphens/>
        <w:ind w:left="1440" w:hanging="1440"/>
        <w:rPr>
          <w:rStyle w:val="None"/>
        </w:rPr>
      </w:pPr>
      <w:r>
        <w:rPr>
          <w:rStyle w:val="None"/>
          <w:lang w:val="en-US"/>
        </w:rPr>
        <w:tab/>
      </w:r>
      <w:r>
        <w:rPr>
          <w:rStyle w:val="None"/>
          <w:u w:val="single"/>
          <w:lang w:val="en-US"/>
        </w:rPr>
        <w:t>specification</w:t>
      </w:r>
      <w:r>
        <w:rPr>
          <w:rStyle w:val="None"/>
        </w:rPr>
        <w:t xml:space="preserve">. </w:t>
      </w:r>
      <w:r>
        <w:rPr>
          <w:rStyle w:val="None"/>
          <w:i/>
          <w:iCs/>
          <w:lang w:val="fr-FR"/>
        </w:rPr>
        <w:t>Nature</w:t>
      </w:r>
      <w:r>
        <w:rPr>
          <w:rStyle w:val="None"/>
        </w:rPr>
        <w:t>. 2000 Feb 17;403(6771):734-40.</w:t>
      </w:r>
    </w:p>
    <w:p w:rsidR="00012B20" w:rsidRDefault="00012B20">
      <w:pPr>
        <w:pStyle w:val="BodyA"/>
        <w:suppressAutoHyphens/>
        <w:ind w:left="1440" w:hanging="1440"/>
        <w:rPr>
          <w:rStyle w:val="None"/>
        </w:rPr>
      </w:pPr>
    </w:p>
    <w:p w:rsidR="00012B20" w:rsidRDefault="00CF33FF">
      <w:pPr>
        <w:pStyle w:val="BodyA"/>
        <w:suppressAutoHyphens/>
        <w:ind w:left="1440" w:hanging="1440"/>
        <w:rPr>
          <w:rStyle w:val="None"/>
        </w:rPr>
      </w:pPr>
      <w:r>
        <w:rPr>
          <w:rStyle w:val="None"/>
          <w:lang w:val="en-US"/>
        </w:rPr>
        <w:t>Week 7</w:t>
      </w:r>
      <w:r>
        <w:rPr>
          <w:rStyle w:val="None"/>
          <w:lang w:val="en-US"/>
        </w:rPr>
        <w:tab/>
      </w:r>
      <w:r>
        <w:rPr>
          <w:rStyle w:val="None"/>
          <w:b/>
          <w:bCs/>
        </w:rPr>
        <w:t>9/2</w:t>
      </w:r>
      <w:r w:rsidR="0043360B">
        <w:rPr>
          <w:rStyle w:val="None"/>
          <w:b/>
          <w:bCs/>
          <w:lang w:val="en-US"/>
        </w:rPr>
        <w:t>9</w:t>
      </w:r>
      <w:r>
        <w:rPr>
          <w:rStyle w:val="None"/>
          <w:b/>
          <w:bCs/>
          <w:lang w:val="en-US"/>
        </w:rPr>
        <w:t>T:</w:t>
      </w:r>
      <w:r>
        <w:rPr>
          <w:rStyle w:val="None"/>
          <w:b/>
          <w:bCs/>
        </w:rPr>
        <w:t xml:space="preserve"> </w:t>
      </w:r>
      <w:r>
        <w:rPr>
          <w:rStyle w:val="None"/>
          <w:lang w:val="en-US"/>
        </w:rPr>
        <w:t xml:space="preserve">Begin discussion of </w:t>
      </w:r>
      <w:proofErr w:type="spellStart"/>
      <w:r>
        <w:rPr>
          <w:rStyle w:val="None"/>
        </w:rPr>
        <w:t>Briscoe</w:t>
      </w:r>
      <w:proofErr w:type="spellEnd"/>
      <w:r>
        <w:rPr>
          <w:rStyle w:val="None"/>
        </w:rPr>
        <w:t xml:space="preserve"> J, Chen Y, </w:t>
      </w:r>
      <w:proofErr w:type="spellStart"/>
      <w:r>
        <w:rPr>
          <w:rStyle w:val="None"/>
        </w:rPr>
        <w:t>Jessell</w:t>
      </w:r>
      <w:proofErr w:type="spellEnd"/>
      <w:r>
        <w:rPr>
          <w:rStyle w:val="None"/>
        </w:rPr>
        <w:t xml:space="preserve"> TM, </w:t>
      </w:r>
      <w:proofErr w:type="spellStart"/>
      <w:r>
        <w:rPr>
          <w:rStyle w:val="None"/>
        </w:rPr>
        <w:t>Struhl</w:t>
      </w:r>
      <w:proofErr w:type="spellEnd"/>
      <w:r>
        <w:rPr>
          <w:rStyle w:val="None"/>
        </w:rPr>
        <w:t xml:space="preserve"> G. </w:t>
      </w:r>
      <w:r>
        <w:rPr>
          <w:rStyle w:val="None"/>
          <w:u w:val="single"/>
          <w:lang w:val="en-US"/>
        </w:rPr>
        <w:t>A hedgehog-insensitive form of patched provides evidence for direct long-range morphogen activity of sonic hedgehog in the neural tube.</w:t>
      </w:r>
      <w:r>
        <w:rPr>
          <w:rStyle w:val="None"/>
        </w:rPr>
        <w:t xml:space="preserve"> </w:t>
      </w:r>
      <w:proofErr w:type="spellStart"/>
      <w:r>
        <w:rPr>
          <w:rStyle w:val="None"/>
          <w:i/>
          <w:iCs/>
          <w:lang w:val="it-IT"/>
        </w:rPr>
        <w:t>Mol</w:t>
      </w:r>
      <w:proofErr w:type="spellEnd"/>
      <w:r>
        <w:rPr>
          <w:rStyle w:val="None"/>
          <w:i/>
          <w:iCs/>
          <w:lang w:val="it-IT"/>
        </w:rPr>
        <w:t xml:space="preserve"> Cell.</w:t>
      </w:r>
      <w:r>
        <w:rPr>
          <w:rStyle w:val="None"/>
        </w:rPr>
        <w:t xml:space="preserve"> 2001 Jun;7(6):1279-91.</w:t>
      </w:r>
    </w:p>
    <w:p w:rsidR="00012B20" w:rsidRDefault="00CF33FF">
      <w:pPr>
        <w:pStyle w:val="BodyA"/>
        <w:suppressAutoHyphens/>
        <w:ind w:left="1440" w:hanging="1440"/>
        <w:rPr>
          <w:rStyle w:val="None"/>
          <w:lang w:val="en-US"/>
        </w:rPr>
      </w:pPr>
      <w:r>
        <w:rPr>
          <w:rStyle w:val="None"/>
          <w:lang w:val="en-US"/>
        </w:rPr>
        <w:tab/>
      </w:r>
    </w:p>
    <w:p w:rsidR="00012B20" w:rsidRDefault="0043360B">
      <w:pPr>
        <w:pStyle w:val="BodyA"/>
        <w:suppressAutoHyphens/>
        <w:ind w:left="1440"/>
        <w:rPr>
          <w:rStyle w:val="None"/>
        </w:rPr>
      </w:pPr>
      <w:r>
        <w:rPr>
          <w:rStyle w:val="None"/>
          <w:b/>
          <w:bCs/>
        </w:rPr>
        <w:t>10/1</w:t>
      </w:r>
      <w:r w:rsidR="00CF33FF">
        <w:rPr>
          <w:rStyle w:val="None"/>
          <w:b/>
          <w:bCs/>
          <w:lang w:val="en-US"/>
        </w:rPr>
        <w:t>R:</w:t>
      </w:r>
      <w:r w:rsidR="00CF33FF">
        <w:rPr>
          <w:rStyle w:val="None"/>
          <w:lang w:val="en-US"/>
        </w:rPr>
        <w:t xml:space="preserve"> </w:t>
      </w:r>
      <w:r>
        <w:rPr>
          <w:rStyle w:val="None"/>
          <w:lang w:val="en-US"/>
        </w:rPr>
        <w:t xml:space="preserve">In-class </w:t>
      </w:r>
      <w:r>
        <w:rPr>
          <w:rStyle w:val="None"/>
          <w:b/>
          <w:bCs/>
          <w:lang w:val="en-US"/>
        </w:rPr>
        <w:t>concept mapping</w:t>
      </w:r>
      <w:r>
        <w:rPr>
          <w:rStyle w:val="None"/>
          <w:lang w:val="en-US"/>
        </w:rPr>
        <w:t xml:space="preserve"> of </w:t>
      </w:r>
      <w:r w:rsidRPr="0043360B">
        <w:rPr>
          <w:rStyle w:val="None"/>
          <w:i/>
          <w:iCs/>
          <w:lang w:val="en-US"/>
        </w:rPr>
        <w:t>Briscoe et al., 2001</w:t>
      </w:r>
      <w:r>
        <w:rPr>
          <w:rStyle w:val="None"/>
          <w:lang w:val="en-US"/>
        </w:rPr>
        <w:t xml:space="preserve">. </w:t>
      </w:r>
      <w:r w:rsidR="00CF33FF">
        <w:rPr>
          <w:rStyle w:val="None"/>
          <w:lang w:val="en-US"/>
        </w:rPr>
        <w:t>Introduce programed cell death and neuronal survival</w:t>
      </w:r>
    </w:p>
    <w:p w:rsidR="00012B20" w:rsidRDefault="00012B20">
      <w:pPr>
        <w:pStyle w:val="BodyA"/>
        <w:suppressAutoHyphens/>
        <w:ind w:left="1440"/>
        <w:rPr>
          <w:rStyle w:val="None"/>
        </w:rPr>
      </w:pPr>
    </w:p>
    <w:p w:rsidR="00012B20" w:rsidRDefault="00CF33FF">
      <w:pPr>
        <w:pStyle w:val="BodyA"/>
        <w:suppressAutoHyphens/>
        <w:ind w:left="1440"/>
        <w:rPr>
          <w:rStyle w:val="None"/>
          <w:lang w:val="en-US"/>
        </w:rPr>
      </w:pPr>
      <w:r>
        <w:rPr>
          <w:rStyle w:val="None"/>
          <w:lang w:val="en-US"/>
        </w:rPr>
        <w:t>Additional (optional) reading for weeks 5-7</w:t>
      </w:r>
    </w:p>
    <w:p w:rsidR="00012B20" w:rsidRDefault="00CF33FF">
      <w:pPr>
        <w:pStyle w:val="BodyA"/>
        <w:suppressAutoHyphens/>
        <w:ind w:left="1440"/>
        <w:rPr>
          <w:rStyle w:val="None"/>
          <w:lang w:val="en-US"/>
        </w:rPr>
      </w:pPr>
      <w:r>
        <w:rPr>
          <w:rStyle w:val="None"/>
          <w:lang w:val="en-US"/>
        </w:rPr>
        <w:t xml:space="preserve">Temporal patterning-review, spatial patterning-review, </w:t>
      </w:r>
      <w:proofErr w:type="spellStart"/>
      <w:r>
        <w:rPr>
          <w:rStyle w:val="None"/>
          <w:lang w:val="en-US"/>
        </w:rPr>
        <w:t>Isshiki</w:t>
      </w:r>
      <w:proofErr w:type="spellEnd"/>
      <w:r>
        <w:rPr>
          <w:rStyle w:val="None"/>
          <w:lang w:val="en-US"/>
        </w:rPr>
        <w:t xml:space="preserve"> et al (additional paper), </w:t>
      </w:r>
      <w:proofErr w:type="spellStart"/>
      <w:r>
        <w:rPr>
          <w:rStyle w:val="None"/>
          <w:lang w:val="en-US"/>
        </w:rPr>
        <w:t>Dessaud</w:t>
      </w:r>
      <w:proofErr w:type="spellEnd"/>
      <w:r>
        <w:rPr>
          <w:rStyle w:val="None"/>
          <w:lang w:val="en-US"/>
        </w:rPr>
        <w:t xml:space="preserve"> et al (additional paper), DNS, Chapter 2; </w:t>
      </w:r>
      <w:proofErr w:type="spellStart"/>
      <w:r>
        <w:rPr>
          <w:rStyle w:val="None"/>
          <w:lang w:val="en-US"/>
        </w:rPr>
        <w:t>pgs</w:t>
      </w:r>
      <w:proofErr w:type="spellEnd"/>
      <w:r>
        <w:rPr>
          <w:rStyle w:val="None"/>
          <w:lang w:val="en-US"/>
        </w:rPr>
        <w:t xml:space="preserve"> 40-44 and Chapter 4: pgs. 82-83, 92-98</w:t>
      </w:r>
    </w:p>
    <w:p w:rsidR="00012B20" w:rsidRDefault="00012B20">
      <w:pPr>
        <w:pStyle w:val="BodyA"/>
        <w:suppressAutoHyphens/>
        <w:ind w:left="1440"/>
        <w:rPr>
          <w:rStyle w:val="None"/>
        </w:rPr>
      </w:pPr>
    </w:p>
    <w:p w:rsidR="00012B20" w:rsidRDefault="00CF33FF">
      <w:pPr>
        <w:pStyle w:val="BodyA"/>
        <w:suppressAutoHyphens/>
        <w:rPr>
          <w:rStyle w:val="None"/>
          <w:lang w:val="en-US"/>
        </w:rPr>
      </w:pPr>
      <w:r>
        <w:rPr>
          <w:rStyle w:val="None"/>
          <w:u w:val="single"/>
          <w:lang w:val="en-US"/>
        </w:rPr>
        <w:t xml:space="preserve">Week 8: Programmed neuronal death and </w:t>
      </w:r>
      <w:proofErr w:type="spellStart"/>
      <w:r>
        <w:rPr>
          <w:rStyle w:val="None"/>
          <w:u w:val="single"/>
          <w:lang w:val="en-US"/>
        </w:rPr>
        <w:t>neurotrophins</w:t>
      </w:r>
      <w:proofErr w:type="spellEnd"/>
      <w:r>
        <w:rPr>
          <w:rStyle w:val="None"/>
          <w:u w:val="single"/>
          <w:lang w:val="en-US"/>
        </w:rPr>
        <w:t>/survival</w:t>
      </w:r>
      <w:r>
        <w:rPr>
          <w:rStyle w:val="None"/>
          <w:lang w:val="en-US"/>
        </w:rPr>
        <w:t xml:space="preserve"> </w:t>
      </w:r>
    </w:p>
    <w:p w:rsidR="00012B20" w:rsidRDefault="00012B20">
      <w:pPr>
        <w:pStyle w:val="BodyA"/>
        <w:suppressAutoHyphens/>
        <w:rPr>
          <w:rStyle w:val="None"/>
        </w:rPr>
      </w:pPr>
    </w:p>
    <w:p w:rsidR="00012B20" w:rsidRDefault="00CF33FF">
      <w:pPr>
        <w:pStyle w:val="BodyA"/>
        <w:suppressAutoHyphens/>
        <w:ind w:left="1440" w:hanging="1440"/>
        <w:rPr>
          <w:rStyle w:val="None"/>
          <w:b/>
          <w:bCs/>
        </w:rPr>
      </w:pPr>
      <w:r>
        <w:rPr>
          <w:rStyle w:val="None"/>
          <w:lang w:val="en-US"/>
        </w:rPr>
        <w:t>Week 8</w:t>
      </w:r>
      <w:r>
        <w:rPr>
          <w:rStyle w:val="None"/>
          <w:lang w:val="en-US"/>
        </w:rPr>
        <w:tab/>
      </w:r>
      <w:r>
        <w:rPr>
          <w:rStyle w:val="None"/>
          <w:b/>
          <w:bCs/>
          <w:lang w:val="en-US"/>
        </w:rPr>
        <w:t>10/</w:t>
      </w:r>
      <w:r w:rsidR="0043360B">
        <w:rPr>
          <w:rStyle w:val="None"/>
          <w:b/>
          <w:bCs/>
          <w:lang w:val="en-US"/>
        </w:rPr>
        <w:t>6</w:t>
      </w:r>
      <w:r>
        <w:rPr>
          <w:rStyle w:val="None"/>
          <w:b/>
          <w:bCs/>
          <w:lang w:val="en-US"/>
        </w:rPr>
        <w:t>T</w:t>
      </w:r>
      <w:r>
        <w:rPr>
          <w:rStyle w:val="None"/>
          <w:lang w:val="en-US"/>
        </w:rPr>
        <w:t xml:space="preserve">: </w:t>
      </w:r>
      <w:proofErr w:type="spellStart"/>
      <w:r>
        <w:rPr>
          <w:rStyle w:val="None"/>
        </w:rPr>
        <w:t>Discuss</w:t>
      </w:r>
      <w:proofErr w:type="spellEnd"/>
      <w:r>
        <w:rPr>
          <w:rStyle w:val="None"/>
        </w:rPr>
        <w:t xml:space="preserve"> Oppenheim RW, </w:t>
      </w:r>
      <w:proofErr w:type="spellStart"/>
      <w:r>
        <w:rPr>
          <w:rStyle w:val="None"/>
        </w:rPr>
        <w:t>Prevette</w:t>
      </w:r>
      <w:proofErr w:type="spellEnd"/>
      <w:r>
        <w:rPr>
          <w:rStyle w:val="None"/>
        </w:rPr>
        <w:t xml:space="preserve"> D, </w:t>
      </w:r>
      <w:proofErr w:type="spellStart"/>
      <w:r>
        <w:rPr>
          <w:rStyle w:val="None"/>
        </w:rPr>
        <w:t>Tytell</w:t>
      </w:r>
      <w:proofErr w:type="spellEnd"/>
      <w:r>
        <w:rPr>
          <w:rStyle w:val="None"/>
        </w:rPr>
        <w:t xml:space="preserve"> M, </w:t>
      </w:r>
      <w:proofErr w:type="spellStart"/>
      <w:r>
        <w:rPr>
          <w:rStyle w:val="None"/>
        </w:rPr>
        <w:t>Homma</w:t>
      </w:r>
      <w:proofErr w:type="spellEnd"/>
      <w:r>
        <w:rPr>
          <w:rStyle w:val="None"/>
        </w:rPr>
        <w:t xml:space="preserve"> S. </w:t>
      </w:r>
      <w:r>
        <w:rPr>
          <w:rStyle w:val="None"/>
          <w:u w:val="single"/>
          <w:lang w:val="en-US"/>
        </w:rPr>
        <w:t xml:space="preserve">Naturally occurring and induced neuronal death in the chick embryo in vivo requires protein and RNA synthesis: evidence for the role of cell death genes. </w:t>
      </w:r>
      <w:proofErr w:type="spellStart"/>
      <w:r>
        <w:rPr>
          <w:rStyle w:val="None"/>
          <w:i/>
          <w:iCs/>
        </w:rPr>
        <w:t>Dev</w:t>
      </w:r>
      <w:proofErr w:type="spellEnd"/>
      <w:r>
        <w:rPr>
          <w:rStyle w:val="None"/>
          <w:i/>
          <w:iCs/>
        </w:rPr>
        <w:t xml:space="preserve"> </w:t>
      </w:r>
      <w:proofErr w:type="spellStart"/>
      <w:r>
        <w:rPr>
          <w:rStyle w:val="None"/>
          <w:i/>
          <w:iCs/>
        </w:rPr>
        <w:t>Biol</w:t>
      </w:r>
      <w:proofErr w:type="spellEnd"/>
      <w:r>
        <w:rPr>
          <w:rStyle w:val="None"/>
          <w:i/>
          <w:iCs/>
        </w:rPr>
        <w:t>.</w:t>
      </w:r>
      <w:r>
        <w:rPr>
          <w:rStyle w:val="None"/>
          <w:lang w:val="en-US"/>
        </w:rPr>
        <w:t xml:space="preserve"> 1990 Mar;138(1):104-13.</w:t>
      </w:r>
    </w:p>
    <w:p w:rsidR="00012B20" w:rsidRDefault="00012B20">
      <w:pPr>
        <w:pStyle w:val="BodyA"/>
        <w:suppressAutoHyphens/>
        <w:ind w:left="1440" w:hanging="1440"/>
      </w:pPr>
    </w:p>
    <w:p w:rsidR="00012B20" w:rsidRDefault="00CF33FF">
      <w:pPr>
        <w:pStyle w:val="BodyA"/>
        <w:suppressAutoHyphens/>
        <w:ind w:left="1440"/>
        <w:rPr>
          <w:rStyle w:val="None"/>
        </w:rPr>
      </w:pPr>
      <w:r>
        <w:rPr>
          <w:rStyle w:val="None"/>
          <w:b/>
          <w:bCs/>
        </w:rPr>
        <w:t>10/</w:t>
      </w:r>
      <w:r w:rsidR="0043360B">
        <w:rPr>
          <w:rStyle w:val="None"/>
          <w:b/>
          <w:bCs/>
          <w:lang w:val="en-US"/>
        </w:rPr>
        <w:t>8</w:t>
      </w:r>
      <w:r>
        <w:rPr>
          <w:rStyle w:val="None"/>
          <w:b/>
          <w:bCs/>
          <w:lang w:val="en-US"/>
        </w:rPr>
        <w:t>R</w:t>
      </w:r>
      <w:r>
        <w:rPr>
          <w:rStyle w:val="None"/>
          <w:b/>
          <w:bCs/>
        </w:rPr>
        <w:t>:</w:t>
      </w:r>
      <w:r>
        <w:rPr>
          <w:rStyle w:val="None"/>
          <w:b/>
          <w:bCs/>
          <w:lang w:val="en-US"/>
        </w:rPr>
        <w:t xml:space="preserve"> </w:t>
      </w:r>
      <w:r w:rsidR="0043360B">
        <w:rPr>
          <w:rStyle w:val="None"/>
          <w:lang w:val="en-US"/>
        </w:rPr>
        <w:t xml:space="preserve">In-class </w:t>
      </w:r>
      <w:r w:rsidR="0043360B">
        <w:rPr>
          <w:rStyle w:val="None"/>
          <w:b/>
          <w:bCs/>
          <w:lang w:val="en-US"/>
        </w:rPr>
        <w:t>concept mapping</w:t>
      </w:r>
      <w:r w:rsidR="0043360B">
        <w:rPr>
          <w:rStyle w:val="None"/>
          <w:lang w:val="en-US"/>
        </w:rPr>
        <w:t xml:space="preserve"> of</w:t>
      </w:r>
      <w:r>
        <w:rPr>
          <w:rStyle w:val="None"/>
          <w:lang w:val="en-US"/>
        </w:rPr>
        <w:t xml:space="preserve"> </w:t>
      </w:r>
      <w:proofErr w:type="spellStart"/>
      <w:r>
        <w:rPr>
          <w:rStyle w:val="None"/>
          <w:lang w:val="en-US"/>
        </w:rPr>
        <w:t>MacInnis</w:t>
      </w:r>
      <w:proofErr w:type="spellEnd"/>
      <w:r>
        <w:rPr>
          <w:rStyle w:val="None"/>
          <w:lang w:val="en-US"/>
        </w:rPr>
        <w:t xml:space="preserve"> BL, </w:t>
      </w:r>
      <w:proofErr w:type="spellStart"/>
      <w:r>
        <w:rPr>
          <w:rStyle w:val="None"/>
          <w:lang w:val="en-US"/>
        </w:rPr>
        <w:t>Campenot</w:t>
      </w:r>
      <w:proofErr w:type="spellEnd"/>
      <w:r>
        <w:rPr>
          <w:rStyle w:val="None"/>
          <w:lang w:val="en-US"/>
        </w:rPr>
        <w:t xml:space="preserve"> RB</w:t>
      </w:r>
      <w:r>
        <w:rPr>
          <w:rStyle w:val="None"/>
          <w:color w:val="CC3300"/>
          <w:u w:val="single" w:color="CC3300"/>
        </w:rPr>
        <w:t>.</w:t>
      </w:r>
      <w:r>
        <w:rPr>
          <w:rStyle w:val="None"/>
        </w:rPr>
        <w:t xml:space="preserve"> </w:t>
      </w:r>
      <w:r>
        <w:rPr>
          <w:rStyle w:val="None"/>
          <w:u w:val="single"/>
          <w:lang w:val="en-US"/>
        </w:rPr>
        <w:t xml:space="preserve">Retrograde support of neuronal survival without retrograde transport of nerve growth factor. </w:t>
      </w:r>
      <w:r>
        <w:rPr>
          <w:rStyle w:val="None"/>
          <w:i/>
          <w:iCs/>
          <w:lang w:val="en-US"/>
        </w:rPr>
        <w:t>Science</w:t>
      </w:r>
      <w:r>
        <w:rPr>
          <w:rStyle w:val="None"/>
          <w:lang w:val="en-US"/>
        </w:rPr>
        <w:t>. 2002 Feb 22;295(5559):1536-9.</w:t>
      </w:r>
    </w:p>
    <w:p w:rsidR="00012B20" w:rsidRDefault="00CF33FF">
      <w:pPr>
        <w:pStyle w:val="BodyA"/>
        <w:suppressAutoHyphens/>
        <w:rPr>
          <w:rStyle w:val="None"/>
          <w:b/>
          <w:bCs/>
          <w:shd w:val="clear" w:color="auto" w:fill="00FFFF"/>
        </w:rPr>
      </w:pPr>
      <w:r>
        <w:rPr>
          <w:rStyle w:val="None"/>
        </w:rPr>
        <w:tab/>
      </w:r>
      <w:r>
        <w:rPr>
          <w:rStyle w:val="None"/>
        </w:rPr>
        <w:tab/>
      </w:r>
      <w:r>
        <w:rPr>
          <w:rStyle w:val="None"/>
          <w:b/>
          <w:bCs/>
          <w:shd w:val="clear" w:color="auto" w:fill="00FFFF"/>
          <w:lang w:val="en-US"/>
        </w:rPr>
        <w:t xml:space="preserve">Proposed exam questions due </w:t>
      </w:r>
      <w:r w:rsidR="0043360B">
        <w:rPr>
          <w:rStyle w:val="None"/>
          <w:b/>
          <w:bCs/>
          <w:shd w:val="clear" w:color="auto" w:fill="00FFFF"/>
          <w:lang w:val="en-US"/>
        </w:rPr>
        <w:t>by</w:t>
      </w:r>
      <w:r>
        <w:rPr>
          <w:rStyle w:val="None"/>
          <w:b/>
          <w:bCs/>
          <w:shd w:val="clear" w:color="auto" w:fill="00FFFF"/>
          <w:lang w:val="en-US"/>
        </w:rPr>
        <w:t xml:space="preserve"> class</w:t>
      </w:r>
      <w:r w:rsidR="0043360B">
        <w:rPr>
          <w:rStyle w:val="None"/>
          <w:b/>
          <w:bCs/>
          <w:shd w:val="clear" w:color="auto" w:fill="00FFFF"/>
          <w:lang w:val="en-US"/>
        </w:rPr>
        <w:t xml:space="preserve"> time on</w:t>
      </w:r>
      <w:r>
        <w:rPr>
          <w:rStyle w:val="None"/>
          <w:b/>
          <w:bCs/>
          <w:shd w:val="clear" w:color="auto" w:fill="00FFFF"/>
          <w:lang w:val="en-US"/>
        </w:rPr>
        <w:t xml:space="preserve"> (10/</w:t>
      </w:r>
      <w:r w:rsidR="0043360B">
        <w:rPr>
          <w:rStyle w:val="None"/>
          <w:b/>
          <w:bCs/>
          <w:shd w:val="clear" w:color="auto" w:fill="00FFFF"/>
          <w:lang w:val="en-US"/>
        </w:rPr>
        <w:t>8</w:t>
      </w:r>
      <w:r>
        <w:rPr>
          <w:rStyle w:val="None"/>
          <w:b/>
          <w:bCs/>
          <w:shd w:val="clear" w:color="auto" w:fill="00FFFF"/>
        </w:rPr>
        <w:t>)</w:t>
      </w:r>
    </w:p>
    <w:p w:rsidR="00012B20" w:rsidRDefault="00012B20">
      <w:pPr>
        <w:pStyle w:val="BodyA"/>
        <w:suppressAutoHyphens/>
        <w:rPr>
          <w:rStyle w:val="None"/>
        </w:rPr>
      </w:pPr>
    </w:p>
    <w:p w:rsidR="00012B20" w:rsidRDefault="00CF33FF">
      <w:pPr>
        <w:pStyle w:val="BodyA"/>
        <w:suppressAutoHyphens/>
        <w:rPr>
          <w:rStyle w:val="None"/>
          <w:lang w:val="en-US"/>
        </w:rPr>
      </w:pPr>
      <w:r>
        <w:rPr>
          <w:rStyle w:val="None"/>
          <w:lang w:val="en-US"/>
        </w:rPr>
        <w:tab/>
      </w:r>
      <w:r>
        <w:rPr>
          <w:rStyle w:val="None"/>
          <w:lang w:val="en-US"/>
        </w:rPr>
        <w:tab/>
        <w:t>Additional reading: DNS, Chapter 7</w:t>
      </w:r>
    </w:p>
    <w:p w:rsidR="00012B20" w:rsidRDefault="00012B20">
      <w:pPr>
        <w:pStyle w:val="BodyA"/>
        <w:suppressAutoHyphens/>
        <w:rPr>
          <w:rStyle w:val="None"/>
        </w:rPr>
      </w:pPr>
    </w:p>
    <w:p w:rsidR="00012B20" w:rsidRDefault="00CF33FF">
      <w:pPr>
        <w:pStyle w:val="BodyA"/>
        <w:suppressAutoHyphens/>
        <w:rPr>
          <w:rStyle w:val="None"/>
          <w:u w:val="single"/>
          <w:lang w:val="en-US"/>
        </w:rPr>
      </w:pPr>
      <w:r>
        <w:rPr>
          <w:rStyle w:val="None"/>
          <w:u w:val="single"/>
          <w:lang w:val="en-US"/>
        </w:rPr>
        <w:t>Part II.   Weeks 9 and 10: Neuronal polarity and axon guidance</w:t>
      </w:r>
    </w:p>
    <w:p w:rsidR="00012B20" w:rsidRDefault="00012B20">
      <w:pPr>
        <w:pStyle w:val="BodyA"/>
        <w:suppressAutoHyphens/>
        <w:rPr>
          <w:rStyle w:val="None"/>
          <w:u w:val="single"/>
        </w:rPr>
      </w:pPr>
    </w:p>
    <w:p w:rsidR="00012B20" w:rsidRDefault="00CF33FF">
      <w:pPr>
        <w:pStyle w:val="BodyA"/>
        <w:suppressAutoHyphens/>
        <w:ind w:left="1440" w:hanging="1440"/>
        <w:rPr>
          <w:rStyle w:val="None"/>
        </w:rPr>
      </w:pPr>
      <w:r>
        <w:rPr>
          <w:rStyle w:val="None"/>
          <w:lang w:val="en-US"/>
        </w:rPr>
        <w:t xml:space="preserve">Week 9: </w:t>
      </w:r>
      <w:r>
        <w:rPr>
          <w:rStyle w:val="None"/>
          <w:lang w:val="en-US"/>
        </w:rPr>
        <w:tab/>
      </w:r>
      <w:r>
        <w:rPr>
          <w:rStyle w:val="None"/>
          <w:b/>
          <w:bCs/>
        </w:rPr>
        <w:t>10/</w:t>
      </w:r>
      <w:r w:rsidR="0043360B">
        <w:rPr>
          <w:rStyle w:val="None"/>
          <w:b/>
          <w:bCs/>
          <w:lang w:val="en-US"/>
        </w:rPr>
        <w:t>13</w:t>
      </w:r>
      <w:r>
        <w:rPr>
          <w:rStyle w:val="None"/>
          <w:b/>
          <w:bCs/>
          <w:lang w:val="en-US"/>
        </w:rPr>
        <w:t>T</w:t>
      </w:r>
      <w:r>
        <w:rPr>
          <w:rStyle w:val="None"/>
          <w:b/>
          <w:bCs/>
        </w:rPr>
        <w:t>:</w:t>
      </w:r>
      <w:r>
        <w:rPr>
          <w:rStyle w:val="None"/>
          <w:lang w:val="en-US"/>
        </w:rPr>
        <w:t xml:space="preserve"> Lecture on neuronal polarity, Discuss </w:t>
      </w:r>
      <w:proofErr w:type="spellStart"/>
      <w:r>
        <w:rPr>
          <w:rStyle w:val="None"/>
        </w:rPr>
        <w:t>Goslin</w:t>
      </w:r>
      <w:proofErr w:type="spellEnd"/>
      <w:r>
        <w:rPr>
          <w:rStyle w:val="None"/>
        </w:rPr>
        <w:t xml:space="preserve"> K, Banker G. </w:t>
      </w:r>
      <w:r>
        <w:rPr>
          <w:rStyle w:val="None"/>
          <w:u w:val="single"/>
          <w:lang w:val="en-US"/>
        </w:rPr>
        <w:t>Experimental observations on the development of polarity by hippocampal neurons in culture</w:t>
      </w:r>
      <w:r>
        <w:rPr>
          <w:rStyle w:val="None"/>
        </w:rPr>
        <w:t xml:space="preserve">. </w:t>
      </w:r>
      <w:r>
        <w:rPr>
          <w:rStyle w:val="None"/>
          <w:i/>
          <w:iCs/>
          <w:lang w:val="en-US"/>
        </w:rPr>
        <w:t>J Cell Biol</w:t>
      </w:r>
      <w:r>
        <w:rPr>
          <w:rStyle w:val="None"/>
        </w:rPr>
        <w:t>. 1989 Apr;108(4):1507-16.</w:t>
      </w:r>
    </w:p>
    <w:p w:rsidR="00DB52CA" w:rsidRDefault="00DB52CA">
      <w:pPr>
        <w:pStyle w:val="BodyA"/>
        <w:suppressAutoHyphens/>
        <w:ind w:left="1440" w:hanging="1440"/>
      </w:pPr>
    </w:p>
    <w:p w:rsidR="00012B20" w:rsidRDefault="00CF33FF">
      <w:pPr>
        <w:pStyle w:val="BodyA"/>
        <w:suppressAutoHyphens/>
        <w:ind w:left="1440" w:hanging="1440"/>
        <w:rPr>
          <w:rStyle w:val="None"/>
          <w:b/>
          <w:bCs/>
        </w:rPr>
      </w:pPr>
      <w:r>
        <w:rPr>
          <w:rStyle w:val="None"/>
          <w:lang w:val="en-US"/>
        </w:rPr>
        <w:tab/>
      </w:r>
      <w:r w:rsidR="0043360B">
        <w:rPr>
          <w:rStyle w:val="None"/>
          <w:b/>
          <w:bCs/>
          <w:shd w:val="clear" w:color="auto" w:fill="00FFFF"/>
          <w:lang w:val="en-US"/>
        </w:rPr>
        <w:t>Exam 1</w:t>
      </w:r>
      <w:r>
        <w:rPr>
          <w:rStyle w:val="None"/>
          <w:b/>
          <w:bCs/>
          <w:shd w:val="clear" w:color="auto" w:fill="00FFFF"/>
          <w:lang w:val="en-US"/>
        </w:rPr>
        <w:t xml:space="preserve"> </w:t>
      </w:r>
      <w:r w:rsidR="0043360B">
        <w:rPr>
          <w:rStyle w:val="None"/>
          <w:b/>
          <w:bCs/>
          <w:shd w:val="clear" w:color="auto" w:fill="00FFFF"/>
          <w:lang w:val="en-US"/>
        </w:rPr>
        <w:t>posted</w:t>
      </w:r>
      <w:r>
        <w:rPr>
          <w:rStyle w:val="None"/>
          <w:b/>
          <w:bCs/>
          <w:shd w:val="clear" w:color="auto" w:fill="00FFFF"/>
          <w:lang w:val="en-US"/>
        </w:rPr>
        <w:t xml:space="preserve"> Tuesday</w:t>
      </w:r>
      <w:r>
        <w:rPr>
          <w:rStyle w:val="None"/>
          <w:b/>
          <w:bCs/>
          <w:shd w:val="clear" w:color="auto" w:fill="00FFFF"/>
        </w:rPr>
        <w:t xml:space="preserve"> 10/</w:t>
      </w:r>
      <w:r w:rsidR="0043360B">
        <w:rPr>
          <w:rStyle w:val="None"/>
          <w:b/>
          <w:bCs/>
          <w:shd w:val="clear" w:color="auto" w:fill="00FFFF"/>
          <w:lang w:val="en-US"/>
        </w:rPr>
        <w:t>13</w:t>
      </w:r>
      <w:r>
        <w:rPr>
          <w:rStyle w:val="None"/>
          <w:b/>
          <w:bCs/>
          <w:shd w:val="clear" w:color="auto" w:fill="00FFFF"/>
        </w:rPr>
        <w:t xml:space="preserve">. </w:t>
      </w:r>
      <w:r>
        <w:rPr>
          <w:rStyle w:val="None"/>
          <w:b/>
          <w:bCs/>
          <w:shd w:val="clear" w:color="auto" w:fill="00FFFF"/>
          <w:lang w:val="en-US"/>
        </w:rPr>
        <w:t xml:space="preserve">The midterm is open resource take-home format and covers material in weeks 1-8 (Wilson through </w:t>
      </w:r>
      <w:proofErr w:type="spellStart"/>
      <w:r>
        <w:rPr>
          <w:rStyle w:val="None"/>
          <w:b/>
          <w:bCs/>
          <w:shd w:val="clear" w:color="auto" w:fill="00FFFF"/>
          <w:lang w:val="en-US"/>
        </w:rPr>
        <w:t>MacInnis</w:t>
      </w:r>
      <w:proofErr w:type="spellEnd"/>
      <w:r>
        <w:rPr>
          <w:rStyle w:val="None"/>
          <w:b/>
          <w:bCs/>
          <w:shd w:val="clear" w:color="auto" w:fill="00FFFF"/>
          <w:lang w:val="en-US"/>
        </w:rPr>
        <w:t>)</w:t>
      </w:r>
      <w:r w:rsidR="0043360B">
        <w:rPr>
          <w:rStyle w:val="None"/>
          <w:b/>
          <w:bCs/>
          <w:shd w:val="clear" w:color="auto" w:fill="00FFFF"/>
          <w:lang w:val="en-US"/>
        </w:rPr>
        <w:t>.</w:t>
      </w:r>
      <w:r>
        <w:rPr>
          <w:rStyle w:val="None"/>
          <w:b/>
          <w:bCs/>
          <w:shd w:val="clear" w:color="auto" w:fill="00FFFF"/>
          <w:lang w:val="en-US"/>
        </w:rPr>
        <w:t xml:space="preserve"> It is due by </w:t>
      </w:r>
      <w:r w:rsidR="0043360B">
        <w:rPr>
          <w:rStyle w:val="None"/>
          <w:b/>
          <w:bCs/>
          <w:shd w:val="clear" w:color="auto" w:fill="00FFFF"/>
          <w:lang w:val="en-US"/>
        </w:rPr>
        <w:t>11:59pm</w:t>
      </w:r>
      <w:r>
        <w:rPr>
          <w:rStyle w:val="None"/>
          <w:b/>
          <w:bCs/>
          <w:shd w:val="clear" w:color="auto" w:fill="00FFFF"/>
          <w:lang w:val="en-US"/>
        </w:rPr>
        <w:t xml:space="preserve"> on Fri, 10/1</w:t>
      </w:r>
      <w:r w:rsidR="0043360B">
        <w:rPr>
          <w:rStyle w:val="None"/>
          <w:b/>
          <w:bCs/>
          <w:shd w:val="clear" w:color="auto" w:fill="00FFFF"/>
          <w:lang w:val="en-US"/>
        </w:rPr>
        <w:t>6</w:t>
      </w:r>
      <w:r>
        <w:rPr>
          <w:rStyle w:val="None"/>
          <w:b/>
          <w:bCs/>
          <w:shd w:val="clear" w:color="auto" w:fill="00FFFF"/>
        </w:rPr>
        <w:t>.</w:t>
      </w:r>
      <w:r>
        <w:rPr>
          <w:rStyle w:val="None"/>
          <w:b/>
          <w:bCs/>
        </w:rPr>
        <w:t xml:space="preserve"> </w:t>
      </w:r>
    </w:p>
    <w:p w:rsidR="00012B20" w:rsidRDefault="00012B20">
      <w:pPr>
        <w:pStyle w:val="BodyA"/>
        <w:suppressAutoHyphens/>
        <w:ind w:left="1440" w:hanging="1440"/>
        <w:rPr>
          <w:rStyle w:val="None"/>
          <w:u w:val="single"/>
        </w:rPr>
      </w:pPr>
    </w:p>
    <w:p w:rsidR="00012B20" w:rsidRDefault="00CF33FF">
      <w:pPr>
        <w:pStyle w:val="BodyA"/>
        <w:suppressAutoHyphens/>
        <w:ind w:left="1440" w:hanging="1440"/>
      </w:pPr>
      <w:r>
        <w:rPr>
          <w:rStyle w:val="None"/>
          <w:lang w:val="en-US"/>
        </w:rPr>
        <w:tab/>
      </w:r>
      <w:r>
        <w:rPr>
          <w:rStyle w:val="None"/>
          <w:b/>
          <w:bCs/>
        </w:rPr>
        <w:t>10/</w:t>
      </w:r>
      <w:r>
        <w:rPr>
          <w:rStyle w:val="None"/>
          <w:b/>
          <w:bCs/>
          <w:lang w:val="en-US"/>
        </w:rPr>
        <w:t>1</w:t>
      </w:r>
      <w:r w:rsidR="0043360B">
        <w:rPr>
          <w:rStyle w:val="None"/>
          <w:b/>
          <w:bCs/>
          <w:lang w:val="en-US"/>
        </w:rPr>
        <w:t>5</w:t>
      </w:r>
      <w:r>
        <w:rPr>
          <w:rStyle w:val="None"/>
          <w:b/>
          <w:bCs/>
          <w:lang w:val="en-US"/>
        </w:rPr>
        <w:t>R</w:t>
      </w:r>
      <w:r>
        <w:rPr>
          <w:rStyle w:val="None"/>
          <w:b/>
          <w:bCs/>
        </w:rPr>
        <w:t xml:space="preserve">: </w:t>
      </w:r>
      <w:r>
        <w:rPr>
          <w:rStyle w:val="None"/>
          <w:lang w:val="en-US"/>
        </w:rPr>
        <w:t xml:space="preserve">Lecture on axon guidance, begin discussion of Shewan D, </w:t>
      </w:r>
      <w:proofErr w:type="spellStart"/>
      <w:r>
        <w:rPr>
          <w:rStyle w:val="None"/>
          <w:lang w:val="en-US"/>
        </w:rPr>
        <w:t>Dwivedy</w:t>
      </w:r>
      <w:proofErr w:type="spellEnd"/>
      <w:r>
        <w:rPr>
          <w:rStyle w:val="None"/>
          <w:lang w:val="en-US"/>
        </w:rPr>
        <w:t xml:space="preserve"> A, Anderson R, Holt CE.  </w:t>
      </w:r>
      <w:r>
        <w:rPr>
          <w:rStyle w:val="None"/>
          <w:u w:val="single"/>
          <w:lang w:val="en-US"/>
        </w:rPr>
        <w:t>Age-related changes underlie switch in netrin-1 responsiveness as growth cones advance along visual pathway.</w:t>
      </w:r>
      <w:r>
        <w:rPr>
          <w:rStyle w:val="None"/>
          <w:lang w:val="en-US"/>
        </w:rPr>
        <w:t xml:space="preserve"> </w:t>
      </w:r>
      <w:r>
        <w:rPr>
          <w:rStyle w:val="None"/>
          <w:i/>
          <w:iCs/>
          <w:lang w:val="nl-NL"/>
        </w:rPr>
        <w:t xml:space="preserve">Nat </w:t>
      </w:r>
      <w:proofErr w:type="spellStart"/>
      <w:r>
        <w:rPr>
          <w:rStyle w:val="None"/>
          <w:i/>
          <w:iCs/>
          <w:lang w:val="nl-NL"/>
        </w:rPr>
        <w:t>Neurosci</w:t>
      </w:r>
      <w:proofErr w:type="spellEnd"/>
      <w:r>
        <w:rPr>
          <w:rStyle w:val="None"/>
          <w:i/>
          <w:iCs/>
          <w:lang w:val="nl-NL"/>
        </w:rPr>
        <w:t>.</w:t>
      </w:r>
      <w:r>
        <w:rPr>
          <w:rStyle w:val="None"/>
          <w:lang w:val="pt-PT"/>
        </w:rPr>
        <w:t xml:space="preserve"> 2002 Oct;5(10):955-62.</w:t>
      </w:r>
    </w:p>
    <w:p w:rsidR="00012B20" w:rsidRDefault="00CF33FF">
      <w:pPr>
        <w:pStyle w:val="BodyA"/>
        <w:suppressAutoHyphens/>
        <w:ind w:left="1440"/>
        <w:rPr>
          <w:rStyle w:val="None"/>
          <w:b/>
          <w:bCs/>
          <w:lang w:val="en-US"/>
        </w:rPr>
      </w:pPr>
      <w:r>
        <w:rPr>
          <w:rStyle w:val="None"/>
          <w:lang w:val="en-US"/>
        </w:rPr>
        <w:tab/>
      </w:r>
    </w:p>
    <w:p w:rsidR="00012B20" w:rsidRDefault="00012B20">
      <w:pPr>
        <w:pStyle w:val="BodyA"/>
        <w:suppressAutoHyphens/>
        <w:ind w:left="1440" w:hanging="1440"/>
        <w:rPr>
          <w:rStyle w:val="None"/>
          <w:b/>
          <w:bCs/>
          <w:lang w:val="en-US"/>
        </w:rPr>
      </w:pPr>
    </w:p>
    <w:p w:rsidR="00012B20" w:rsidRDefault="00CF33FF">
      <w:pPr>
        <w:pStyle w:val="BodyA"/>
        <w:suppressAutoHyphens/>
        <w:ind w:left="1440" w:hanging="1440"/>
        <w:rPr>
          <w:rStyle w:val="None"/>
          <w:b/>
          <w:bCs/>
        </w:rPr>
      </w:pPr>
      <w:r>
        <w:rPr>
          <w:rStyle w:val="None"/>
          <w:lang w:val="en-US"/>
        </w:rPr>
        <w:t>Week 10</w:t>
      </w:r>
      <w:r>
        <w:rPr>
          <w:rStyle w:val="None"/>
          <w:b/>
          <w:bCs/>
        </w:rPr>
        <w:tab/>
        <w:t>10/</w:t>
      </w:r>
      <w:r w:rsidR="0043360B">
        <w:rPr>
          <w:rStyle w:val="None"/>
          <w:b/>
          <w:bCs/>
        </w:rPr>
        <w:t>20</w:t>
      </w:r>
      <w:r>
        <w:rPr>
          <w:rStyle w:val="None"/>
          <w:b/>
          <w:bCs/>
          <w:lang w:val="en-US"/>
        </w:rPr>
        <w:t>T</w:t>
      </w:r>
      <w:r>
        <w:rPr>
          <w:rStyle w:val="None"/>
          <w:b/>
          <w:bCs/>
        </w:rPr>
        <w:t xml:space="preserve">: </w:t>
      </w:r>
      <w:r>
        <w:rPr>
          <w:rStyle w:val="None"/>
          <w:lang w:val="en-US"/>
        </w:rPr>
        <w:t xml:space="preserve"> Finish discussion </w:t>
      </w:r>
      <w:proofErr w:type="gramStart"/>
      <w:r>
        <w:rPr>
          <w:rStyle w:val="None"/>
          <w:lang w:val="en-US"/>
        </w:rPr>
        <w:t>of  Shewan</w:t>
      </w:r>
      <w:proofErr w:type="gramEnd"/>
      <w:r>
        <w:rPr>
          <w:rStyle w:val="None"/>
          <w:lang w:val="en-US"/>
        </w:rPr>
        <w:t xml:space="preserve"> et al , start discussion of </w:t>
      </w:r>
      <w:proofErr w:type="spellStart"/>
      <w:r>
        <w:rPr>
          <w:rStyle w:val="None"/>
          <w:lang w:val="it-IT"/>
        </w:rPr>
        <w:t>Brittis</w:t>
      </w:r>
      <w:proofErr w:type="spellEnd"/>
      <w:r>
        <w:rPr>
          <w:rStyle w:val="None"/>
          <w:lang w:val="it-IT"/>
        </w:rPr>
        <w:t xml:space="preserve"> PA, Lu Q, </w:t>
      </w:r>
      <w:proofErr w:type="spellStart"/>
      <w:r>
        <w:rPr>
          <w:rStyle w:val="None"/>
          <w:lang w:val="it-IT"/>
        </w:rPr>
        <w:t>Flanagan</w:t>
      </w:r>
      <w:proofErr w:type="spellEnd"/>
      <w:r>
        <w:rPr>
          <w:rStyle w:val="None"/>
          <w:lang w:val="it-IT"/>
        </w:rPr>
        <w:t xml:space="preserve"> JG. </w:t>
      </w:r>
      <w:r>
        <w:rPr>
          <w:rStyle w:val="None"/>
          <w:u w:val="single"/>
          <w:lang w:val="en-US"/>
        </w:rPr>
        <w:t>Axonal protein synthesis provides a mechanism for localized regulation at an intermediate target</w:t>
      </w:r>
      <w:r>
        <w:rPr>
          <w:rStyle w:val="None"/>
        </w:rPr>
        <w:t xml:space="preserve">. </w:t>
      </w:r>
      <w:r>
        <w:rPr>
          <w:rStyle w:val="None"/>
          <w:i/>
          <w:iCs/>
          <w:lang w:val="it-IT"/>
        </w:rPr>
        <w:t>Cell</w:t>
      </w:r>
      <w:r>
        <w:rPr>
          <w:rStyle w:val="None"/>
        </w:rPr>
        <w:t>. 2002 Jul 26;110(2):223-35</w:t>
      </w:r>
    </w:p>
    <w:p w:rsidR="00012B20" w:rsidRDefault="00CF33FF">
      <w:pPr>
        <w:pStyle w:val="BodyA"/>
        <w:suppressAutoHyphens/>
        <w:ind w:left="1440" w:hanging="1440"/>
        <w:rPr>
          <w:rStyle w:val="None"/>
          <w:lang w:val="en-US"/>
        </w:rPr>
      </w:pPr>
      <w:r>
        <w:rPr>
          <w:rStyle w:val="None"/>
          <w:lang w:val="en-US"/>
        </w:rPr>
        <w:tab/>
        <w:t xml:space="preserve"> </w:t>
      </w:r>
    </w:p>
    <w:p w:rsidR="00012B20" w:rsidRDefault="00CF33FF">
      <w:pPr>
        <w:pStyle w:val="BodyA"/>
        <w:suppressAutoHyphens/>
        <w:ind w:left="1440"/>
        <w:rPr>
          <w:rStyle w:val="None"/>
          <w:lang w:val="en-US"/>
        </w:rPr>
      </w:pPr>
      <w:r>
        <w:rPr>
          <w:rStyle w:val="None"/>
          <w:lang w:val="en-US"/>
        </w:rPr>
        <w:tab/>
      </w:r>
    </w:p>
    <w:p w:rsidR="00012B20" w:rsidRDefault="00CF33FF">
      <w:pPr>
        <w:pStyle w:val="BodyA"/>
        <w:suppressAutoHyphens/>
        <w:ind w:left="1440" w:hanging="1440"/>
        <w:rPr>
          <w:rStyle w:val="None"/>
        </w:rPr>
      </w:pPr>
      <w:r>
        <w:rPr>
          <w:rStyle w:val="None"/>
          <w:lang w:val="en-US"/>
        </w:rPr>
        <w:tab/>
      </w:r>
      <w:r>
        <w:rPr>
          <w:rStyle w:val="None"/>
          <w:b/>
          <w:bCs/>
        </w:rPr>
        <w:t>10/</w:t>
      </w:r>
      <w:r w:rsidR="0043360B">
        <w:rPr>
          <w:rStyle w:val="None"/>
          <w:b/>
          <w:bCs/>
        </w:rPr>
        <w:t>22</w:t>
      </w:r>
      <w:r>
        <w:rPr>
          <w:rStyle w:val="None"/>
          <w:b/>
          <w:bCs/>
          <w:lang w:val="en-US"/>
        </w:rPr>
        <w:t>R</w:t>
      </w:r>
      <w:r>
        <w:rPr>
          <w:rStyle w:val="None"/>
          <w:b/>
          <w:bCs/>
        </w:rPr>
        <w:t>:</w:t>
      </w:r>
      <w:r>
        <w:rPr>
          <w:rStyle w:val="None"/>
          <w:b/>
          <w:bCs/>
          <w:lang w:val="en-US"/>
        </w:rPr>
        <w:t xml:space="preserve"> </w:t>
      </w:r>
      <w:r>
        <w:rPr>
          <w:rStyle w:val="None"/>
          <w:lang w:val="en-US"/>
        </w:rPr>
        <w:t>In-class</w:t>
      </w:r>
      <w:r>
        <w:rPr>
          <w:rStyle w:val="None"/>
          <w:b/>
          <w:bCs/>
          <w:lang w:val="en-US"/>
        </w:rPr>
        <w:t xml:space="preserve"> concept mapping </w:t>
      </w:r>
      <w:r>
        <w:rPr>
          <w:rStyle w:val="None"/>
          <w:lang w:val="en-US"/>
        </w:rPr>
        <w:t>of</w:t>
      </w:r>
      <w:r>
        <w:rPr>
          <w:rStyle w:val="None"/>
          <w:b/>
          <w:bCs/>
          <w:lang w:val="en-US"/>
        </w:rPr>
        <w:t xml:space="preserve"> </w:t>
      </w:r>
      <w:proofErr w:type="spellStart"/>
      <w:r>
        <w:rPr>
          <w:rStyle w:val="None"/>
          <w:lang w:val="en-US"/>
        </w:rPr>
        <w:t>Brittis</w:t>
      </w:r>
      <w:proofErr w:type="spellEnd"/>
      <w:r>
        <w:rPr>
          <w:rStyle w:val="None"/>
          <w:lang w:val="en-US"/>
        </w:rPr>
        <w:t xml:space="preserve"> et al., 2002</w:t>
      </w:r>
    </w:p>
    <w:p w:rsidR="00012B20" w:rsidRDefault="00012B20">
      <w:pPr>
        <w:pStyle w:val="BodyA"/>
        <w:suppressAutoHyphens/>
        <w:ind w:left="1440" w:hanging="1440"/>
        <w:rPr>
          <w:rStyle w:val="None"/>
        </w:rPr>
      </w:pPr>
    </w:p>
    <w:p w:rsidR="00012B20" w:rsidRDefault="00CF33FF">
      <w:pPr>
        <w:pStyle w:val="BodyA"/>
        <w:suppressAutoHyphens/>
        <w:ind w:left="1440" w:hanging="1440"/>
      </w:pPr>
      <w:r>
        <w:rPr>
          <w:rStyle w:val="None"/>
        </w:rPr>
        <w:tab/>
      </w:r>
      <w:r>
        <w:rPr>
          <w:rStyle w:val="None"/>
          <w:lang w:val="en-US"/>
        </w:rPr>
        <w:t>Additional (optional) reading for weeks 9 -11:</w:t>
      </w:r>
    </w:p>
    <w:p w:rsidR="00012B20" w:rsidRDefault="00CF33FF">
      <w:pPr>
        <w:pStyle w:val="BodyA"/>
        <w:suppressAutoHyphens/>
        <w:ind w:left="1440"/>
        <w:rPr>
          <w:rStyle w:val="None"/>
          <w:lang w:val="en-US"/>
        </w:rPr>
      </w:pPr>
      <w:r>
        <w:rPr>
          <w:rStyle w:val="None"/>
          <w:lang w:val="en-US"/>
        </w:rPr>
        <w:t>Neuronal polarity-review, Axon guidance-review, DNS, Chapter 5</w:t>
      </w:r>
    </w:p>
    <w:p w:rsidR="00012B20" w:rsidRDefault="00012B20">
      <w:pPr>
        <w:pStyle w:val="BodyA"/>
        <w:suppressAutoHyphens/>
        <w:ind w:left="1440"/>
      </w:pPr>
    </w:p>
    <w:p w:rsidR="00012B20" w:rsidRDefault="00CF33FF">
      <w:pPr>
        <w:pStyle w:val="BodyA"/>
        <w:suppressAutoHyphens/>
        <w:rPr>
          <w:rStyle w:val="None"/>
          <w:u w:val="single"/>
          <w:lang w:val="en-US"/>
        </w:rPr>
      </w:pPr>
      <w:r>
        <w:rPr>
          <w:rStyle w:val="None"/>
          <w:u w:val="single"/>
          <w:lang w:val="en-US"/>
        </w:rPr>
        <w:t>Weeks 11 and 12: Establishing Topographic connectivity</w:t>
      </w:r>
    </w:p>
    <w:p w:rsidR="00012B20" w:rsidRDefault="00012B20">
      <w:pPr>
        <w:pStyle w:val="BodyA"/>
        <w:suppressAutoHyphens/>
      </w:pPr>
    </w:p>
    <w:p w:rsidR="00012B20" w:rsidRDefault="00CF33FF">
      <w:pPr>
        <w:pStyle w:val="BodyA"/>
        <w:suppressAutoHyphens/>
        <w:ind w:left="1440" w:hanging="1440"/>
        <w:rPr>
          <w:rStyle w:val="None"/>
          <w:sz w:val="26"/>
          <w:szCs w:val="26"/>
        </w:rPr>
      </w:pPr>
      <w:r>
        <w:rPr>
          <w:rStyle w:val="None"/>
          <w:sz w:val="26"/>
          <w:szCs w:val="26"/>
          <w:lang w:val="en-US"/>
        </w:rPr>
        <w:t>Week 11</w:t>
      </w:r>
      <w:r>
        <w:rPr>
          <w:rStyle w:val="None"/>
          <w:sz w:val="26"/>
          <w:szCs w:val="26"/>
          <w:lang w:val="en-US"/>
        </w:rPr>
        <w:tab/>
      </w:r>
      <w:r>
        <w:rPr>
          <w:rStyle w:val="None"/>
          <w:b/>
          <w:bCs/>
          <w:sz w:val="26"/>
          <w:szCs w:val="26"/>
        </w:rPr>
        <w:t>10/</w:t>
      </w:r>
      <w:r>
        <w:rPr>
          <w:rStyle w:val="None"/>
          <w:b/>
          <w:bCs/>
          <w:sz w:val="26"/>
          <w:szCs w:val="26"/>
          <w:lang w:val="en-US"/>
        </w:rPr>
        <w:t>2</w:t>
      </w:r>
      <w:r w:rsidR="0043360B">
        <w:rPr>
          <w:rStyle w:val="None"/>
          <w:b/>
          <w:bCs/>
          <w:sz w:val="26"/>
          <w:szCs w:val="26"/>
          <w:lang w:val="en-US"/>
        </w:rPr>
        <w:t>7</w:t>
      </w:r>
      <w:r>
        <w:rPr>
          <w:rStyle w:val="None"/>
          <w:b/>
          <w:bCs/>
          <w:sz w:val="26"/>
          <w:szCs w:val="26"/>
          <w:lang w:val="en-US"/>
        </w:rPr>
        <w:t>T</w:t>
      </w:r>
      <w:r>
        <w:rPr>
          <w:rStyle w:val="None"/>
          <w:b/>
          <w:bCs/>
          <w:sz w:val="26"/>
          <w:szCs w:val="26"/>
        </w:rPr>
        <w:t>:</w:t>
      </w:r>
      <w:r>
        <w:rPr>
          <w:rStyle w:val="None"/>
          <w:sz w:val="26"/>
          <w:szCs w:val="26"/>
          <w:lang w:val="en-US"/>
        </w:rPr>
        <w:t xml:space="preserve"> Finish discussion/concept mapping of </w:t>
      </w:r>
      <w:proofErr w:type="spellStart"/>
      <w:r>
        <w:rPr>
          <w:rStyle w:val="None"/>
          <w:sz w:val="26"/>
          <w:szCs w:val="26"/>
          <w:lang w:val="en-US"/>
        </w:rPr>
        <w:t>Brittis</w:t>
      </w:r>
      <w:proofErr w:type="spellEnd"/>
      <w:r>
        <w:rPr>
          <w:rStyle w:val="None"/>
          <w:sz w:val="26"/>
          <w:szCs w:val="26"/>
          <w:lang w:val="en-US"/>
        </w:rPr>
        <w:t xml:space="preserve"> et al. Lecture on topographic maps</w:t>
      </w:r>
    </w:p>
    <w:p w:rsidR="00012B20" w:rsidRDefault="00012B20">
      <w:pPr>
        <w:pStyle w:val="BodyA"/>
        <w:suppressAutoHyphens/>
        <w:rPr>
          <w:rStyle w:val="None"/>
          <w:u w:val="single"/>
        </w:rPr>
      </w:pPr>
    </w:p>
    <w:p w:rsidR="00012B20" w:rsidRDefault="00CF33FF">
      <w:pPr>
        <w:pStyle w:val="BodyA"/>
        <w:suppressAutoHyphens/>
        <w:ind w:left="1440" w:hanging="1440"/>
      </w:pPr>
      <w:r>
        <w:rPr>
          <w:rStyle w:val="None"/>
          <w:lang w:val="en-US"/>
        </w:rPr>
        <w:tab/>
      </w:r>
      <w:r>
        <w:rPr>
          <w:rStyle w:val="None"/>
          <w:b/>
          <w:bCs/>
        </w:rPr>
        <w:t>10/2</w:t>
      </w:r>
      <w:r w:rsidR="0043360B">
        <w:rPr>
          <w:rStyle w:val="None"/>
          <w:b/>
          <w:bCs/>
          <w:lang w:val="en-US"/>
        </w:rPr>
        <w:t>9</w:t>
      </w:r>
      <w:r>
        <w:rPr>
          <w:rStyle w:val="None"/>
          <w:b/>
          <w:bCs/>
          <w:lang w:val="en-US"/>
        </w:rPr>
        <w:t>R</w:t>
      </w:r>
      <w:r>
        <w:rPr>
          <w:rStyle w:val="None"/>
          <w:b/>
          <w:bCs/>
        </w:rPr>
        <w:t>:</w:t>
      </w:r>
      <w:r>
        <w:rPr>
          <w:rStyle w:val="None"/>
          <w:lang w:val="en-US"/>
        </w:rPr>
        <w:t xml:space="preserve"> Start discussion of Cheng HJ, Nakamoto M, </w:t>
      </w:r>
      <w:proofErr w:type="spellStart"/>
      <w:r>
        <w:rPr>
          <w:rStyle w:val="None"/>
          <w:lang w:val="en-US"/>
        </w:rPr>
        <w:t>Bergemann</w:t>
      </w:r>
      <w:proofErr w:type="spellEnd"/>
      <w:r>
        <w:rPr>
          <w:rStyle w:val="None"/>
          <w:lang w:val="en-US"/>
        </w:rPr>
        <w:t xml:space="preserve"> AD, Flanagan JG. </w:t>
      </w:r>
      <w:r>
        <w:rPr>
          <w:rStyle w:val="None"/>
          <w:u w:val="single"/>
          <w:lang w:val="en-US"/>
        </w:rPr>
        <w:t>Complementary gradients in expression and binding of ELF-1 and Mek4 in development of the topographic retinotectal projection map.</w:t>
      </w:r>
      <w:r>
        <w:rPr>
          <w:rStyle w:val="None"/>
          <w:lang w:val="en-US"/>
        </w:rPr>
        <w:t xml:space="preserve"> </w:t>
      </w:r>
      <w:r>
        <w:rPr>
          <w:rStyle w:val="None"/>
          <w:i/>
          <w:iCs/>
          <w:lang w:val="it-IT"/>
        </w:rPr>
        <w:t>Cell</w:t>
      </w:r>
      <w:r>
        <w:rPr>
          <w:rStyle w:val="None"/>
          <w:lang w:val="en-US"/>
        </w:rPr>
        <w:t>. 1995 Aug 11;82(3):371-81.</w:t>
      </w:r>
    </w:p>
    <w:p w:rsidR="00012B20" w:rsidRDefault="00012B20">
      <w:pPr>
        <w:pStyle w:val="BodyA"/>
        <w:suppressAutoHyphens/>
        <w:ind w:left="1440" w:hanging="1440"/>
      </w:pPr>
    </w:p>
    <w:p w:rsidR="00012B20" w:rsidRDefault="00CF33FF">
      <w:pPr>
        <w:pStyle w:val="BodyA"/>
        <w:suppressAutoHyphens/>
        <w:ind w:left="1440" w:hanging="1440"/>
        <w:rPr>
          <w:rStyle w:val="None"/>
          <w:lang w:val="en-US"/>
        </w:rPr>
      </w:pPr>
      <w:r>
        <w:rPr>
          <w:rStyle w:val="None"/>
          <w:lang w:val="nl-NL"/>
        </w:rPr>
        <w:t>Week 12</w:t>
      </w:r>
      <w:r>
        <w:rPr>
          <w:rStyle w:val="None"/>
          <w:b/>
          <w:bCs/>
        </w:rPr>
        <w:tab/>
        <w:t>1</w:t>
      </w:r>
      <w:r w:rsidR="0043360B">
        <w:rPr>
          <w:rStyle w:val="None"/>
          <w:b/>
          <w:bCs/>
        </w:rPr>
        <w:t>1</w:t>
      </w:r>
      <w:r>
        <w:rPr>
          <w:rStyle w:val="None"/>
          <w:b/>
          <w:bCs/>
        </w:rPr>
        <w:t>/</w:t>
      </w:r>
      <w:r w:rsidR="0043360B">
        <w:rPr>
          <w:rStyle w:val="None"/>
          <w:b/>
          <w:bCs/>
        </w:rPr>
        <w:t>3</w:t>
      </w:r>
      <w:r>
        <w:rPr>
          <w:rStyle w:val="None"/>
          <w:b/>
          <w:bCs/>
          <w:lang w:val="en-US"/>
        </w:rPr>
        <w:t>T</w:t>
      </w:r>
      <w:r>
        <w:rPr>
          <w:rStyle w:val="None"/>
          <w:b/>
          <w:bCs/>
        </w:rPr>
        <w:t xml:space="preserve">: </w:t>
      </w:r>
      <w:r>
        <w:rPr>
          <w:rStyle w:val="None"/>
          <w:lang w:val="en-US"/>
        </w:rPr>
        <w:t xml:space="preserve">Finish discussion of Cheng et al, Discuss Gosse NJ, Nevin LM, Baier H. </w:t>
      </w:r>
      <w:r>
        <w:rPr>
          <w:rStyle w:val="None"/>
          <w:u w:val="single"/>
          <w:lang w:val="en-US"/>
        </w:rPr>
        <w:t>Retinotopic order in the absence of axon competition.</w:t>
      </w:r>
      <w:r>
        <w:rPr>
          <w:rStyle w:val="None"/>
          <w:lang w:val="en-US"/>
        </w:rPr>
        <w:t xml:space="preserve"> </w:t>
      </w:r>
      <w:r>
        <w:rPr>
          <w:rStyle w:val="None"/>
          <w:i/>
          <w:iCs/>
          <w:lang w:val="it-IT"/>
        </w:rPr>
        <w:t>Nature.</w:t>
      </w:r>
      <w:r>
        <w:rPr>
          <w:rStyle w:val="None"/>
          <w:lang w:val="en-US"/>
        </w:rPr>
        <w:t xml:space="preserve"> 2008 Apr 17;452(7189):892-5.</w:t>
      </w:r>
      <w:r w:rsidR="0043360B">
        <w:rPr>
          <w:rStyle w:val="None"/>
          <w:lang w:val="en-US"/>
        </w:rPr>
        <w:t xml:space="preserve"> </w:t>
      </w:r>
    </w:p>
    <w:p w:rsidR="0043360B" w:rsidRPr="0043360B" w:rsidRDefault="0043360B">
      <w:pPr>
        <w:pStyle w:val="BodyA"/>
        <w:suppressAutoHyphens/>
        <w:ind w:left="1440" w:hanging="1440"/>
        <w:rPr>
          <w:u w:val="single"/>
        </w:rPr>
      </w:pPr>
      <w:r>
        <w:rPr>
          <w:rStyle w:val="None"/>
          <w:lang w:val="en-US"/>
        </w:rPr>
        <w:tab/>
      </w:r>
      <w:r w:rsidRPr="0043360B">
        <w:rPr>
          <w:rStyle w:val="None"/>
          <w:u w:val="single"/>
          <w:lang w:val="en-US"/>
        </w:rPr>
        <w:t>REMEMBER TO VOTE!</w:t>
      </w:r>
    </w:p>
    <w:p w:rsidR="00012B20" w:rsidRDefault="00012B20">
      <w:pPr>
        <w:pStyle w:val="BodyA"/>
        <w:suppressAutoHyphens/>
        <w:ind w:left="1440" w:hanging="1440"/>
      </w:pPr>
    </w:p>
    <w:p w:rsidR="00DB52CA" w:rsidRDefault="00CF33FF">
      <w:pPr>
        <w:pStyle w:val="BodyA"/>
        <w:suppressAutoHyphens/>
        <w:rPr>
          <w:rStyle w:val="None"/>
          <w:lang w:val="en-US"/>
        </w:rPr>
      </w:pPr>
      <w:r>
        <w:rPr>
          <w:rStyle w:val="None"/>
          <w:lang w:val="en-US"/>
        </w:rPr>
        <w:tab/>
      </w:r>
      <w:r>
        <w:rPr>
          <w:rStyle w:val="None"/>
          <w:lang w:val="en-US"/>
        </w:rPr>
        <w:tab/>
      </w:r>
    </w:p>
    <w:p w:rsidR="00DB52CA" w:rsidRDefault="00DB52CA">
      <w:pPr>
        <w:pStyle w:val="BodyA"/>
        <w:suppressAutoHyphens/>
        <w:rPr>
          <w:rStyle w:val="None"/>
          <w:lang w:val="en-US"/>
        </w:rPr>
      </w:pPr>
    </w:p>
    <w:p w:rsidR="00012B20" w:rsidRDefault="00CF33FF" w:rsidP="00DB52CA">
      <w:pPr>
        <w:pStyle w:val="BodyA"/>
        <w:suppressAutoHyphens/>
        <w:ind w:left="720" w:firstLine="720"/>
      </w:pPr>
      <w:r>
        <w:rPr>
          <w:rStyle w:val="None"/>
          <w:b/>
          <w:bCs/>
        </w:rPr>
        <w:lastRenderedPageBreak/>
        <w:t>1</w:t>
      </w:r>
      <w:r w:rsidR="0043360B">
        <w:rPr>
          <w:rStyle w:val="None"/>
          <w:b/>
          <w:bCs/>
        </w:rPr>
        <w:t>1</w:t>
      </w:r>
      <w:r>
        <w:rPr>
          <w:rStyle w:val="None"/>
          <w:b/>
          <w:bCs/>
        </w:rPr>
        <w:t>/</w:t>
      </w:r>
      <w:r w:rsidR="0043360B">
        <w:rPr>
          <w:rStyle w:val="None"/>
          <w:b/>
          <w:bCs/>
        </w:rPr>
        <w:t>5</w:t>
      </w:r>
      <w:r>
        <w:rPr>
          <w:rStyle w:val="None"/>
          <w:b/>
          <w:bCs/>
          <w:lang w:val="en-US"/>
        </w:rPr>
        <w:t>R</w:t>
      </w:r>
      <w:r>
        <w:rPr>
          <w:rStyle w:val="None"/>
          <w:b/>
          <w:bCs/>
        </w:rPr>
        <w:t>:</w:t>
      </w:r>
      <w:r>
        <w:rPr>
          <w:rStyle w:val="None"/>
          <w:lang w:val="en-US"/>
        </w:rPr>
        <w:t xml:space="preserve">  In-class </w:t>
      </w:r>
      <w:r>
        <w:rPr>
          <w:rStyle w:val="None"/>
          <w:b/>
          <w:bCs/>
          <w:lang w:val="en-US"/>
        </w:rPr>
        <w:t>concept mapping</w:t>
      </w:r>
      <w:r>
        <w:rPr>
          <w:rStyle w:val="None"/>
          <w:lang w:val="en-US"/>
        </w:rPr>
        <w:t xml:space="preserve"> of </w:t>
      </w:r>
      <w:r w:rsidRPr="0043360B">
        <w:rPr>
          <w:rStyle w:val="None"/>
          <w:i/>
          <w:iCs/>
          <w:lang w:val="en-US"/>
        </w:rPr>
        <w:t>Gosse et al</w:t>
      </w:r>
      <w:r>
        <w:rPr>
          <w:rStyle w:val="None"/>
          <w:lang w:val="en-US"/>
        </w:rPr>
        <w:t>. 2008</w:t>
      </w:r>
    </w:p>
    <w:p w:rsidR="0043360B" w:rsidRDefault="0043360B" w:rsidP="00DB52CA">
      <w:pPr>
        <w:pStyle w:val="BodyA"/>
        <w:suppressAutoHyphens/>
        <w:rPr>
          <w:rStyle w:val="None"/>
          <w:lang w:val="en-US"/>
        </w:rPr>
      </w:pPr>
    </w:p>
    <w:p w:rsidR="00012B20" w:rsidRDefault="00CF33FF">
      <w:pPr>
        <w:pStyle w:val="BodyA"/>
        <w:suppressAutoHyphens/>
        <w:ind w:left="1440"/>
        <w:rPr>
          <w:rStyle w:val="None"/>
          <w:lang w:val="en-US"/>
        </w:rPr>
      </w:pPr>
      <w:r>
        <w:rPr>
          <w:rStyle w:val="None"/>
          <w:lang w:val="en-US"/>
        </w:rPr>
        <w:t>Additional (optional) reading for weeks 11 and 12:</w:t>
      </w:r>
    </w:p>
    <w:p w:rsidR="00012B20" w:rsidRDefault="00CF33FF">
      <w:pPr>
        <w:pStyle w:val="BodyA"/>
        <w:suppressAutoHyphens/>
        <w:ind w:left="1440"/>
        <w:rPr>
          <w:rStyle w:val="None"/>
          <w:lang w:val="en-US"/>
        </w:rPr>
      </w:pPr>
      <w:r>
        <w:rPr>
          <w:rStyle w:val="None"/>
          <w:lang w:val="en-US"/>
        </w:rPr>
        <w:t>Topographic mapping-review, Nakamoto et al (additional paper), Walter et al (additional paper), DNS, Chapter 6 pg. 149-153</w:t>
      </w:r>
    </w:p>
    <w:p w:rsidR="00012B20" w:rsidRDefault="00012B20">
      <w:pPr>
        <w:pStyle w:val="BodyA"/>
        <w:suppressAutoHyphens/>
        <w:ind w:left="720" w:firstLine="720"/>
        <w:rPr>
          <w:rStyle w:val="None"/>
          <w:b/>
          <w:bCs/>
          <w:lang w:val="en-US"/>
        </w:rPr>
      </w:pPr>
    </w:p>
    <w:p w:rsidR="00012B20" w:rsidRDefault="00CF33FF">
      <w:pPr>
        <w:pStyle w:val="BodyA"/>
        <w:suppressAutoHyphens/>
        <w:rPr>
          <w:rStyle w:val="None"/>
          <w:u w:val="single"/>
          <w:lang w:val="en-US"/>
        </w:rPr>
      </w:pPr>
      <w:r>
        <w:rPr>
          <w:rStyle w:val="None"/>
          <w:u w:val="single"/>
          <w:lang w:val="en-US"/>
        </w:rPr>
        <w:t>Weeks 13 and 14: Synapse specificity and synaptogenesis</w:t>
      </w:r>
    </w:p>
    <w:p w:rsidR="00012B20" w:rsidRDefault="00012B20">
      <w:pPr>
        <w:pStyle w:val="BodyA"/>
        <w:suppressAutoHyphens/>
        <w:rPr>
          <w:rStyle w:val="None"/>
          <w:lang w:val="en-US"/>
        </w:rPr>
      </w:pPr>
    </w:p>
    <w:p w:rsidR="00012B20" w:rsidRDefault="00CF33FF">
      <w:pPr>
        <w:pStyle w:val="BodyA"/>
        <w:suppressAutoHyphens/>
        <w:ind w:left="1440" w:hanging="1440"/>
        <w:rPr>
          <w:rStyle w:val="None"/>
        </w:rPr>
      </w:pPr>
      <w:r>
        <w:rPr>
          <w:rStyle w:val="None"/>
          <w:lang w:val="en-US"/>
        </w:rPr>
        <w:t>Week 13</w:t>
      </w:r>
      <w:r>
        <w:rPr>
          <w:rStyle w:val="None"/>
          <w:b/>
          <w:bCs/>
        </w:rPr>
        <w:tab/>
        <w:t>11/</w:t>
      </w:r>
      <w:r w:rsidR="005B208D">
        <w:rPr>
          <w:rStyle w:val="None"/>
          <w:b/>
          <w:bCs/>
          <w:lang w:val="en-US"/>
        </w:rPr>
        <w:t>10</w:t>
      </w:r>
      <w:r>
        <w:rPr>
          <w:rStyle w:val="None"/>
          <w:b/>
          <w:bCs/>
          <w:lang w:val="en-US"/>
        </w:rPr>
        <w:t>T</w:t>
      </w:r>
      <w:r>
        <w:rPr>
          <w:rStyle w:val="None"/>
          <w:b/>
          <w:bCs/>
        </w:rPr>
        <w:t>:</w:t>
      </w:r>
      <w:r>
        <w:rPr>
          <w:rStyle w:val="None"/>
          <w:lang w:val="en-US"/>
        </w:rPr>
        <w:t xml:space="preserve">  Lecture, begin discussion of </w:t>
      </w:r>
      <w:proofErr w:type="spellStart"/>
      <w:r>
        <w:rPr>
          <w:rStyle w:val="None"/>
        </w:rPr>
        <w:t>Pecho-Vrieseling</w:t>
      </w:r>
      <w:proofErr w:type="spellEnd"/>
      <w:r>
        <w:rPr>
          <w:rStyle w:val="None"/>
        </w:rPr>
        <w:t xml:space="preserve"> E, Sigrist M, Yoshida Y, </w:t>
      </w:r>
      <w:proofErr w:type="spellStart"/>
      <w:r>
        <w:rPr>
          <w:rStyle w:val="None"/>
        </w:rPr>
        <w:t>Jessell</w:t>
      </w:r>
      <w:proofErr w:type="spellEnd"/>
      <w:r>
        <w:rPr>
          <w:rStyle w:val="None"/>
        </w:rPr>
        <w:t xml:space="preserve"> TM, Arber S. </w:t>
      </w:r>
      <w:r>
        <w:rPr>
          <w:rStyle w:val="None"/>
          <w:u w:val="single"/>
          <w:lang w:val="en-US"/>
        </w:rPr>
        <w:t>Specificity of sensory-motor connections encoded by Sema3e-Plxnd1 recognition.</w:t>
      </w:r>
    </w:p>
    <w:p w:rsidR="00012B20" w:rsidRDefault="00CF33FF">
      <w:pPr>
        <w:pStyle w:val="BodyA"/>
        <w:suppressAutoHyphens/>
        <w:ind w:left="720" w:firstLine="720"/>
        <w:rPr>
          <w:rStyle w:val="None"/>
          <w:u w:val="single"/>
        </w:rPr>
      </w:pPr>
      <w:r>
        <w:rPr>
          <w:rStyle w:val="None"/>
          <w:i/>
          <w:iCs/>
          <w:lang w:val="it-IT"/>
        </w:rPr>
        <w:t>Nature.</w:t>
      </w:r>
      <w:r>
        <w:rPr>
          <w:rStyle w:val="None"/>
        </w:rPr>
        <w:t xml:space="preserve"> 2009 Jun 11;459(7248):842-6. </w:t>
      </w:r>
    </w:p>
    <w:p w:rsidR="00012B20" w:rsidRDefault="00012B20">
      <w:pPr>
        <w:pStyle w:val="BodyA"/>
        <w:suppressAutoHyphens/>
        <w:rPr>
          <w:rStyle w:val="None"/>
          <w:u w:val="single"/>
        </w:rPr>
      </w:pPr>
    </w:p>
    <w:p w:rsidR="00012B20" w:rsidRDefault="00CF33FF">
      <w:pPr>
        <w:pStyle w:val="BodyA"/>
        <w:suppressAutoHyphens/>
        <w:ind w:left="1440" w:hanging="1440"/>
        <w:rPr>
          <w:rStyle w:val="None"/>
        </w:rPr>
      </w:pPr>
      <w:r>
        <w:rPr>
          <w:rStyle w:val="None"/>
          <w:lang w:val="en-US"/>
        </w:rPr>
        <w:tab/>
      </w:r>
      <w:r>
        <w:rPr>
          <w:rStyle w:val="None"/>
          <w:b/>
          <w:bCs/>
        </w:rPr>
        <w:t>11/</w:t>
      </w:r>
      <w:r w:rsidR="005B208D">
        <w:rPr>
          <w:rStyle w:val="None"/>
          <w:b/>
          <w:bCs/>
          <w:lang w:val="en-US"/>
        </w:rPr>
        <w:t>12</w:t>
      </w:r>
      <w:r>
        <w:rPr>
          <w:rStyle w:val="None"/>
          <w:b/>
          <w:bCs/>
          <w:lang w:val="en-US"/>
        </w:rPr>
        <w:t>R</w:t>
      </w:r>
      <w:r>
        <w:rPr>
          <w:rStyle w:val="None"/>
          <w:b/>
          <w:bCs/>
        </w:rPr>
        <w:t>:</w:t>
      </w:r>
      <w:r>
        <w:rPr>
          <w:rStyle w:val="None"/>
          <w:lang w:val="en-US"/>
        </w:rPr>
        <w:t xml:space="preserve"> Continue/finish discussion of </w:t>
      </w:r>
      <w:proofErr w:type="spellStart"/>
      <w:r>
        <w:rPr>
          <w:rStyle w:val="None"/>
          <w:lang w:val="en-US"/>
        </w:rPr>
        <w:t>Pecho-Vriesling</w:t>
      </w:r>
      <w:proofErr w:type="spellEnd"/>
      <w:r>
        <w:rPr>
          <w:rStyle w:val="None"/>
          <w:lang w:val="en-US"/>
        </w:rPr>
        <w:t xml:space="preserve"> et al. 2008, Set up for </w:t>
      </w:r>
      <w:proofErr w:type="spellStart"/>
      <w:r>
        <w:rPr>
          <w:rStyle w:val="None"/>
          <w:lang w:val="en-US"/>
        </w:rPr>
        <w:t>Kasthuri</w:t>
      </w:r>
      <w:proofErr w:type="spellEnd"/>
      <w:r>
        <w:rPr>
          <w:rStyle w:val="None"/>
          <w:lang w:val="en-US"/>
        </w:rPr>
        <w:t xml:space="preserve"> and Lichtman 2003.</w:t>
      </w:r>
    </w:p>
    <w:p w:rsidR="00012B20" w:rsidRDefault="00CF33FF">
      <w:pPr>
        <w:pStyle w:val="BodyA"/>
        <w:suppressAutoHyphens/>
        <w:ind w:left="720" w:firstLine="720"/>
        <w:rPr>
          <w:rStyle w:val="None"/>
        </w:rPr>
      </w:pPr>
      <w:r>
        <w:rPr>
          <w:rStyle w:val="None"/>
          <w:i/>
          <w:iCs/>
          <w:lang w:val="it-IT"/>
        </w:rPr>
        <w:t>Nature.</w:t>
      </w:r>
      <w:r>
        <w:rPr>
          <w:rStyle w:val="None"/>
        </w:rPr>
        <w:t xml:space="preserve"> 2009 Jun 11;459(7248):842-6. </w:t>
      </w:r>
    </w:p>
    <w:p w:rsidR="00012B20" w:rsidRDefault="00012B20">
      <w:pPr>
        <w:pStyle w:val="BodyA"/>
        <w:suppressAutoHyphens/>
        <w:ind w:left="720" w:firstLine="720"/>
        <w:rPr>
          <w:rStyle w:val="None"/>
        </w:rPr>
      </w:pPr>
    </w:p>
    <w:p w:rsidR="005B208D" w:rsidRDefault="00CF33FF">
      <w:pPr>
        <w:pStyle w:val="BodyA"/>
        <w:suppressAutoHyphens/>
        <w:ind w:left="720" w:hanging="720"/>
        <w:rPr>
          <w:rStyle w:val="None"/>
          <w:lang w:val="en-US"/>
        </w:rPr>
      </w:pPr>
      <w:proofErr w:type="spellStart"/>
      <w:r>
        <w:rPr>
          <w:rStyle w:val="None"/>
        </w:rPr>
        <w:t>Week</w:t>
      </w:r>
      <w:proofErr w:type="spellEnd"/>
      <w:r>
        <w:rPr>
          <w:rStyle w:val="None"/>
        </w:rPr>
        <w:t xml:space="preserve"> 14.1</w:t>
      </w:r>
      <w:r>
        <w:rPr>
          <w:rStyle w:val="None"/>
        </w:rPr>
        <w:tab/>
      </w:r>
      <w:r>
        <w:rPr>
          <w:rStyle w:val="None"/>
          <w:b/>
          <w:bCs/>
        </w:rPr>
        <w:t>11/</w:t>
      </w:r>
      <w:r>
        <w:rPr>
          <w:rStyle w:val="None"/>
          <w:b/>
          <w:bCs/>
          <w:lang w:val="en-US"/>
        </w:rPr>
        <w:t>1</w:t>
      </w:r>
      <w:r w:rsidR="005B208D">
        <w:rPr>
          <w:rStyle w:val="None"/>
          <w:b/>
          <w:bCs/>
          <w:lang w:val="en-US"/>
        </w:rPr>
        <w:t>7</w:t>
      </w:r>
      <w:r>
        <w:rPr>
          <w:rStyle w:val="None"/>
          <w:b/>
          <w:bCs/>
          <w:lang w:val="en-US"/>
        </w:rPr>
        <w:t>T</w:t>
      </w:r>
      <w:r>
        <w:rPr>
          <w:rStyle w:val="None"/>
          <w:b/>
          <w:bCs/>
        </w:rPr>
        <w:t>:</w:t>
      </w:r>
      <w:r>
        <w:rPr>
          <w:rStyle w:val="None"/>
          <w:lang w:val="nl-NL"/>
        </w:rPr>
        <w:t xml:space="preserve"> </w:t>
      </w:r>
      <w:r w:rsidR="005B208D">
        <w:rPr>
          <w:rStyle w:val="None"/>
          <w:lang w:val="en-US"/>
        </w:rPr>
        <w:t xml:space="preserve">In-class </w:t>
      </w:r>
      <w:r w:rsidR="005B208D">
        <w:rPr>
          <w:rStyle w:val="None"/>
          <w:b/>
          <w:bCs/>
          <w:lang w:val="en-US"/>
        </w:rPr>
        <w:t>concept mapping</w:t>
      </w:r>
      <w:r w:rsidR="005B208D">
        <w:rPr>
          <w:rStyle w:val="None"/>
          <w:lang w:val="en-US"/>
        </w:rPr>
        <w:t xml:space="preserve"> of:</w:t>
      </w:r>
    </w:p>
    <w:p w:rsidR="00012B20" w:rsidRDefault="00CF33FF" w:rsidP="005B208D">
      <w:pPr>
        <w:pStyle w:val="BodyA"/>
        <w:suppressAutoHyphens/>
        <w:ind w:left="1440" w:firstLine="60"/>
        <w:rPr>
          <w:rStyle w:val="None"/>
        </w:rPr>
      </w:pPr>
      <w:proofErr w:type="spellStart"/>
      <w:r>
        <w:rPr>
          <w:rStyle w:val="None"/>
          <w:lang w:val="nl-NL"/>
        </w:rPr>
        <w:t>Kasthuri</w:t>
      </w:r>
      <w:proofErr w:type="spellEnd"/>
      <w:r>
        <w:rPr>
          <w:rStyle w:val="None"/>
          <w:lang w:val="nl-NL"/>
        </w:rPr>
        <w:t xml:space="preserve"> N, Lichtman JW. </w:t>
      </w:r>
      <w:r>
        <w:rPr>
          <w:rStyle w:val="None"/>
          <w:u w:val="single"/>
          <w:lang w:val="en-US"/>
        </w:rPr>
        <w:t>The role of neuronal identity in synaptic competition.</w:t>
      </w:r>
      <w:r>
        <w:rPr>
          <w:rStyle w:val="None"/>
          <w:lang w:val="en-US"/>
        </w:rPr>
        <w:t xml:space="preserve"> </w:t>
      </w:r>
      <w:r>
        <w:rPr>
          <w:rStyle w:val="None"/>
          <w:i/>
          <w:iCs/>
          <w:lang w:val="it-IT"/>
        </w:rPr>
        <w:t>Nature.</w:t>
      </w:r>
      <w:r>
        <w:rPr>
          <w:rStyle w:val="None"/>
          <w:lang w:val="it-IT"/>
        </w:rPr>
        <w:t xml:space="preserve"> 2003 </w:t>
      </w:r>
      <w:proofErr w:type="spellStart"/>
      <w:r>
        <w:rPr>
          <w:rStyle w:val="None"/>
          <w:lang w:val="it-IT"/>
        </w:rPr>
        <w:t>Jul</w:t>
      </w:r>
      <w:proofErr w:type="spellEnd"/>
      <w:r w:rsidR="005B208D">
        <w:rPr>
          <w:rStyle w:val="None"/>
          <w:lang w:val="it-IT"/>
        </w:rPr>
        <w:t xml:space="preserve">. </w:t>
      </w:r>
      <w:r>
        <w:rPr>
          <w:rStyle w:val="None"/>
          <w:lang w:val="it-IT"/>
        </w:rPr>
        <w:t xml:space="preserve">24;424(6947):426-30. </w:t>
      </w:r>
    </w:p>
    <w:p w:rsidR="00012B20" w:rsidRDefault="00CF33FF">
      <w:pPr>
        <w:pStyle w:val="BodyA"/>
        <w:suppressAutoHyphens/>
        <w:ind w:left="1440" w:hanging="1440"/>
      </w:pPr>
      <w:r>
        <w:rPr>
          <w:rStyle w:val="None"/>
          <w:lang w:val="en-US"/>
        </w:rPr>
        <w:tab/>
      </w:r>
      <w:r>
        <w:rPr>
          <w:rStyle w:val="None"/>
          <w:b/>
          <w:bCs/>
          <w:shd w:val="clear" w:color="auto" w:fill="00FFFF"/>
          <w:lang w:val="en-US"/>
        </w:rPr>
        <w:t>Final paper topics due 11/1</w:t>
      </w:r>
      <w:r w:rsidR="005B208D">
        <w:rPr>
          <w:rStyle w:val="None"/>
          <w:b/>
          <w:bCs/>
          <w:shd w:val="clear" w:color="auto" w:fill="00FFFF"/>
        </w:rPr>
        <w:t>7</w:t>
      </w:r>
    </w:p>
    <w:p w:rsidR="00012B20" w:rsidRDefault="00012B20">
      <w:pPr>
        <w:pStyle w:val="BodyA"/>
        <w:suppressAutoHyphens/>
        <w:ind w:left="1440"/>
      </w:pPr>
    </w:p>
    <w:p w:rsidR="00012B20" w:rsidRDefault="00CF33FF">
      <w:pPr>
        <w:pStyle w:val="BodyA"/>
        <w:suppressAutoHyphens/>
        <w:ind w:left="1440"/>
        <w:rPr>
          <w:rStyle w:val="None"/>
          <w:lang w:val="en-US"/>
        </w:rPr>
      </w:pPr>
      <w:r>
        <w:rPr>
          <w:rStyle w:val="None"/>
          <w:lang w:val="en-US"/>
        </w:rPr>
        <w:t>Additional (optional) reading for weeks 13 and 14:</w:t>
      </w:r>
    </w:p>
    <w:p w:rsidR="00012B20" w:rsidRDefault="00CF33FF">
      <w:pPr>
        <w:pStyle w:val="BodyA"/>
        <w:suppressAutoHyphens/>
        <w:ind w:left="1440"/>
        <w:rPr>
          <w:rStyle w:val="None"/>
          <w:lang w:val="en-US"/>
        </w:rPr>
      </w:pPr>
      <w:r>
        <w:rPr>
          <w:rStyle w:val="None"/>
          <w:lang w:val="en-US"/>
        </w:rPr>
        <w:t xml:space="preserve">Synapse specificity-review, synaptogenesis-review, </w:t>
      </w:r>
      <w:proofErr w:type="spellStart"/>
      <w:r>
        <w:rPr>
          <w:rStyle w:val="None"/>
          <w:lang w:val="en-US"/>
        </w:rPr>
        <w:t>Buffelli</w:t>
      </w:r>
      <w:proofErr w:type="spellEnd"/>
      <w:r>
        <w:rPr>
          <w:rStyle w:val="None"/>
          <w:lang w:val="en-US"/>
        </w:rPr>
        <w:t xml:space="preserve"> et al (additional paper), DNS, Chapter 8</w:t>
      </w:r>
    </w:p>
    <w:p w:rsidR="00012B20" w:rsidRDefault="00012B20">
      <w:pPr>
        <w:pStyle w:val="BodyA"/>
        <w:suppressAutoHyphens/>
        <w:ind w:left="1440"/>
      </w:pPr>
    </w:p>
    <w:p w:rsidR="00012B20" w:rsidRDefault="00CF33FF">
      <w:pPr>
        <w:pStyle w:val="BodyA"/>
        <w:suppressAutoHyphens/>
        <w:rPr>
          <w:rStyle w:val="None"/>
          <w:u w:val="single"/>
          <w:lang w:val="en-US"/>
        </w:rPr>
      </w:pPr>
      <w:r>
        <w:rPr>
          <w:rStyle w:val="None"/>
          <w:u w:val="single"/>
          <w:lang w:val="en-US"/>
        </w:rPr>
        <w:t>Weeks (14) 15 and 16: Neural activity and connectivity</w:t>
      </w:r>
    </w:p>
    <w:p w:rsidR="00012B20" w:rsidRDefault="00CF33FF">
      <w:pPr>
        <w:pStyle w:val="BodyA"/>
        <w:suppressAutoHyphens/>
        <w:rPr>
          <w:rStyle w:val="None"/>
          <w:lang w:val="en-US"/>
        </w:rPr>
      </w:pPr>
      <w:r>
        <w:rPr>
          <w:rStyle w:val="None"/>
          <w:lang w:val="en-US"/>
        </w:rPr>
        <w:tab/>
      </w:r>
    </w:p>
    <w:p w:rsidR="00012B20" w:rsidRDefault="00DB52CA" w:rsidP="00DB52CA">
      <w:pPr>
        <w:pStyle w:val="BodyA"/>
        <w:suppressAutoHyphens/>
        <w:ind w:left="1440" w:hanging="1440"/>
        <w:rPr>
          <w:rStyle w:val="None"/>
        </w:rPr>
      </w:pPr>
      <w:r>
        <w:rPr>
          <w:rStyle w:val="None"/>
          <w:lang w:val="en-US"/>
        </w:rPr>
        <w:t>Week 14.2</w:t>
      </w:r>
      <w:r>
        <w:rPr>
          <w:rStyle w:val="None"/>
          <w:lang w:val="en-US"/>
        </w:rPr>
        <w:tab/>
      </w:r>
      <w:r w:rsidR="00CF33FF">
        <w:rPr>
          <w:rStyle w:val="None"/>
          <w:b/>
          <w:bCs/>
        </w:rPr>
        <w:t>11/1</w:t>
      </w:r>
      <w:r w:rsidR="005B208D">
        <w:rPr>
          <w:rStyle w:val="None"/>
          <w:b/>
          <w:bCs/>
          <w:lang w:val="en-US"/>
        </w:rPr>
        <w:t>9</w:t>
      </w:r>
      <w:r w:rsidR="00CF33FF">
        <w:rPr>
          <w:rStyle w:val="None"/>
          <w:b/>
          <w:bCs/>
          <w:lang w:val="en-US"/>
        </w:rPr>
        <w:t>R</w:t>
      </w:r>
      <w:r w:rsidR="00CF33FF">
        <w:rPr>
          <w:rStyle w:val="None"/>
          <w:b/>
          <w:bCs/>
        </w:rPr>
        <w:t>:</w:t>
      </w:r>
      <w:r w:rsidR="00CF33FF">
        <w:rPr>
          <w:rStyle w:val="None"/>
          <w:lang w:val="en-US"/>
        </w:rPr>
        <w:t xml:space="preserve"> Lecture, Discuss Meister M, Wong RO, Baylor DA, </w:t>
      </w:r>
      <w:proofErr w:type="spellStart"/>
      <w:r w:rsidR="00CF33FF">
        <w:rPr>
          <w:rStyle w:val="None"/>
          <w:lang w:val="en-US"/>
        </w:rPr>
        <w:t>Shatz</w:t>
      </w:r>
      <w:proofErr w:type="spellEnd"/>
      <w:r w:rsidR="00CF33FF">
        <w:rPr>
          <w:rStyle w:val="None"/>
          <w:lang w:val="en-US"/>
        </w:rPr>
        <w:t xml:space="preserve"> CJ</w:t>
      </w:r>
      <w:r w:rsidR="00CF33FF">
        <w:rPr>
          <w:rStyle w:val="None"/>
          <w:u w:val="single"/>
        </w:rPr>
        <w:t>.</w:t>
      </w:r>
      <w:r w:rsidR="00CF33FF">
        <w:rPr>
          <w:rStyle w:val="None"/>
          <w:u w:val="single"/>
          <w:lang w:val="en-US"/>
        </w:rPr>
        <w:t xml:space="preserve"> Synchronous bursts of action potentials in ganglion cells of the developing mammalian retina</w:t>
      </w:r>
      <w:r w:rsidR="00CF33FF">
        <w:rPr>
          <w:rStyle w:val="None"/>
          <w:lang w:val="en-US"/>
        </w:rPr>
        <w:t xml:space="preserve">. </w:t>
      </w:r>
      <w:r w:rsidR="00CF33FF">
        <w:rPr>
          <w:rStyle w:val="None"/>
          <w:i/>
          <w:iCs/>
          <w:lang w:val="en-US"/>
        </w:rPr>
        <w:t>Science</w:t>
      </w:r>
      <w:r w:rsidR="00CF33FF">
        <w:rPr>
          <w:rStyle w:val="None"/>
          <w:lang w:val="en-US"/>
        </w:rPr>
        <w:t>. 1991 May 17;252(5008):939-43</w:t>
      </w:r>
    </w:p>
    <w:p w:rsidR="00012B20" w:rsidRDefault="00012B20">
      <w:pPr>
        <w:pStyle w:val="BodyA"/>
        <w:suppressAutoHyphens/>
        <w:ind w:left="1440" w:hanging="1440"/>
        <w:rPr>
          <w:rStyle w:val="None"/>
          <w:lang w:val="en-US"/>
        </w:rPr>
      </w:pPr>
    </w:p>
    <w:p w:rsidR="00012B20" w:rsidRDefault="00CF33FF">
      <w:pPr>
        <w:pStyle w:val="BodyA"/>
        <w:suppressAutoHyphens/>
        <w:ind w:left="1440" w:hanging="1440"/>
      </w:pPr>
      <w:r>
        <w:rPr>
          <w:rStyle w:val="None"/>
          <w:lang w:val="en-US"/>
        </w:rPr>
        <w:t>Week 15</w:t>
      </w:r>
      <w:r>
        <w:rPr>
          <w:rStyle w:val="None"/>
          <w:lang w:val="en-US"/>
        </w:rPr>
        <w:tab/>
      </w:r>
      <w:r>
        <w:rPr>
          <w:rStyle w:val="None"/>
          <w:b/>
          <w:bCs/>
        </w:rPr>
        <w:t>11/</w:t>
      </w:r>
      <w:r w:rsidR="005B208D">
        <w:rPr>
          <w:rStyle w:val="None"/>
          <w:b/>
          <w:bCs/>
        </w:rPr>
        <w:t>24</w:t>
      </w:r>
      <w:r>
        <w:rPr>
          <w:rStyle w:val="None"/>
          <w:b/>
          <w:bCs/>
          <w:lang w:val="en-US"/>
        </w:rPr>
        <w:t>T</w:t>
      </w:r>
      <w:r>
        <w:rPr>
          <w:rStyle w:val="None"/>
          <w:lang w:val="en-US"/>
        </w:rPr>
        <w:t xml:space="preserve">: Discussion of Stellwagen D, </w:t>
      </w:r>
      <w:proofErr w:type="spellStart"/>
      <w:r>
        <w:rPr>
          <w:rStyle w:val="None"/>
          <w:lang w:val="en-US"/>
        </w:rPr>
        <w:t>Shatz</w:t>
      </w:r>
      <w:proofErr w:type="spellEnd"/>
      <w:r>
        <w:rPr>
          <w:rStyle w:val="None"/>
          <w:lang w:val="en-US"/>
        </w:rPr>
        <w:t xml:space="preserve"> CJ. </w:t>
      </w:r>
      <w:r>
        <w:rPr>
          <w:rStyle w:val="None"/>
          <w:u w:val="single"/>
          <w:lang w:val="en-US"/>
        </w:rPr>
        <w:t>An instructive role for retinal waves in the development of retinogeniculate connectivity</w:t>
      </w:r>
      <w:r>
        <w:rPr>
          <w:rStyle w:val="None"/>
          <w:lang w:val="en-US"/>
        </w:rPr>
        <w:t xml:space="preserve">. </w:t>
      </w:r>
      <w:r>
        <w:rPr>
          <w:rStyle w:val="None"/>
          <w:i/>
          <w:iCs/>
        </w:rPr>
        <w:t>Neuron</w:t>
      </w:r>
      <w:r>
        <w:rPr>
          <w:rStyle w:val="None"/>
          <w:lang w:val="en-US"/>
        </w:rPr>
        <w:t>. 2002 Jan 31;33(3):357-67.</w:t>
      </w:r>
    </w:p>
    <w:p w:rsidR="00012B20" w:rsidRDefault="00012B20">
      <w:pPr>
        <w:pStyle w:val="BodyA"/>
        <w:suppressAutoHyphens/>
        <w:ind w:left="1440"/>
      </w:pPr>
    </w:p>
    <w:p w:rsidR="005B208D" w:rsidRDefault="005B208D">
      <w:pPr>
        <w:pStyle w:val="BodyA"/>
        <w:suppressAutoHyphens/>
        <w:ind w:left="1440"/>
      </w:pPr>
      <w:r w:rsidRPr="005B208D">
        <w:rPr>
          <w:rStyle w:val="None"/>
          <w:b/>
          <w:bCs/>
          <w:lang w:val="en-US"/>
        </w:rPr>
        <w:t>11/26R:</w:t>
      </w:r>
      <w:r>
        <w:rPr>
          <w:rStyle w:val="None"/>
          <w:lang w:val="en-US"/>
        </w:rPr>
        <w:t xml:space="preserve"> NO CLASS (Thanksgiving)</w:t>
      </w:r>
    </w:p>
    <w:p w:rsidR="005B208D" w:rsidRDefault="00CF33FF">
      <w:pPr>
        <w:pStyle w:val="BodyA"/>
        <w:suppressAutoHyphens/>
        <w:ind w:left="1440" w:hanging="1440"/>
        <w:rPr>
          <w:rStyle w:val="None"/>
          <w:lang w:val="en-US"/>
        </w:rPr>
      </w:pPr>
      <w:r>
        <w:rPr>
          <w:rStyle w:val="None"/>
          <w:lang w:val="en-US"/>
        </w:rPr>
        <w:tab/>
      </w:r>
    </w:p>
    <w:p w:rsidR="00012B20" w:rsidRDefault="005B208D" w:rsidP="005B208D">
      <w:pPr>
        <w:pStyle w:val="BodyA"/>
        <w:suppressAutoHyphens/>
        <w:ind w:left="1440" w:hanging="1350"/>
        <w:rPr>
          <w:rStyle w:val="None"/>
          <w:lang w:val="en-US"/>
        </w:rPr>
      </w:pPr>
      <w:r>
        <w:rPr>
          <w:rStyle w:val="None"/>
          <w:lang w:val="en-US"/>
        </w:rPr>
        <w:t>Week 16.1</w:t>
      </w:r>
      <w:r>
        <w:rPr>
          <w:rStyle w:val="None"/>
          <w:lang w:val="en-US"/>
        </w:rPr>
        <w:tab/>
      </w:r>
      <w:r w:rsidR="00CF33FF">
        <w:rPr>
          <w:rStyle w:val="None"/>
          <w:b/>
          <w:bCs/>
        </w:rPr>
        <w:t>1</w:t>
      </w:r>
      <w:r>
        <w:rPr>
          <w:rStyle w:val="None"/>
          <w:b/>
          <w:bCs/>
        </w:rPr>
        <w:t>2</w:t>
      </w:r>
      <w:r w:rsidR="00CF33FF">
        <w:rPr>
          <w:rStyle w:val="None"/>
          <w:b/>
          <w:bCs/>
        </w:rPr>
        <w:t>/</w:t>
      </w:r>
      <w:r w:rsidR="00CF33FF">
        <w:rPr>
          <w:rStyle w:val="None"/>
          <w:b/>
          <w:bCs/>
          <w:lang w:val="en-US"/>
        </w:rPr>
        <w:t>1</w:t>
      </w:r>
      <w:r>
        <w:rPr>
          <w:rStyle w:val="None"/>
          <w:b/>
          <w:bCs/>
          <w:lang w:val="en-US"/>
        </w:rPr>
        <w:t>T</w:t>
      </w:r>
      <w:r w:rsidR="00CF33FF">
        <w:rPr>
          <w:rStyle w:val="None"/>
          <w:b/>
          <w:bCs/>
          <w:lang w:val="en-US"/>
        </w:rPr>
        <w:t xml:space="preserve">: </w:t>
      </w:r>
      <w:r w:rsidR="00CF33FF">
        <w:rPr>
          <w:rStyle w:val="None"/>
          <w:lang w:val="en-US"/>
        </w:rPr>
        <w:t xml:space="preserve">Finish discussion of Stellwagen et al. 2002, Discuss Huberman AD, Wang GY, </w:t>
      </w:r>
      <w:proofErr w:type="spellStart"/>
      <w:r w:rsidR="00CF33FF">
        <w:rPr>
          <w:rStyle w:val="None"/>
          <w:lang w:val="en-US"/>
        </w:rPr>
        <w:t>Liets</w:t>
      </w:r>
      <w:proofErr w:type="spellEnd"/>
      <w:r w:rsidR="00CF33FF">
        <w:rPr>
          <w:rStyle w:val="None"/>
          <w:lang w:val="en-US"/>
        </w:rPr>
        <w:t xml:space="preserve"> LC, Collins OA, Chapman B, Chalupa </w:t>
      </w:r>
      <w:proofErr w:type="spellStart"/>
      <w:r w:rsidR="00CF33FF">
        <w:rPr>
          <w:rStyle w:val="None"/>
          <w:lang w:val="en-US"/>
        </w:rPr>
        <w:t>LM.</w:t>
      </w:r>
      <w:hyperlink r:id="rId10" w:history="1">
        <w:r w:rsidR="00CF33FF">
          <w:rPr>
            <w:rStyle w:val="Hyperlink2"/>
          </w:rPr>
          <w:t>Eye</w:t>
        </w:r>
        <w:proofErr w:type="spellEnd"/>
        <w:r w:rsidR="00CF33FF">
          <w:rPr>
            <w:rStyle w:val="Hyperlink2"/>
          </w:rPr>
          <w:t>-specific retinogeniculate segregation independent of normal neuronal activity.</w:t>
        </w:r>
      </w:hyperlink>
      <w:r w:rsidR="00CF33FF">
        <w:rPr>
          <w:rStyle w:val="None"/>
          <w:lang w:val="en-US"/>
        </w:rPr>
        <w:t xml:space="preserve"> </w:t>
      </w:r>
      <w:r w:rsidR="00CF33FF">
        <w:rPr>
          <w:rStyle w:val="None"/>
          <w:i/>
          <w:iCs/>
          <w:lang w:val="en-US"/>
        </w:rPr>
        <w:t>Science.</w:t>
      </w:r>
      <w:r w:rsidR="00CF33FF">
        <w:rPr>
          <w:rStyle w:val="None"/>
          <w:lang w:val="en-US"/>
        </w:rPr>
        <w:t xml:space="preserve"> 2003 May 9;300(5621):994-8.</w:t>
      </w:r>
    </w:p>
    <w:p w:rsidR="005B208D" w:rsidRDefault="005B208D" w:rsidP="005B208D">
      <w:pPr>
        <w:pStyle w:val="BodyA"/>
        <w:suppressAutoHyphens/>
        <w:ind w:left="1440" w:hanging="1350"/>
        <w:rPr>
          <w:rStyle w:val="None"/>
          <w:lang w:val="en-US"/>
        </w:rPr>
      </w:pPr>
    </w:p>
    <w:p w:rsidR="005B208D" w:rsidRDefault="005B208D" w:rsidP="005B208D">
      <w:pPr>
        <w:pStyle w:val="BodyA"/>
        <w:suppressAutoHyphens/>
        <w:ind w:left="1440" w:hanging="1350"/>
        <w:rPr>
          <w:rStyle w:val="None"/>
          <w:lang w:val="en-US"/>
        </w:rPr>
      </w:pPr>
    </w:p>
    <w:p w:rsidR="005B208D" w:rsidRDefault="005B208D" w:rsidP="005B208D">
      <w:pPr>
        <w:pStyle w:val="BodyA"/>
        <w:suppressAutoHyphens/>
        <w:ind w:left="1440" w:hanging="1350"/>
        <w:rPr>
          <w:rStyle w:val="None"/>
          <w:lang w:val="en-US"/>
        </w:rPr>
      </w:pPr>
    </w:p>
    <w:p w:rsidR="005B208D" w:rsidRDefault="005B208D" w:rsidP="005B208D">
      <w:pPr>
        <w:pStyle w:val="BodyA"/>
        <w:suppressAutoHyphens/>
        <w:ind w:left="1440" w:hanging="1350"/>
      </w:pPr>
    </w:p>
    <w:p w:rsidR="00012B20" w:rsidRDefault="005B208D">
      <w:pPr>
        <w:pStyle w:val="BodyA"/>
        <w:suppressAutoHyphens/>
        <w:ind w:left="1440" w:hanging="1440"/>
        <w:rPr>
          <w:rStyle w:val="None"/>
          <w:u w:val="single"/>
          <w:lang w:val="en-US"/>
        </w:rPr>
      </w:pPr>
      <w:r>
        <w:rPr>
          <w:rStyle w:val="None"/>
          <w:u w:val="single"/>
          <w:lang w:val="en-US"/>
        </w:rPr>
        <w:t xml:space="preserve">Week </w:t>
      </w:r>
      <w:proofErr w:type="gramStart"/>
      <w:r>
        <w:rPr>
          <w:rStyle w:val="None"/>
          <w:u w:val="single"/>
          <w:lang w:val="en-US"/>
        </w:rPr>
        <w:t>16.</w:t>
      </w:r>
      <w:r w:rsidR="00DB52CA">
        <w:rPr>
          <w:rStyle w:val="None"/>
          <w:u w:val="single"/>
          <w:lang w:val="en-US"/>
        </w:rPr>
        <w:t xml:space="preserve">2  </w:t>
      </w:r>
      <w:r>
        <w:rPr>
          <w:rStyle w:val="None"/>
          <w:u w:val="single"/>
          <w:lang w:val="en-US"/>
        </w:rPr>
        <w:t>Developmental</w:t>
      </w:r>
      <w:proofErr w:type="gramEnd"/>
      <w:r>
        <w:rPr>
          <w:rStyle w:val="None"/>
          <w:u w:val="single"/>
          <w:lang w:val="en-US"/>
        </w:rPr>
        <w:t xml:space="preserve"> hard wiring of complex behaviors</w:t>
      </w:r>
    </w:p>
    <w:p w:rsidR="00DB52CA" w:rsidRDefault="00DB52CA">
      <w:pPr>
        <w:pStyle w:val="BodyA"/>
        <w:suppressAutoHyphens/>
        <w:ind w:left="1440" w:hanging="1440"/>
      </w:pPr>
    </w:p>
    <w:p w:rsidR="00012B20" w:rsidRDefault="00CF33FF" w:rsidP="005B208D">
      <w:pPr>
        <w:pStyle w:val="BodyA"/>
        <w:suppressAutoHyphens/>
        <w:ind w:left="1440"/>
      </w:pPr>
      <w:r>
        <w:rPr>
          <w:rStyle w:val="None"/>
          <w:b/>
          <w:bCs/>
          <w:lang w:val="en-US"/>
        </w:rPr>
        <w:t>1</w:t>
      </w:r>
      <w:r w:rsidR="005B208D">
        <w:rPr>
          <w:rStyle w:val="None"/>
          <w:b/>
          <w:bCs/>
          <w:lang w:val="en-US"/>
        </w:rPr>
        <w:t>2/3R</w:t>
      </w:r>
      <w:r>
        <w:rPr>
          <w:rStyle w:val="None"/>
          <w:b/>
          <w:bCs/>
          <w:lang w:val="en-US"/>
        </w:rPr>
        <w:t>:</w:t>
      </w:r>
      <w:r>
        <w:rPr>
          <w:rStyle w:val="None"/>
          <w:lang w:val="en-US"/>
        </w:rPr>
        <w:t xml:space="preserve"> </w:t>
      </w:r>
      <w:r w:rsidR="005B208D">
        <w:rPr>
          <w:rStyle w:val="None"/>
          <w:lang w:val="en-US"/>
        </w:rPr>
        <w:t xml:space="preserve">Discuss Demir E, Dickson BJ. </w:t>
      </w:r>
      <w:r w:rsidR="005B208D">
        <w:rPr>
          <w:rStyle w:val="None"/>
          <w:u w:val="single"/>
          <w:lang w:val="en-US"/>
        </w:rPr>
        <w:t>fruitless splicing specifies male courtship behavior in Drosophila.</w:t>
      </w:r>
      <w:r w:rsidR="005B208D">
        <w:rPr>
          <w:rStyle w:val="None"/>
          <w:lang w:val="en-US"/>
        </w:rPr>
        <w:t xml:space="preserve"> </w:t>
      </w:r>
      <w:proofErr w:type="spellStart"/>
      <w:r w:rsidR="005B208D">
        <w:rPr>
          <w:rStyle w:val="None"/>
          <w:i/>
          <w:iCs/>
        </w:rPr>
        <w:t>Cell</w:t>
      </w:r>
      <w:proofErr w:type="spellEnd"/>
      <w:r w:rsidR="005B208D">
        <w:rPr>
          <w:rStyle w:val="None"/>
          <w:i/>
          <w:iCs/>
        </w:rPr>
        <w:t>.</w:t>
      </w:r>
      <w:r w:rsidR="005B208D">
        <w:rPr>
          <w:rStyle w:val="None"/>
          <w:lang w:val="en-US"/>
        </w:rPr>
        <w:t xml:space="preserve"> 2005 Jun 3;121(5):785-94.</w:t>
      </w:r>
    </w:p>
    <w:p w:rsidR="005B208D" w:rsidRDefault="005B208D" w:rsidP="005B208D">
      <w:pPr>
        <w:pStyle w:val="BodyA"/>
        <w:suppressAutoHyphens/>
        <w:ind w:left="1440"/>
      </w:pPr>
    </w:p>
    <w:p w:rsidR="00012B20" w:rsidRDefault="00CF33FF" w:rsidP="00DB52CA">
      <w:pPr>
        <w:pStyle w:val="BodyA"/>
        <w:suppressAutoHyphens/>
        <w:ind w:left="1430"/>
        <w:rPr>
          <w:rStyle w:val="None"/>
          <w:lang w:val="en-US"/>
        </w:rPr>
      </w:pPr>
      <w:r>
        <w:rPr>
          <w:rStyle w:val="None"/>
          <w:lang w:val="en-US"/>
        </w:rPr>
        <w:t>Additional (optional) reading for weeks 15 and 16</w:t>
      </w:r>
      <w:r w:rsidR="005B208D">
        <w:rPr>
          <w:rStyle w:val="None"/>
          <w:lang w:val="en-US"/>
        </w:rPr>
        <w:t>.1</w:t>
      </w:r>
      <w:r>
        <w:rPr>
          <w:rStyle w:val="None"/>
          <w:lang w:val="en-US"/>
        </w:rPr>
        <w:t>: Activity/connectivity-review. DNS, Chapter 9, chapter 10 pg. 311-312</w:t>
      </w:r>
    </w:p>
    <w:p w:rsidR="005B208D" w:rsidRDefault="005B208D" w:rsidP="005B208D">
      <w:pPr>
        <w:pStyle w:val="BodyA"/>
        <w:suppressAutoHyphens/>
        <w:ind w:left="1440"/>
        <w:rPr>
          <w:rStyle w:val="None"/>
          <w:lang w:val="en-US"/>
        </w:rPr>
      </w:pPr>
      <w:r>
        <w:rPr>
          <w:rStyle w:val="None"/>
          <w:lang w:val="en-US"/>
        </w:rPr>
        <w:t>Additional (optional) reading for week 16.2</w:t>
      </w:r>
    </w:p>
    <w:p w:rsidR="005B208D" w:rsidRDefault="005B208D" w:rsidP="005B208D">
      <w:pPr>
        <w:pStyle w:val="BodyA"/>
        <w:suppressAutoHyphens/>
        <w:ind w:left="1440"/>
        <w:rPr>
          <w:rStyle w:val="None"/>
          <w:lang w:val="en-US"/>
        </w:rPr>
      </w:pPr>
      <w:r>
        <w:rPr>
          <w:rStyle w:val="None"/>
          <w:lang w:val="en-US"/>
        </w:rPr>
        <w:t>Review on hard-wired behavior, Stockinger et al (2005), Clyne et al (2008).</w:t>
      </w:r>
    </w:p>
    <w:p w:rsidR="00012B20" w:rsidRDefault="00012B20">
      <w:pPr>
        <w:pStyle w:val="BodyA"/>
        <w:suppressAutoHyphens/>
        <w:ind w:left="1350"/>
      </w:pPr>
    </w:p>
    <w:p w:rsidR="00012B20" w:rsidRDefault="00012B20">
      <w:pPr>
        <w:pStyle w:val="BodyA"/>
        <w:suppressAutoHyphens/>
        <w:ind w:left="1440"/>
      </w:pPr>
    </w:p>
    <w:p w:rsidR="00012B20" w:rsidRDefault="00CF33FF">
      <w:pPr>
        <w:pStyle w:val="BodyA"/>
        <w:suppressAutoHyphens/>
        <w:ind w:left="720" w:firstLine="720"/>
        <w:rPr>
          <w:rStyle w:val="None"/>
          <w:b/>
          <w:bCs/>
          <w:shd w:val="clear" w:color="auto" w:fill="00FFFF"/>
          <w:lang w:val="en-US"/>
        </w:rPr>
      </w:pPr>
      <w:r>
        <w:rPr>
          <w:rStyle w:val="None"/>
          <w:b/>
          <w:bCs/>
          <w:shd w:val="clear" w:color="auto" w:fill="00FFFF"/>
          <w:lang w:val="en-US"/>
        </w:rPr>
        <w:t xml:space="preserve">Final papers due </w:t>
      </w:r>
      <w:r w:rsidR="005B208D">
        <w:rPr>
          <w:rStyle w:val="None"/>
          <w:b/>
          <w:bCs/>
          <w:shd w:val="clear" w:color="auto" w:fill="00FFFF"/>
          <w:lang w:val="en-US"/>
        </w:rPr>
        <w:t>Friday (11:59pm)</w:t>
      </w:r>
      <w:r>
        <w:rPr>
          <w:rStyle w:val="None"/>
          <w:b/>
          <w:bCs/>
          <w:shd w:val="clear" w:color="auto" w:fill="00FFFF"/>
          <w:lang w:val="en-US"/>
        </w:rPr>
        <w:t xml:space="preserve">, Dec. </w:t>
      </w:r>
      <w:r w:rsidR="005B208D">
        <w:rPr>
          <w:rStyle w:val="None"/>
          <w:b/>
          <w:bCs/>
          <w:shd w:val="clear" w:color="auto" w:fill="00FFFF"/>
          <w:lang w:val="en-US"/>
        </w:rPr>
        <w:t>11</w:t>
      </w:r>
      <w:r>
        <w:rPr>
          <w:rStyle w:val="None"/>
          <w:b/>
          <w:bCs/>
          <w:shd w:val="clear" w:color="auto" w:fill="00FFFF"/>
          <w:lang w:val="en-US"/>
        </w:rPr>
        <w:t>th</w:t>
      </w:r>
    </w:p>
    <w:p w:rsidR="00012B20" w:rsidRDefault="00012B20">
      <w:pPr>
        <w:pStyle w:val="BodyA"/>
        <w:suppressAutoHyphens/>
        <w:rPr>
          <w:rStyle w:val="None"/>
          <w:b/>
          <w:bCs/>
          <w:shd w:val="clear" w:color="auto" w:fill="00FFFF"/>
        </w:rPr>
      </w:pPr>
    </w:p>
    <w:p w:rsidR="00012B20" w:rsidRDefault="00CF33FF">
      <w:pPr>
        <w:pStyle w:val="BodyA"/>
        <w:suppressAutoHyphens/>
        <w:ind w:left="810" w:firstLine="630"/>
        <w:rPr>
          <w:rStyle w:val="None"/>
          <w:b/>
          <w:bCs/>
          <w:shd w:val="clear" w:color="auto" w:fill="00FFFF"/>
        </w:rPr>
      </w:pPr>
      <w:r>
        <w:rPr>
          <w:rStyle w:val="None"/>
          <w:b/>
          <w:bCs/>
          <w:shd w:val="clear" w:color="auto" w:fill="00FFFF"/>
          <w:lang w:val="en-US"/>
        </w:rPr>
        <w:t>Exam</w:t>
      </w:r>
      <w:r w:rsidR="005B208D">
        <w:rPr>
          <w:rStyle w:val="None"/>
          <w:b/>
          <w:bCs/>
          <w:shd w:val="clear" w:color="auto" w:fill="00FFFF"/>
          <w:lang w:val="en-US"/>
        </w:rPr>
        <w:t xml:space="preserve"> 2</w:t>
      </w:r>
      <w:r>
        <w:rPr>
          <w:rStyle w:val="None"/>
          <w:b/>
          <w:bCs/>
          <w:shd w:val="clear" w:color="auto" w:fill="00FFFF"/>
          <w:lang w:val="en-US"/>
        </w:rPr>
        <w:t xml:space="preserve"> (take-home, covering material in weeks 9-1</w:t>
      </w:r>
      <w:r w:rsidR="005B208D">
        <w:rPr>
          <w:rStyle w:val="None"/>
          <w:b/>
          <w:bCs/>
          <w:shd w:val="clear" w:color="auto" w:fill="00FFFF"/>
          <w:lang w:val="en-US"/>
        </w:rPr>
        <w:t>6</w:t>
      </w:r>
      <w:r>
        <w:rPr>
          <w:rStyle w:val="None"/>
          <w:b/>
          <w:bCs/>
          <w:shd w:val="clear" w:color="auto" w:fill="00FFFF"/>
        </w:rPr>
        <w:t xml:space="preserve">). </w:t>
      </w:r>
    </w:p>
    <w:p w:rsidR="00012B20" w:rsidRDefault="00CF33FF">
      <w:pPr>
        <w:pStyle w:val="BodyA"/>
        <w:suppressAutoHyphens/>
        <w:ind w:left="810" w:firstLine="630"/>
        <w:rPr>
          <w:rStyle w:val="None"/>
          <w:b/>
          <w:bCs/>
        </w:rPr>
      </w:pPr>
      <w:r>
        <w:rPr>
          <w:rStyle w:val="None"/>
          <w:b/>
          <w:bCs/>
          <w:shd w:val="clear" w:color="auto" w:fill="00FFFF"/>
          <w:lang w:val="en-US"/>
        </w:rPr>
        <w:t>Available 12/</w:t>
      </w:r>
      <w:r w:rsidR="005B208D">
        <w:rPr>
          <w:rStyle w:val="None"/>
          <w:b/>
          <w:bCs/>
          <w:shd w:val="clear" w:color="auto" w:fill="00FFFF"/>
          <w:lang w:val="en-US"/>
        </w:rPr>
        <w:t>10R</w:t>
      </w:r>
      <w:r>
        <w:rPr>
          <w:rStyle w:val="None"/>
          <w:b/>
          <w:bCs/>
          <w:shd w:val="clear" w:color="auto" w:fill="00FFFF"/>
          <w:lang w:val="en-US"/>
        </w:rPr>
        <w:t xml:space="preserve"> and due 12/1</w:t>
      </w:r>
      <w:r w:rsidR="005B208D">
        <w:rPr>
          <w:rStyle w:val="None"/>
          <w:b/>
          <w:bCs/>
          <w:shd w:val="clear" w:color="auto" w:fill="00FFFF"/>
          <w:lang w:val="en-US"/>
        </w:rPr>
        <w:t>6W</w:t>
      </w:r>
      <w:r>
        <w:rPr>
          <w:rStyle w:val="None"/>
          <w:b/>
          <w:bCs/>
          <w:shd w:val="clear" w:color="auto" w:fill="00FFFF"/>
        </w:rPr>
        <w:t xml:space="preserve"> (</w:t>
      </w:r>
      <w:r>
        <w:rPr>
          <w:rStyle w:val="None"/>
          <w:b/>
          <w:bCs/>
          <w:shd w:val="clear" w:color="auto" w:fill="00FFFF"/>
          <w:lang w:val="en-US"/>
        </w:rPr>
        <w:t xml:space="preserve">by </w:t>
      </w:r>
      <w:r w:rsidR="005B208D">
        <w:rPr>
          <w:rStyle w:val="None"/>
          <w:b/>
          <w:bCs/>
          <w:shd w:val="clear" w:color="auto" w:fill="00FFFF"/>
          <w:lang w:val="en-US"/>
        </w:rPr>
        <w:t>11:59PM</w:t>
      </w:r>
      <w:r>
        <w:rPr>
          <w:rStyle w:val="None"/>
          <w:b/>
          <w:bCs/>
          <w:shd w:val="clear" w:color="auto" w:fill="00FFFF"/>
          <w:lang w:val="en-US"/>
        </w:rPr>
        <w:t>)</w:t>
      </w:r>
      <w:r w:rsidR="005B208D">
        <w:rPr>
          <w:rStyle w:val="None"/>
          <w:b/>
          <w:bCs/>
          <w:shd w:val="clear" w:color="auto" w:fill="00FFFF"/>
          <w:lang w:val="en-US"/>
        </w:rPr>
        <w:t>.</w:t>
      </w:r>
    </w:p>
    <w:p w:rsidR="00012B20" w:rsidRDefault="00012B20">
      <w:pPr>
        <w:pStyle w:val="BodyA"/>
        <w:suppressAutoHyphens/>
        <w:rPr>
          <w:rStyle w:val="None"/>
          <w:b/>
          <w:bCs/>
        </w:rPr>
      </w:pPr>
    </w:p>
    <w:p w:rsidR="00012B20" w:rsidRDefault="00012B20">
      <w:pPr>
        <w:pStyle w:val="BodyA"/>
        <w:suppressAutoHyphens/>
      </w:pPr>
    </w:p>
    <w:p w:rsidR="00012B20" w:rsidRDefault="00012B20">
      <w:pPr>
        <w:pStyle w:val="BodyA"/>
        <w:suppressAutoHyphens/>
      </w:pPr>
    </w:p>
    <w:p w:rsidR="00012B20" w:rsidRDefault="00CF33FF">
      <w:pPr>
        <w:pStyle w:val="BodyA"/>
        <w:suppressAutoHyphens/>
        <w:rPr>
          <w:rStyle w:val="None"/>
          <w:lang w:val="en-US"/>
        </w:rPr>
      </w:pPr>
      <w:r>
        <w:rPr>
          <w:rStyle w:val="None"/>
          <w:b/>
          <w:bCs/>
          <w:sz w:val="28"/>
          <w:szCs w:val="28"/>
          <w:lang w:val="en-US"/>
        </w:rPr>
        <w:t>Primary textbook</w:t>
      </w:r>
      <w:r>
        <w:rPr>
          <w:rStyle w:val="None"/>
          <w:sz w:val="28"/>
          <w:szCs w:val="28"/>
          <w:lang w:val="en-US"/>
        </w:rPr>
        <w:t xml:space="preserve"> (optional):</w:t>
      </w:r>
    </w:p>
    <w:p w:rsidR="00012B20" w:rsidRDefault="00CF33FF">
      <w:pPr>
        <w:pStyle w:val="BodyA"/>
        <w:suppressAutoHyphens/>
        <w:rPr>
          <w:rStyle w:val="None"/>
        </w:rPr>
      </w:pPr>
      <w:r>
        <w:rPr>
          <w:rStyle w:val="None"/>
          <w:lang w:val="en-US"/>
        </w:rPr>
        <w:t>Development of the Nervous System (</w:t>
      </w:r>
      <w:r>
        <w:rPr>
          <w:rStyle w:val="None"/>
          <w:b/>
          <w:bCs/>
        </w:rPr>
        <w:t>DNS</w:t>
      </w:r>
      <w:r>
        <w:rPr>
          <w:rStyle w:val="None"/>
          <w:lang w:val="en-US"/>
        </w:rPr>
        <w:t xml:space="preserve">) / Dan H. </w:t>
      </w:r>
      <w:proofErr w:type="spellStart"/>
      <w:r>
        <w:rPr>
          <w:rStyle w:val="None"/>
          <w:lang w:val="en-US"/>
        </w:rPr>
        <w:t>Sanes</w:t>
      </w:r>
      <w:proofErr w:type="spellEnd"/>
      <w:r>
        <w:rPr>
          <w:rStyle w:val="None"/>
          <w:lang w:val="en-US"/>
        </w:rPr>
        <w:t xml:space="preserve">, Thomas A. </w:t>
      </w:r>
      <w:proofErr w:type="spellStart"/>
      <w:r>
        <w:rPr>
          <w:rStyle w:val="None"/>
          <w:lang w:val="en-US"/>
        </w:rPr>
        <w:t>Reh</w:t>
      </w:r>
      <w:proofErr w:type="spellEnd"/>
      <w:r>
        <w:rPr>
          <w:rStyle w:val="None"/>
          <w:lang w:val="en-US"/>
        </w:rPr>
        <w:t xml:space="preserve">, William A. Harris. Edition: 3rd ed. Published/Created: Burlington, </w:t>
      </w:r>
      <w:proofErr w:type="gramStart"/>
      <w:r>
        <w:rPr>
          <w:rStyle w:val="None"/>
          <w:lang w:val="en-US"/>
        </w:rPr>
        <w:t>MA :</w:t>
      </w:r>
      <w:proofErr w:type="gramEnd"/>
      <w:r>
        <w:rPr>
          <w:rStyle w:val="None"/>
          <w:lang w:val="en-US"/>
        </w:rPr>
        <w:t xml:space="preserve"> Elsevier Academic Press, 2005. </w:t>
      </w:r>
      <w:bookmarkStart w:id="2" w:name="D1"/>
      <w:bookmarkEnd w:id="2"/>
      <w:r>
        <w:rPr>
          <w:rStyle w:val="None"/>
        </w:rPr>
        <w:t>ISBN 9780123745392</w:t>
      </w:r>
    </w:p>
    <w:p w:rsidR="00012B20" w:rsidRDefault="00CF33FF">
      <w:pPr>
        <w:pStyle w:val="BodyA"/>
        <w:widowControl w:val="0"/>
        <w:suppressAutoHyphens/>
      </w:pPr>
      <w:r>
        <w:rPr>
          <w:rStyle w:val="None"/>
          <w:lang w:val="en-US"/>
        </w:rPr>
        <w:t>2</w:t>
      </w:r>
      <w:proofErr w:type="spellStart"/>
      <w:r>
        <w:rPr>
          <w:rStyle w:val="None"/>
          <w:vertAlign w:val="superscript"/>
        </w:rPr>
        <w:t>nd</w:t>
      </w:r>
      <w:proofErr w:type="spellEnd"/>
      <w:r>
        <w:rPr>
          <w:rStyle w:val="None"/>
          <w:lang w:val="en-US"/>
        </w:rPr>
        <w:t xml:space="preserve"> and 3</w:t>
      </w:r>
      <w:proofErr w:type="spellStart"/>
      <w:r>
        <w:rPr>
          <w:rStyle w:val="None"/>
          <w:vertAlign w:val="superscript"/>
        </w:rPr>
        <w:t>rd</w:t>
      </w:r>
      <w:proofErr w:type="spellEnd"/>
      <w:r>
        <w:rPr>
          <w:rStyle w:val="None"/>
          <w:lang w:val="en-US"/>
        </w:rPr>
        <w:t xml:space="preserve"> editions are both fine for this course.</w:t>
      </w:r>
    </w:p>
    <w:p w:rsidR="00012B20" w:rsidRDefault="00CF33FF">
      <w:pPr>
        <w:pStyle w:val="BodyA"/>
        <w:widowControl w:val="0"/>
        <w:suppressAutoHyphens/>
        <w:rPr>
          <w:rStyle w:val="None"/>
          <w:lang w:val="en-US"/>
        </w:rPr>
      </w:pPr>
      <w:r>
        <w:rPr>
          <w:rStyle w:val="None"/>
          <w:lang w:val="en-US"/>
        </w:rPr>
        <w:t>Science library has a copy for reserves. New books available on Amazon for about $75.</w:t>
      </w:r>
    </w:p>
    <w:p w:rsidR="00012B20" w:rsidRDefault="00012B20">
      <w:pPr>
        <w:pStyle w:val="BodyA"/>
        <w:widowControl w:val="0"/>
        <w:suppressAutoHyphens/>
      </w:pPr>
    </w:p>
    <w:p w:rsidR="00012B20" w:rsidRDefault="00CF33FF">
      <w:pPr>
        <w:pStyle w:val="BodyA"/>
        <w:widowControl w:val="0"/>
        <w:suppressAutoHyphens/>
        <w:rPr>
          <w:rStyle w:val="None"/>
          <w:lang w:val="en-US"/>
        </w:rPr>
      </w:pPr>
      <w:r>
        <w:rPr>
          <w:rStyle w:val="None"/>
          <w:b/>
          <w:bCs/>
          <w:lang w:val="en-US"/>
        </w:rPr>
        <w:t>Two additional texts that may be useful:</w:t>
      </w:r>
    </w:p>
    <w:p w:rsidR="00012B20" w:rsidRDefault="00012B20">
      <w:pPr>
        <w:pStyle w:val="BodyA"/>
        <w:widowControl w:val="0"/>
        <w:suppressAutoHyphens/>
        <w:rPr>
          <w:rStyle w:val="None"/>
          <w:lang w:val="en-US"/>
        </w:rPr>
      </w:pPr>
    </w:p>
    <w:p w:rsidR="00012B20" w:rsidRDefault="00CF33FF">
      <w:pPr>
        <w:pStyle w:val="BodyA"/>
        <w:widowControl w:val="0"/>
        <w:suppressAutoHyphens/>
        <w:rPr>
          <w:rStyle w:val="None"/>
        </w:rPr>
      </w:pPr>
      <w:r>
        <w:rPr>
          <w:rStyle w:val="None"/>
          <w:b/>
          <w:bCs/>
        </w:rPr>
        <w:t xml:space="preserve">Title: </w:t>
      </w:r>
      <w:r>
        <w:rPr>
          <w:rStyle w:val="None"/>
          <w:lang w:val="en-US"/>
        </w:rPr>
        <w:t>Developmental Biology, 6,7,9, 8, or 9</w:t>
      </w:r>
      <w:r>
        <w:rPr>
          <w:rStyle w:val="None"/>
          <w:vertAlign w:val="superscript"/>
          <w:lang w:val="en-US"/>
        </w:rPr>
        <w:t>th</w:t>
      </w:r>
      <w:r>
        <w:rPr>
          <w:rStyle w:val="None"/>
          <w:lang w:val="it-IT"/>
        </w:rPr>
        <w:t xml:space="preserve"> </w:t>
      </w:r>
      <w:proofErr w:type="spellStart"/>
      <w:r>
        <w:rPr>
          <w:rStyle w:val="None"/>
          <w:lang w:val="it-IT"/>
        </w:rPr>
        <w:t>edition</w:t>
      </w:r>
      <w:proofErr w:type="spellEnd"/>
      <w:r>
        <w:rPr>
          <w:rStyle w:val="None"/>
          <w:lang w:val="it-IT"/>
        </w:rPr>
        <w:t>.</w:t>
      </w:r>
    </w:p>
    <w:p w:rsidR="00012B20" w:rsidRDefault="00CF33FF">
      <w:pPr>
        <w:pStyle w:val="BodyA"/>
        <w:widowControl w:val="0"/>
        <w:suppressAutoHyphens/>
        <w:rPr>
          <w:rStyle w:val="None"/>
        </w:rPr>
      </w:pPr>
      <w:r>
        <w:rPr>
          <w:rStyle w:val="None"/>
          <w:b/>
          <w:bCs/>
          <w:lang w:val="en-US"/>
        </w:rPr>
        <w:t xml:space="preserve">Author: </w:t>
      </w:r>
      <w:r>
        <w:rPr>
          <w:rStyle w:val="None"/>
        </w:rPr>
        <w:t>Gilbert, Scott F., 1949-</w:t>
      </w:r>
    </w:p>
    <w:p w:rsidR="00012B20" w:rsidRDefault="00CF33FF">
      <w:pPr>
        <w:pStyle w:val="BodyA"/>
        <w:widowControl w:val="0"/>
        <w:suppressAutoHyphens/>
        <w:rPr>
          <w:rStyle w:val="None"/>
          <w:lang w:val="en-US"/>
        </w:rPr>
      </w:pPr>
      <w:r>
        <w:rPr>
          <w:rStyle w:val="None"/>
          <w:b/>
          <w:bCs/>
          <w:lang w:val="en-US"/>
        </w:rPr>
        <w:t>Call Number: (8</w:t>
      </w:r>
      <w:r>
        <w:rPr>
          <w:rStyle w:val="None"/>
          <w:b/>
          <w:bCs/>
          <w:vertAlign w:val="superscript"/>
          <w:lang w:val="en-US"/>
        </w:rPr>
        <w:t>th</w:t>
      </w:r>
      <w:r>
        <w:rPr>
          <w:rStyle w:val="None"/>
          <w:b/>
          <w:bCs/>
          <w:lang w:val="en-US"/>
        </w:rPr>
        <w:t xml:space="preserve"> edition) </w:t>
      </w:r>
      <w:r>
        <w:rPr>
          <w:rStyle w:val="None"/>
          <w:lang w:val="en-US"/>
        </w:rPr>
        <w:t>QL</w:t>
      </w:r>
      <w:proofErr w:type="gramStart"/>
      <w:r>
        <w:rPr>
          <w:rStyle w:val="None"/>
          <w:lang w:val="en-US"/>
        </w:rPr>
        <w:t>955 .G</w:t>
      </w:r>
      <w:proofErr w:type="gramEnd"/>
      <w:r>
        <w:rPr>
          <w:rStyle w:val="None"/>
          <w:lang w:val="en-US"/>
        </w:rPr>
        <w:t xml:space="preserve">48 2006 </w:t>
      </w:r>
    </w:p>
    <w:p w:rsidR="00012B20" w:rsidRDefault="00CF33FF">
      <w:pPr>
        <w:pStyle w:val="BodyA"/>
        <w:widowControl w:val="0"/>
        <w:suppressAutoHyphens/>
        <w:rPr>
          <w:rStyle w:val="None"/>
          <w:lang w:val="en-US"/>
        </w:rPr>
      </w:pPr>
      <w:r>
        <w:rPr>
          <w:rStyle w:val="None"/>
          <w:b/>
          <w:bCs/>
          <w:lang w:val="en-US"/>
        </w:rPr>
        <w:t xml:space="preserve">Item Location: </w:t>
      </w:r>
      <w:r>
        <w:rPr>
          <w:rStyle w:val="None"/>
          <w:lang w:val="en-US"/>
        </w:rPr>
        <w:t>Science Library 4th floor (will be put on reserve)</w:t>
      </w:r>
    </w:p>
    <w:p w:rsidR="00012B20" w:rsidRDefault="00012B20">
      <w:pPr>
        <w:pStyle w:val="BodyA"/>
        <w:widowControl w:val="0"/>
        <w:suppressAutoHyphens/>
        <w:rPr>
          <w:rStyle w:val="None"/>
          <w:lang w:val="en-US"/>
        </w:rPr>
      </w:pPr>
    </w:p>
    <w:p w:rsidR="00012B20" w:rsidRDefault="00CF33FF">
      <w:pPr>
        <w:pStyle w:val="BodyA"/>
        <w:widowControl w:val="0"/>
        <w:suppressAutoHyphens/>
        <w:rPr>
          <w:rStyle w:val="None"/>
        </w:rPr>
      </w:pPr>
      <w:r>
        <w:rPr>
          <w:rStyle w:val="None"/>
        </w:rPr>
        <w:t xml:space="preserve">Title: </w:t>
      </w:r>
      <w:proofErr w:type="spellStart"/>
      <w:r>
        <w:rPr>
          <w:rStyle w:val="None"/>
          <w:lang w:val="fr-FR"/>
        </w:rPr>
        <w:t>Neuroscienc</w:t>
      </w:r>
      <w:proofErr w:type="spellEnd"/>
      <w:r>
        <w:rPr>
          <w:rStyle w:val="None"/>
          <w:i/>
          <w:iCs/>
        </w:rPr>
        <w:t>e</w:t>
      </w:r>
      <w:r>
        <w:rPr>
          <w:rStyle w:val="None"/>
          <w:lang w:val="en-US"/>
        </w:rPr>
        <w:t xml:space="preserve"> (2nd ed.). Purves, D. (2001).</w:t>
      </w:r>
    </w:p>
    <w:p w:rsidR="00012B20" w:rsidRDefault="00CF33FF">
      <w:pPr>
        <w:pStyle w:val="BodyA"/>
        <w:widowControl w:val="0"/>
        <w:suppressAutoHyphens/>
        <w:rPr>
          <w:rStyle w:val="None"/>
        </w:rPr>
      </w:pPr>
      <w:r>
        <w:rPr>
          <w:rStyle w:val="None"/>
          <w:b/>
          <w:bCs/>
          <w:lang w:val="en-US"/>
        </w:rPr>
        <w:t>Call Number:</w:t>
      </w:r>
      <w:r>
        <w:rPr>
          <w:rStyle w:val="None"/>
          <w:lang w:val="pt-PT"/>
        </w:rPr>
        <w:t xml:space="preserve"> QP355.</w:t>
      </w:r>
      <w:proofErr w:type="gramStart"/>
      <w:r>
        <w:rPr>
          <w:rStyle w:val="None"/>
          <w:lang w:val="pt-PT"/>
        </w:rPr>
        <w:t>2 .N</w:t>
      </w:r>
      <w:proofErr w:type="gramEnd"/>
      <w:r>
        <w:rPr>
          <w:rStyle w:val="None"/>
          <w:lang w:val="pt-PT"/>
        </w:rPr>
        <w:t>487 2001</w:t>
      </w:r>
    </w:p>
    <w:p w:rsidR="00012B20" w:rsidRDefault="00CF33FF">
      <w:pPr>
        <w:pStyle w:val="BodyA"/>
        <w:widowControl w:val="0"/>
        <w:suppressAutoHyphens/>
        <w:rPr>
          <w:rStyle w:val="None"/>
          <w:lang w:val="en-US"/>
        </w:rPr>
      </w:pPr>
      <w:r>
        <w:rPr>
          <w:rStyle w:val="None"/>
          <w:lang w:val="en-US"/>
        </w:rPr>
        <w:t>Item Location: Science Library 4th floor (will be put on reserve)</w:t>
      </w:r>
    </w:p>
    <w:p w:rsidR="007062D7" w:rsidRDefault="007062D7">
      <w:pPr>
        <w:pStyle w:val="BodyA"/>
        <w:widowControl w:val="0"/>
        <w:suppressAutoHyphens/>
        <w:rPr>
          <w:rStyle w:val="None"/>
          <w:lang w:val="en-US"/>
        </w:rPr>
      </w:pPr>
    </w:p>
    <w:p w:rsidR="007062D7" w:rsidRDefault="007062D7">
      <w:pPr>
        <w:rPr>
          <w:rStyle w:val="None"/>
          <w:rFonts w:ascii="Arial" w:hAnsi="Arial" w:cs="Arial Unicode MS"/>
          <w:color w:val="000000"/>
          <w:u w:color="000000"/>
          <w14:textOutline w14:w="12700" w14:cap="flat" w14:cmpd="sng" w14:algn="ctr">
            <w14:noFill/>
            <w14:prstDash w14:val="solid"/>
            <w14:miter w14:lim="400000"/>
          </w14:textOutline>
        </w:rPr>
      </w:pPr>
      <w:r>
        <w:rPr>
          <w:rStyle w:val="None"/>
        </w:rPr>
        <w:br w:type="page"/>
      </w:r>
    </w:p>
    <w:p w:rsidR="007062D7" w:rsidRPr="003C3056" w:rsidRDefault="007062D7" w:rsidP="007062D7">
      <w:pPr>
        <w:rPr>
          <w:rFonts w:eastAsia="Times New Roman" w:cstheme="minorHAnsi"/>
          <w:b/>
          <w:bCs/>
          <w:u w:val="single"/>
        </w:rPr>
      </w:pPr>
      <w:r w:rsidRPr="003C3056">
        <w:rPr>
          <w:rFonts w:eastAsia="Times New Roman" w:cstheme="minorHAnsi"/>
          <w:b/>
          <w:bCs/>
          <w:u w:val="single"/>
        </w:rPr>
        <w:lastRenderedPageBreak/>
        <w:t xml:space="preserve">Coronavirus Information for Students </w:t>
      </w:r>
    </w:p>
    <w:p w:rsidR="007062D7" w:rsidRPr="003C3056" w:rsidRDefault="007062D7" w:rsidP="007062D7">
      <w:pPr>
        <w:rPr>
          <w:rFonts w:eastAsia="Times New Roman" w:cstheme="minorHAnsi"/>
          <w:b/>
          <w:bCs/>
        </w:rPr>
      </w:pPr>
    </w:p>
    <w:p w:rsidR="007062D7" w:rsidRPr="003C3056" w:rsidRDefault="007062D7" w:rsidP="007062D7">
      <w:pPr>
        <w:rPr>
          <w:rFonts w:eastAsia="Times New Roman" w:cstheme="minorHAnsi"/>
          <w:bCs/>
        </w:rPr>
      </w:pPr>
      <w:r w:rsidRPr="003C3056">
        <w:rPr>
          <w:rFonts w:eastAsia="Times New Roman" w:cstheme="minorHAnsi"/>
          <w:b/>
          <w:bCs/>
        </w:rPr>
        <w:t>Face Coverings:</w:t>
      </w:r>
      <w:r w:rsidRPr="003C3056">
        <w:rPr>
          <w:rFonts w:eastAsia="Times New Roman" w:cstheme="minorHAnsi"/>
          <w:bCs/>
        </w:rPr>
        <w:t xml:space="preserve">  </w:t>
      </w:r>
    </w:p>
    <w:p w:rsidR="007062D7" w:rsidRPr="003C3056" w:rsidRDefault="007062D7" w:rsidP="007062D7">
      <w:pPr>
        <w:rPr>
          <w:rFonts w:eastAsia="Times New Roman" w:cstheme="minorHAnsi"/>
        </w:rPr>
      </w:pPr>
    </w:p>
    <w:p w:rsidR="007062D7" w:rsidRPr="003C3056" w:rsidRDefault="007062D7" w:rsidP="007062D7">
      <w:pPr>
        <w:rPr>
          <w:rFonts w:eastAsia="Times New Roman"/>
        </w:rPr>
      </w:pPr>
      <w:r w:rsidRPr="003C3056">
        <w:rPr>
          <w:rFonts w:eastAsia="Times New Roman"/>
        </w:rPr>
        <w:t xml:space="preserve">Effective July 15, 2020, the University of Georgia—along with all University System of Georgia (USG) institutions—requires all faculty, staff, students and visitors to wear an appropriate face covering while inside campus facilities/buildings where six feet social distancing may not always be possible. Face covering use is in addition to and is not a substitute for social distancing. Anyone not using a face covering when required will be asked to wear one or must leave the area. Reasonable accommodations may be made for those who are unable to wear a face covering for documented health reasons. Students seeking an accommodation related to face coverings should contact Disability Services at </w:t>
      </w:r>
      <w:hyperlink r:id="rId11" w:history="1">
        <w:r w:rsidRPr="003C3056">
          <w:rPr>
            <w:rStyle w:val="Hyperlink"/>
            <w:rFonts w:eastAsia="Times New Roman"/>
          </w:rPr>
          <w:t>https://drc.uga.edu/</w:t>
        </w:r>
      </w:hyperlink>
      <w:r w:rsidRPr="003C3056">
        <w:rPr>
          <w:rFonts w:eastAsia="Times New Roman"/>
        </w:rPr>
        <w:t>.</w:t>
      </w:r>
    </w:p>
    <w:p w:rsidR="007062D7" w:rsidRPr="003C3056" w:rsidRDefault="007062D7" w:rsidP="007062D7">
      <w:pPr>
        <w:rPr>
          <w:rFonts w:eastAsia="Times New Roman"/>
        </w:rPr>
      </w:pPr>
      <w:r w:rsidRPr="003C3056" w:rsidDel="00526B06">
        <w:rPr>
          <w:rFonts w:eastAsia="Times New Roman"/>
        </w:rPr>
        <w:t xml:space="preserve"> </w:t>
      </w:r>
    </w:p>
    <w:p w:rsidR="007062D7" w:rsidRPr="003C3056" w:rsidRDefault="007062D7" w:rsidP="007062D7">
      <w:pPr>
        <w:rPr>
          <w:rStyle w:val="Strong"/>
          <w:rFonts w:cstheme="minorHAnsi"/>
        </w:rPr>
      </w:pPr>
      <w:proofErr w:type="spellStart"/>
      <w:r w:rsidRPr="003C3056">
        <w:rPr>
          <w:rStyle w:val="Strong"/>
          <w:rFonts w:cstheme="minorHAnsi"/>
        </w:rPr>
        <w:t>DawgCheck</w:t>
      </w:r>
      <w:proofErr w:type="spellEnd"/>
      <w:r w:rsidRPr="003C3056">
        <w:rPr>
          <w:rStyle w:val="Strong"/>
          <w:rFonts w:cstheme="minorHAnsi"/>
        </w:rPr>
        <w:t xml:space="preserve">: </w:t>
      </w:r>
    </w:p>
    <w:p w:rsidR="007062D7" w:rsidRPr="003C3056" w:rsidRDefault="007062D7" w:rsidP="007062D7">
      <w:pPr>
        <w:rPr>
          <w:rStyle w:val="Strong"/>
          <w:rFonts w:cstheme="minorHAnsi"/>
        </w:rPr>
      </w:pPr>
    </w:p>
    <w:p w:rsidR="007062D7" w:rsidRPr="003C3056" w:rsidRDefault="007062D7" w:rsidP="007062D7">
      <w:pPr>
        <w:rPr>
          <w:rFonts w:ascii="Calibri" w:hAnsi="Calibri"/>
          <w:color w:val="000000"/>
        </w:rPr>
      </w:pPr>
      <w:r w:rsidRPr="003C3056">
        <w:t xml:space="preserve">Please perform a quick symptom check each weekday on </w:t>
      </w:r>
      <w:proofErr w:type="spellStart"/>
      <w:r w:rsidRPr="003C3056">
        <w:t>DawgCheck</w:t>
      </w:r>
      <w:proofErr w:type="spellEnd"/>
      <w:r w:rsidRPr="003C3056">
        <w:t>—on the UGA app or website—whether you feel sick or not. It will help health providers monitor the health situation on campus</w:t>
      </w:r>
      <w:r w:rsidRPr="003C3056">
        <w:rPr>
          <w:bCs/>
        </w:rPr>
        <w:t xml:space="preserve">: </w:t>
      </w:r>
      <w:r w:rsidRPr="003C3056">
        <w:rPr>
          <w:rStyle w:val="apple-converted-space"/>
          <w:rFonts w:ascii="Calibri" w:hAnsi="Calibri"/>
          <w:color w:val="000000"/>
        </w:rPr>
        <w:t> </w:t>
      </w:r>
      <w:hyperlink r:id="rId12" w:history="1">
        <w:r w:rsidRPr="003C3056">
          <w:rPr>
            <w:rStyle w:val="Hyperlink"/>
            <w:rFonts w:ascii="Calibri" w:hAnsi="Calibri"/>
            <w:color w:val="954F72"/>
          </w:rPr>
          <w:t>https://dawgcheck.uga.edu/</w:t>
        </w:r>
      </w:hyperlink>
    </w:p>
    <w:p w:rsidR="007062D7" w:rsidRPr="003C3056" w:rsidRDefault="007062D7" w:rsidP="007062D7">
      <w:pPr>
        <w:rPr>
          <w:rFonts w:eastAsia="Times New Roman" w:cstheme="minorHAnsi"/>
          <w:b/>
        </w:rPr>
      </w:pPr>
    </w:p>
    <w:p w:rsidR="007062D7" w:rsidRPr="003C3056" w:rsidRDefault="007062D7" w:rsidP="007062D7">
      <w:pPr>
        <w:rPr>
          <w:rFonts w:eastAsia="Times New Roman" w:cstheme="minorHAnsi"/>
          <w:b/>
        </w:rPr>
      </w:pPr>
      <w:r w:rsidRPr="003C3056">
        <w:rPr>
          <w:rFonts w:eastAsia="Times New Roman" w:cstheme="minorHAnsi"/>
          <w:b/>
        </w:rPr>
        <w:t>What do I do if I have symptoms?</w:t>
      </w:r>
    </w:p>
    <w:p w:rsidR="007062D7" w:rsidRPr="003C3056" w:rsidRDefault="007062D7" w:rsidP="007062D7">
      <w:pPr>
        <w:rPr>
          <w:rFonts w:eastAsia="Times New Roman"/>
        </w:rPr>
      </w:pPr>
    </w:p>
    <w:p w:rsidR="007062D7" w:rsidRPr="003C3056" w:rsidRDefault="007062D7" w:rsidP="007062D7">
      <w:pPr>
        <w:rPr>
          <w:rFonts w:eastAsia="Times New Roman"/>
        </w:rPr>
      </w:pPr>
      <w:r w:rsidRPr="003C3056">
        <w:rPr>
          <w:rFonts w:eastAsia="Times New Roman"/>
        </w:rPr>
        <w:t xml:space="preserve">Students showing symptoms should self-isolate and schedule an appointment with the University Health Center by calling 706-542-1162 (Monday-Friday, 8 a.m.-5 p.m.). Please DO NOT walk-in. For emergencies and after-hours care, see </w:t>
      </w:r>
      <w:hyperlink r:id="rId13" w:history="1">
        <w:r w:rsidRPr="003C3056">
          <w:rPr>
            <w:rStyle w:val="Hyperlink"/>
            <w:rFonts w:ascii="Calibri" w:eastAsia="Calibri" w:hAnsi="Calibri" w:cs="Calibri"/>
          </w:rPr>
          <w:t>https://www.uhs.uga.edu/info/emergencies</w:t>
        </w:r>
      </w:hyperlink>
      <w:r w:rsidRPr="003C3056">
        <w:rPr>
          <w:rStyle w:val="Hyperlink"/>
          <w:rFonts w:ascii="Calibri" w:eastAsia="Calibri" w:hAnsi="Calibri" w:cs="Calibri"/>
        </w:rPr>
        <w:t>.</w:t>
      </w:r>
    </w:p>
    <w:p w:rsidR="007062D7" w:rsidRPr="003C3056" w:rsidRDefault="007062D7" w:rsidP="007062D7">
      <w:pPr>
        <w:rPr>
          <w:rFonts w:eastAsia="Times New Roman" w:cstheme="minorHAnsi"/>
        </w:rPr>
      </w:pPr>
    </w:p>
    <w:p w:rsidR="007062D7" w:rsidRPr="003C3056" w:rsidRDefault="007062D7" w:rsidP="007062D7">
      <w:pPr>
        <w:rPr>
          <w:rFonts w:eastAsia="Times New Roman" w:cstheme="minorHAnsi"/>
          <w:b/>
        </w:rPr>
      </w:pPr>
      <w:r w:rsidRPr="003C3056">
        <w:rPr>
          <w:rFonts w:eastAsia="Times New Roman" w:cstheme="minorHAnsi"/>
          <w:b/>
        </w:rPr>
        <w:t>What do I do if I am notified that I have been exposed?</w:t>
      </w:r>
    </w:p>
    <w:p w:rsidR="007062D7" w:rsidRPr="003C3056" w:rsidRDefault="007062D7" w:rsidP="007062D7">
      <w:pPr>
        <w:rPr>
          <w:rFonts w:eastAsia="Times New Roman" w:cstheme="minorHAnsi"/>
          <w:b/>
        </w:rPr>
      </w:pPr>
    </w:p>
    <w:p w:rsidR="007062D7" w:rsidRPr="003C3056" w:rsidRDefault="007062D7" w:rsidP="007062D7">
      <w:pPr>
        <w:rPr>
          <w:color w:val="000000" w:themeColor="text1"/>
        </w:rPr>
      </w:pPr>
      <w:r w:rsidRPr="003C3056">
        <w:rPr>
          <w:rFonts w:eastAsia="Times New Roman"/>
        </w:rPr>
        <w:t xml:space="preserve">Students who learn they have been directly exposed to COVID-19 but are not showing symptoms should self-quarantine </w:t>
      </w:r>
      <w:r w:rsidRPr="003C3056">
        <w:rPr>
          <w:rFonts w:eastAsia="Times New Roman"/>
          <w:color w:val="000000" w:themeColor="text1"/>
        </w:rPr>
        <w:t xml:space="preserve">for 14 days consistent with Department of Public Health (DPH) and Centers for Disease Control and Prevention (CDC) guidelines. </w:t>
      </w:r>
      <w:r w:rsidRPr="003C3056">
        <w:rPr>
          <w:rFonts w:ascii="Calibri" w:hAnsi="Calibri" w:cs="Calibri"/>
          <w:color w:val="000000" w:themeColor="text1"/>
        </w:rPr>
        <w:t>Please correspond with your instructor via email, with a cc: to Student Care &amp; Outreach at</w:t>
      </w:r>
      <w:r w:rsidRPr="003C3056">
        <w:rPr>
          <w:rStyle w:val="apple-converted-space"/>
          <w:rFonts w:ascii="Calibri" w:hAnsi="Calibri" w:cs="Calibri"/>
          <w:color w:val="000000" w:themeColor="text1"/>
        </w:rPr>
        <w:t> </w:t>
      </w:r>
      <w:hyperlink r:id="rId14" w:history="1">
        <w:r w:rsidRPr="003C3056">
          <w:rPr>
            <w:rStyle w:val="Hyperlink"/>
            <w:rFonts w:ascii="Calibri" w:hAnsi="Calibri" w:cs="Calibri"/>
            <w:color w:val="000000" w:themeColor="text1"/>
          </w:rPr>
          <w:t>sco@uga.edu</w:t>
        </w:r>
      </w:hyperlink>
      <w:r w:rsidRPr="003C3056">
        <w:rPr>
          <w:rFonts w:ascii="Calibri" w:hAnsi="Calibri" w:cs="Calibri"/>
          <w:color w:val="000000" w:themeColor="text1"/>
        </w:rPr>
        <w:t>, to coordinate continuing your coursework</w:t>
      </w:r>
      <w:r w:rsidRPr="003C3056">
        <w:rPr>
          <w:rStyle w:val="apple-converted-space"/>
          <w:rFonts w:ascii="Calibri" w:hAnsi="Calibri" w:cs="Calibri"/>
          <w:i/>
          <w:iCs/>
          <w:color w:val="000000" w:themeColor="text1"/>
        </w:rPr>
        <w:t> </w:t>
      </w:r>
      <w:r w:rsidRPr="003C3056">
        <w:rPr>
          <w:rFonts w:ascii="Calibri" w:hAnsi="Calibri" w:cs="Calibri"/>
          <w:color w:val="000000" w:themeColor="text1"/>
        </w:rPr>
        <w:t>while self-quarantined.</w:t>
      </w:r>
      <w:r w:rsidRPr="003C3056">
        <w:rPr>
          <w:color w:val="000000" w:themeColor="text1"/>
        </w:rPr>
        <w:t xml:space="preserve"> </w:t>
      </w:r>
      <w:r w:rsidRPr="003C3056">
        <w:rPr>
          <w:rFonts w:eastAsia="Times New Roman"/>
          <w:color w:val="000000" w:themeColor="text1"/>
        </w:rPr>
        <w:t xml:space="preserve">If you develop symptoms, you should contact the University Health Center to make an appointment to be tested. You should continue to monitor your symptoms daily on </w:t>
      </w:r>
      <w:proofErr w:type="spellStart"/>
      <w:r w:rsidRPr="003C3056">
        <w:rPr>
          <w:rFonts w:eastAsia="Times New Roman"/>
          <w:color w:val="000000" w:themeColor="text1"/>
        </w:rPr>
        <w:t>DawgCheck</w:t>
      </w:r>
      <w:proofErr w:type="spellEnd"/>
      <w:r w:rsidRPr="003C3056">
        <w:rPr>
          <w:rFonts w:eastAsia="Times New Roman"/>
          <w:color w:val="000000" w:themeColor="text1"/>
        </w:rPr>
        <w:t>.</w:t>
      </w:r>
    </w:p>
    <w:p w:rsidR="007062D7" w:rsidRPr="003C3056" w:rsidRDefault="007062D7" w:rsidP="007062D7">
      <w:pPr>
        <w:rPr>
          <w:rFonts w:eastAsia="Times New Roman" w:cstheme="minorHAnsi"/>
        </w:rPr>
      </w:pPr>
    </w:p>
    <w:p w:rsidR="007062D7" w:rsidRPr="003C3056" w:rsidRDefault="007062D7" w:rsidP="007062D7">
      <w:pPr>
        <w:rPr>
          <w:rFonts w:eastAsia="Times New Roman" w:cstheme="minorHAnsi"/>
        </w:rPr>
      </w:pPr>
      <w:r w:rsidRPr="003C3056">
        <w:rPr>
          <w:rFonts w:cstheme="minorHAnsi"/>
          <w:b/>
        </w:rPr>
        <w:t xml:space="preserve">How do I get a test? </w:t>
      </w:r>
      <w:r w:rsidRPr="003C3056">
        <w:rPr>
          <w:rFonts w:eastAsia="Times New Roman" w:cstheme="minorHAnsi"/>
        </w:rPr>
        <w:t xml:space="preserve"> </w:t>
      </w:r>
    </w:p>
    <w:p w:rsidR="007062D7" w:rsidRPr="003C3056" w:rsidRDefault="007062D7" w:rsidP="007062D7">
      <w:pPr>
        <w:rPr>
          <w:rFonts w:eastAsia="Times New Roman" w:cstheme="minorHAnsi"/>
        </w:rPr>
      </w:pPr>
    </w:p>
    <w:p w:rsidR="007062D7" w:rsidRPr="003C3056" w:rsidRDefault="007062D7" w:rsidP="007062D7">
      <w:pPr>
        <w:rPr>
          <w:rFonts w:eastAsia="Times New Roman" w:cstheme="minorHAnsi"/>
        </w:rPr>
      </w:pPr>
      <w:r w:rsidRPr="003C3056">
        <w:rPr>
          <w:rFonts w:eastAsia="Times New Roman" w:cstheme="minorHAnsi"/>
        </w:rPr>
        <w:t xml:space="preserve">Students who are demonstrating symptoms of COVID-19 should call the University Health Center. UHC is offering testing by appointment for students; appointments may be booked by calling 706-542-1162. </w:t>
      </w:r>
    </w:p>
    <w:p w:rsidR="007062D7" w:rsidRPr="003C3056" w:rsidRDefault="007062D7" w:rsidP="007062D7">
      <w:pPr>
        <w:rPr>
          <w:rFonts w:eastAsia="Times New Roman" w:cstheme="minorHAnsi"/>
        </w:rPr>
      </w:pPr>
    </w:p>
    <w:p w:rsidR="007062D7" w:rsidRPr="003C3056" w:rsidRDefault="007062D7" w:rsidP="007062D7">
      <w:pPr>
        <w:rPr>
          <w:rFonts w:ascii="Calibri" w:eastAsia="Times New Roman" w:hAnsi="Calibri"/>
          <w:color w:val="000000"/>
        </w:rPr>
      </w:pPr>
      <w:r w:rsidRPr="003C3056">
        <w:rPr>
          <w:rFonts w:ascii="Calibri" w:eastAsia="Times New Roman" w:hAnsi="Calibri"/>
          <w:color w:val="000000"/>
        </w:rPr>
        <w:t> </w:t>
      </w:r>
    </w:p>
    <w:p w:rsidR="007062D7" w:rsidRPr="003C3056" w:rsidRDefault="007062D7" w:rsidP="007062D7">
      <w:pPr>
        <w:rPr>
          <w:rFonts w:ascii="Calibri" w:eastAsia="Times New Roman" w:hAnsi="Calibri"/>
          <w:color w:val="000000"/>
        </w:rPr>
      </w:pPr>
      <w:r w:rsidRPr="003C3056">
        <w:rPr>
          <w:rFonts w:ascii="Calibri" w:eastAsia="Times New Roman" w:hAnsi="Calibri"/>
          <w:color w:val="000000"/>
        </w:rPr>
        <w:lastRenderedPageBreak/>
        <w:t xml:space="preserve">UGA will also be recruiting asymptomatic students to participate in surveillance tests. Students living in residence halls, Greek housing and off-campus apartment complexes are encouraged to participate. </w:t>
      </w:r>
    </w:p>
    <w:p w:rsidR="007062D7" w:rsidRPr="003C3056" w:rsidRDefault="007062D7" w:rsidP="007062D7">
      <w:pPr>
        <w:rPr>
          <w:rFonts w:eastAsia="Times New Roman" w:cstheme="minorHAnsi"/>
        </w:rPr>
      </w:pPr>
    </w:p>
    <w:p w:rsidR="007062D7" w:rsidRPr="003C3056" w:rsidRDefault="007062D7" w:rsidP="007062D7">
      <w:pPr>
        <w:rPr>
          <w:rFonts w:eastAsia="Times New Roman" w:cstheme="minorHAnsi"/>
          <w:b/>
        </w:rPr>
      </w:pPr>
      <w:r w:rsidRPr="003C3056">
        <w:rPr>
          <w:rFonts w:eastAsia="Times New Roman" w:cstheme="minorHAnsi"/>
          <w:b/>
        </w:rPr>
        <w:t>What do I do if I test positive?</w:t>
      </w:r>
    </w:p>
    <w:p w:rsidR="007062D7" w:rsidRPr="003C3056" w:rsidRDefault="007062D7" w:rsidP="007062D7">
      <w:pPr>
        <w:rPr>
          <w:rFonts w:eastAsia="Times New Roman" w:cstheme="minorHAnsi"/>
        </w:rPr>
      </w:pPr>
    </w:p>
    <w:p w:rsidR="007062D7" w:rsidRPr="003C3056" w:rsidRDefault="007062D7" w:rsidP="007062D7">
      <w:pPr>
        <w:rPr>
          <w:rFonts w:eastAsia="Times New Roman" w:cstheme="minorHAnsi"/>
        </w:rPr>
      </w:pPr>
      <w:r w:rsidRPr="003C3056">
        <w:rPr>
          <w:rFonts w:eastAsia="Times New Roman" w:cstheme="minorHAnsi"/>
        </w:rPr>
        <w:t>Any student with a positive COVID-19 test is </w:t>
      </w:r>
      <w:r w:rsidRPr="003C3056">
        <w:rPr>
          <w:rFonts w:eastAsia="Times New Roman" w:cstheme="minorHAnsi"/>
          <w:b/>
          <w:u w:val="single"/>
        </w:rPr>
        <w:t>required</w:t>
      </w:r>
      <w:r w:rsidRPr="003C3056">
        <w:rPr>
          <w:rFonts w:eastAsia="Times New Roman" w:cstheme="minorHAnsi"/>
        </w:rPr>
        <w:t xml:space="preserve"> to report the test in </w:t>
      </w:r>
      <w:proofErr w:type="spellStart"/>
      <w:r w:rsidRPr="003C3056">
        <w:rPr>
          <w:rFonts w:eastAsia="Times New Roman" w:cstheme="minorHAnsi"/>
        </w:rPr>
        <w:t>DawgCheck</w:t>
      </w:r>
      <w:proofErr w:type="spellEnd"/>
      <w:r w:rsidRPr="003C3056">
        <w:rPr>
          <w:rFonts w:eastAsia="Times New Roman" w:cstheme="minorHAnsi"/>
        </w:rPr>
        <w:t xml:space="preserve"> and should self-isolate immediately. </w:t>
      </w:r>
      <w:r>
        <w:rPr>
          <w:rFonts w:eastAsia="Times New Roman" w:cstheme="minorHAnsi"/>
        </w:rPr>
        <w:t xml:space="preserve">Students should not attend classes in-person until the isolation period is completed. </w:t>
      </w:r>
      <w:r w:rsidRPr="003C3056">
        <w:rPr>
          <w:rFonts w:eastAsia="Times New Roman" w:cstheme="minorHAnsi"/>
        </w:rPr>
        <w:t xml:space="preserve">Once you report the positive test through </w:t>
      </w:r>
      <w:proofErr w:type="spellStart"/>
      <w:r w:rsidRPr="003C3056">
        <w:rPr>
          <w:rFonts w:eastAsia="Times New Roman" w:cstheme="minorHAnsi"/>
        </w:rPr>
        <w:t>DawgCheck</w:t>
      </w:r>
      <w:proofErr w:type="spellEnd"/>
      <w:r w:rsidRPr="003C3056">
        <w:rPr>
          <w:rFonts w:eastAsia="Times New Roman" w:cstheme="minorHAnsi"/>
        </w:rPr>
        <w:t>, UGA Student Care and Outreach will follow up with you.</w:t>
      </w:r>
      <w:r>
        <w:rPr>
          <w:rFonts w:eastAsia="Times New Roman" w:cstheme="minorHAnsi"/>
        </w:rPr>
        <w:t xml:space="preserve"> </w:t>
      </w:r>
    </w:p>
    <w:p w:rsidR="007062D7" w:rsidRDefault="007062D7">
      <w:pPr>
        <w:pStyle w:val="BodyA"/>
        <w:widowControl w:val="0"/>
        <w:suppressAutoHyphens/>
      </w:pPr>
    </w:p>
    <w:sectPr w:rsidR="007062D7">
      <w:headerReference w:type="default"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5361C" w:rsidRDefault="0005361C">
      <w:r>
        <w:separator/>
      </w:r>
    </w:p>
  </w:endnote>
  <w:endnote w:type="continuationSeparator" w:id="0">
    <w:p w:rsidR="0005361C" w:rsidRDefault="00053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2B20" w:rsidRDefault="00CF33FF">
    <w:pPr>
      <w:pStyle w:val="Footer"/>
      <w:tabs>
        <w:tab w:val="clear" w:pos="8640"/>
        <w:tab w:val="right" w:pos="8620"/>
      </w:tabs>
      <w:jc w:val="center"/>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5361C" w:rsidRDefault="0005361C">
      <w:r>
        <w:separator/>
      </w:r>
    </w:p>
  </w:footnote>
  <w:footnote w:type="continuationSeparator" w:id="0">
    <w:p w:rsidR="0005361C" w:rsidRDefault="00053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12B20" w:rsidRDefault="00CF33FF">
    <w:pPr>
      <w:pStyle w:val="Header"/>
      <w:tabs>
        <w:tab w:val="clear" w:pos="8640"/>
        <w:tab w:val="right" w:pos="8620"/>
      </w:tabs>
    </w:pPr>
    <w:r>
      <w:t xml:space="preserve">Version </w:t>
    </w:r>
    <w:r w:rsidR="00DB52CA">
      <w:t>1.0</w:t>
    </w:r>
    <w:r>
      <w:t>, updated 8/</w:t>
    </w:r>
    <w:r w:rsidR="00DB52CA">
      <w:t>6</w:t>
    </w:r>
    <w:r>
      <w:t>/</w:t>
    </w:r>
    <w:r w:rsidR="00DB52CA">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E0F41"/>
    <w:multiLevelType w:val="hybridMultilevel"/>
    <w:tmpl w:val="B1463D36"/>
    <w:numStyleLink w:val="ImportedStyle1"/>
  </w:abstractNum>
  <w:abstractNum w:abstractNumId="1" w15:restartNumberingAfterBreak="0">
    <w:nsid w:val="582C5F22"/>
    <w:multiLevelType w:val="hybridMultilevel"/>
    <w:tmpl w:val="DBBA1920"/>
    <w:styleLink w:val="ImportedStyle2"/>
    <w:lvl w:ilvl="0" w:tplc="5E94DB3A">
      <w:start w:val="1"/>
      <w:numFmt w:val="decimal"/>
      <w:lvlText w:val="%1)"/>
      <w:lvlJc w:val="left"/>
      <w:pPr>
        <w:ind w:left="450" w:hanging="270"/>
      </w:pPr>
      <w:rPr>
        <w:rFonts w:hAnsi="Arial Unicode MS"/>
        <w:caps w:val="0"/>
        <w:smallCaps w:val="0"/>
        <w:strike w:val="0"/>
        <w:dstrike w:val="0"/>
        <w:outline w:val="0"/>
        <w:emboss w:val="0"/>
        <w:imprint w:val="0"/>
        <w:spacing w:val="0"/>
        <w:w w:val="100"/>
        <w:kern w:val="0"/>
        <w:position w:val="0"/>
        <w:highlight w:val="none"/>
        <w:vertAlign w:val="baseline"/>
      </w:rPr>
    </w:lvl>
    <w:lvl w:ilvl="1" w:tplc="C700D9A6">
      <w:start w:val="1"/>
      <w:numFmt w:val="lowerLetter"/>
      <w:lvlText w:val="%2."/>
      <w:lvlJc w:val="left"/>
      <w:pPr>
        <w:ind w:left="990" w:hanging="270"/>
      </w:pPr>
      <w:rPr>
        <w:rFonts w:hAnsi="Arial Unicode MS"/>
        <w:caps w:val="0"/>
        <w:smallCaps w:val="0"/>
        <w:strike w:val="0"/>
        <w:dstrike w:val="0"/>
        <w:outline w:val="0"/>
        <w:emboss w:val="0"/>
        <w:imprint w:val="0"/>
        <w:spacing w:val="0"/>
        <w:w w:val="100"/>
        <w:kern w:val="0"/>
        <w:position w:val="0"/>
        <w:highlight w:val="none"/>
        <w:vertAlign w:val="baseline"/>
      </w:rPr>
    </w:lvl>
    <w:lvl w:ilvl="2" w:tplc="5C745B9C">
      <w:start w:val="1"/>
      <w:numFmt w:val="lowerRoman"/>
      <w:suff w:val="nothing"/>
      <w:lvlText w:val="%3."/>
      <w:lvlJc w:val="left"/>
      <w:pPr>
        <w:ind w:left="1633" w:hanging="133"/>
      </w:pPr>
      <w:rPr>
        <w:rFonts w:hAnsi="Arial Unicode MS"/>
        <w:caps w:val="0"/>
        <w:smallCaps w:val="0"/>
        <w:strike w:val="0"/>
        <w:dstrike w:val="0"/>
        <w:outline w:val="0"/>
        <w:emboss w:val="0"/>
        <w:imprint w:val="0"/>
        <w:spacing w:val="0"/>
        <w:w w:val="100"/>
        <w:kern w:val="0"/>
        <w:position w:val="0"/>
        <w:highlight w:val="none"/>
        <w:vertAlign w:val="baseline"/>
      </w:rPr>
    </w:lvl>
    <w:lvl w:ilvl="3" w:tplc="D564189C">
      <w:start w:val="1"/>
      <w:numFmt w:val="decimal"/>
      <w:lvlText w:val="%4."/>
      <w:lvlJc w:val="left"/>
      <w:pPr>
        <w:ind w:left="2430" w:hanging="270"/>
      </w:pPr>
      <w:rPr>
        <w:rFonts w:hAnsi="Arial Unicode MS"/>
        <w:caps w:val="0"/>
        <w:smallCaps w:val="0"/>
        <w:strike w:val="0"/>
        <w:dstrike w:val="0"/>
        <w:outline w:val="0"/>
        <w:emboss w:val="0"/>
        <w:imprint w:val="0"/>
        <w:spacing w:val="0"/>
        <w:w w:val="100"/>
        <w:kern w:val="0"/>
        <w:position w:val="0"/>
        <w:highlight w:val="none"/>
        <w:vertAlign w:val="baseline"/>
      </w:rPr>
    </w:lvl>
    <w:lvl w:ilvl="4" w:tplc="65D29CEE">
      <w:start w:val="1"/>
      <w:numFmt w:val="lowerLetter"/>
      <w:lvlText w:val="%5."/>
      <w:lvlJc w:val="left"/>
      <w:pPr>
        <w:ind w:left="3150" w:hanging="270"/>
      </w:pPr>
      <w:rPr>
        <w:rFonts w:hAnsi="Arial Unicode MS"/>
        <w:caps w:val="0"/>
        <w:smallCaps w:val="0"/>
        <w:strike w:val="0"/>
        <w:dstrike w:val="0"/>
        <w:outline w:val="0"/>
        <w:emboss w:val="0"/>
        <w:imprint w:val="0"/>
        <w:spacing w:val="0"/>
        <w:w w:val="100"/>
        <w:kern w:val="0"/>
        <w:position w:val="0"/>
        <w:highlight w:val="none"/>
        <w:vertAlign w:val="baseline"/>
      </w:rPr>
    </w:lvl>
    <w:lvl w:ilvl="5" w:tplc="D2EE6CE6">
      <w:start w:val="1"/>
      <w:numFmt w:val="lowerRoman"/>
      <w:suff w:val="nothing"/>
      <w:lvlText w:val="%6."/>
      <w:lvlJc w:val="left"/>
      <w:pPr>
        <w:ind w:left="3793" w:hanging="133"/>
      </w:pPr>
      <w:rPr>
        <w:rFonts w:hAnsi="Arial Unicode MS"/>
        <w:caps w:val="0"/>
        <w:smallCaps w:val="0"/>
        <w:strike w:val="0"/>
        <w:dstrike w:val="0"/>
        <w:outline w:val="0"/>
        <w:emboss w:val="0"/>
        <w:imprint w:val="0"/>
        <w:spacing w:val="0"/>
        <w:w w:val="100"/>
        <w:kern w:val="0"/>
        <w:position w:val="0"/>
        <w:highlight w:val="none"/>
        <w:vertAlign w:val="baseline"/>
      </w:rPr>
    </w:lvl>
    <w:lvl w:ilvl="6" w:tplc="4628BDEC">
      <w:start w:val="1"/>
      <w:numFmt w:val="decimal"/>
      <w:lvlText w:val="%7."/>
      <w:lvlJc w:val="left"/>
      <w:pPr>
        <w:ind w:left="4590" w:hanging="270"/>
      </w:pPr>
      <w:rPr>
        <w:rFonts w:hAnsi="Arial Unicode MS"/>
        <w:caps w:val="0"/>
        <w:smallCaps w:val="0"/>
        <w:strike w:val="0"/>
        <w:dstrike w:val="0"/>
        <w:outline w:val="0"/>
        <w:emboss w:val="0"/>
        <w:imprint w:val="0"/>
        <w:spacing w:val="0"/>
        <w:w w:val="100"/>
        <w:kern w:val="0"/>
        <w:position w:val="0"/>
        <w:highlight w:val="none"/>
        <w:vertAlign w:val="baseline"/>
      </w:rPr>
    </w:lvl>
    <w:lvl w:ilvl="7" w:tplc="90685BA6">
      <w:start w:val="1"/>
      <w:numFmt w:val="lowerLetter"/>
      <w:lvlText w:val="%8."/>
      <w:lvlJc w:val="left"/>
      <w:pPr>
        <w:ind w:left="5310" w:hanging="270"/>
      </w:pPr>
      <w:rPr>
        <w:rFonts w:hAnsi="Arial Unicode MS"/>
        <w:caps w:val="0"/>
        <w:smallCaps w:val="0"/>
        <w:strike w:val="0"/>
        <w:dstrike w:val="0"/>
        <w:outline w:val="0"/>
        <w:emboss w:val="0"/>
        <w:imprint w:val="0"/>
        <w:spacing w:val="0"/>
        <w:w w:val="100"/>
        <w:kern w:val="0"/>
        <w:position w:val="0"/>
        <w:highlight w:val="none"/>
        <w:vertAlign w:val="baseline"/>
      </w:rPr>
    </w:lvl>
    <w:lvl w:ilvl="8" w:tplc="6530806E">
      <w:start w:val="1"/>
      <w:numFmt w:val="lowerRoman"/>
      <w:suff w:val="nothing"/>
      <w:lvlText w:val="%9."/>
      <w:lvlJc w:val="left"/>
      <w:pPr>
        <w:ind w:left="5953" w:hanging="13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3391F62"/>
    <w:multiLevelType w:val="hybridMultilevel"/>
    <w:tmpl w:val="DBBA1920"/>
    <w:numStyleLink w:val="ImportedStyle2"/>
  </w:abstractNum>
  <w:abstractNum w:abstractNumId="3" w15:restartNumberingAfterBreak="0">
    <w:nsid w:val="78A8241B"/>
    <w:multiLevelType w:val="hybridMultilevel"/>
    <w:tmpl w:val="B1463D36"/>
    <w:styleLink w:val="ImportedStyle1"/>
    <w:lvl w:ilvl="0" w:tplc="9BF6B66C">
      <w:start w:val="1"/>
      <w:numFmt w:val="bullet"/>
      <w:lvlText w:val="-"/>
      <w:lvlJc w:val="left"/>
      <w:pPr>
        <w:ind w:left="4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BE8D23C">
      <w:start w:val="1"/>
      <w:numFmt w:val="bullet"/>
      <w:lvlText w:val="o"/>
      <w:lvlJc w:val="left"/>
      <w:pPr>
        <w:ind w:left="11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E69EBC66">
      <w:start w:val="1"/>
      <w:numFmt w:val="bullet"/>
      <w:lvlText w:val="▪"/>
      <w:lvlJc w:val="left"/>
      <w:pPr>
        <w:ind w:left="18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2632AE3E">
      <w:start w:val="1"/>
      <w:numFmt w:val="bullet"/>
      <w:lvlText w:val="•"/>
      <w:lvlJc w:val="left"/>
      <w:pPr>
        <w:ind w:left="25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3160A718">
      <w:start w:val="1"/>
      <w:numFmt w:val="bullet"/>
      <w:lvlText w:val="o"/>
      <w:lvlJc w:val="left"/>
      <w:pPr>
        <w:ind w:left="33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B1A2660">
      <w:start w:val="1"/>
      <w:numFmt w:val="bullet"/>
      <w:lvlText w:val="▪"/>
      <w:lvlJc w:val="left"/>
      <w:pPr>
        <w:ind w:left="40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29E978E">
      <w:start w:val="1"/>
      <w:numFmt w:val="bullet"/>
      <w:lvlText w:val="•"/>
      <w:lvlJc w:val="left"/>
      <w:pPr>
        <w:ind w:left="47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C8FC01B2">
      <w:start w:val="1"/>
      <w:numFmt w:val="bullet"/>
      <w:lvlText w:val="o"/>
      <w:lvlJc w:val="left"/>
      <w:pPr>
        <w:ind w:left="54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C228168">
      <w:start w:val="1"/>
      <w:numFmt w:val="bullet"/>
      <w:lvlText w:val="▪"/>
      <w:lvlJc w:val="left"/>
      <w:pPr>
        <w:ind w:left="61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B20"/>
    <w:rsid w:val="00012B20"/>
    <w:rsid w:val="0005361C"/>
    <w:rsid w:val="00137F2A"/>
    <w:rsid w:val="002643AD"/>
    <w:rsid w:val="00316376"/>
    <w:rsid w:val="0043360B"/>
    <w:rsid w:val="0059686B"/>
    <w:rsid w:val="005B208D"/>
    <w:rsid w:val="007062D7"/>
    <w:rsid w:val="0084428C"/>
    <w:rsid w:val="00BA031F"/>
    <w:rsid w:val="00C54A83"/>
    <w:rsid w:val="00CF33FF"/>
    <w:rsid w:val="00DA5448"/>
    <w:rsid w:val="00DB5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D2D2"/>
  <w15:docId w15:val="{B57C3F7A-4EA9-A940-8D40-34EB0366A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200"/>
      <w:outlineLvl w:val="1"/>
    </w:pPr>
    <w:rPr>
      <w:rFonts w:ascii="Arial" w:hAnsi="Arial" w:cs="Arial Unicode MS"/>
      <w:b/>
      <w:bCs/>
      <w:color w:val="4F81BD"/>
      <w:sz w:val="26"/>
      <w:szCs w:val="26"/>
      <w:u w:color="4F81BD"/>
      <w:lang w:val="de-DE"/>
      <w14:textOutline w14:w="12700" w14:cap="flat" w14:cmpd="sng" w14:algn="ctr">
        <w14:noFill/>
        <w14:prstDash w14:val="solid"/>
        <w14:miter w14:lim="400000"/>
      </w14:textOutline>
    </w:rPr>
  </w:style>
  <w:style w:type="paragraph" w:styleId="Heading3">
    <w:name w:val="heading 3"/>
    <w:next w:val="BodyA"/>
    <w:uiPriority w:val="9"/>
    <w:unhideWhenUsed/>
    <w:qFormat/>
    <w:pPr>
      <w:keepNext/>
      <w:keepLines/>
      <w:spacing w:before="200"/>
      <w:outlineLvl w:val="2"/>
    </w:pPr>
    <w:rPr>
      <w:rFonts w:ascii="Arial" w:hAnsi="Arial" w:cs="Arial Unicode MS"/>
      <w:b/>
      <w:bCs/>
      <w:color w:val="4F81BD"/>
      <w:sz w:val="24"/>
      <w:szCs w:val="24"/>
      <w:u w:color="4F81BD"/>
      <w:lang w:val="de-DE"/>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Arial" w:hAnsi="Arial" w:cs="Arial Unicode MS"/>
      <w:color w:val="000000"/>
      <w:sz w:val="24"/>
      <w:szCs w:val="24"/>
      <w:u w:color="000000"/>
    </w:rPr>
  </w:style>
  <w:style w:type="paragraph" w:styleId="Footer">
    <w:name w:val="footer"/>
    <w:pPr>
      <w:tabs>
        <w:tab w:val="center" w:pos="4320"/>
        <w:tab w:val="right" w:pos="8640"/>
      </w:tabs>
    </w:pPr>
    <w:rPr>
      <w:rFonts w:ascii="Arial" w:eastAsia="Arial" w:hAnsi="Arial" w:cs="Arial"/>
      <w:color w:val="000000"/>
      <w:sz w:val="24"/>
      <w:szCs w:val="24"/>
      <w:u w:color="000000"/>
    </w:rPr>
  </w:style>
  <w:style w:type="paragraph" w:customStyle="1" w:styleId="BodyA">
    <w:name w:val="Body A"/>
    <w:rPr>
      <w:rFonts w:ascii="Arial" w:hAnsi="Arial" w:cs="Arial Unicode MS"/>
      <w:color w:val="000000"/>
      <w:sz w:val="24"/>
      <w:szCs w:val="24"/>
      <w:u w:color="000000"/>
      <w:lang w:val="de-DE"/>
      <w14:textOutline w14:w="12700" w14:cap="flat" w14:cmpd="sng" w14:algn="ctr">
        <w14:noFill/>
        <w14:prstDash w14:val="solid"/>
        <w14:miter w14:lim="400000"/>
      </w14:textOutline>
    </w:rPr>
  </w:style>
  <w:style w:type="paragraph" w:styleId="ListParagraph">
    <w:name w:val="List Paragraph"/>
    <w:pPr>
      <w:ind w:left="720"/>
    </w:pPr>
    <w:rPr>
      <w:rFonts w:ascii="Arial" w:hAnsi="Arial"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rFonts w:ascii="Arial" w:eastAsia="Arial" w:hAnsi="Arial" w:cs="Arial"/>
      <w:outline w:val="0"/>
      <w:color w:val="000000"/>
      <w:u w:val="single" w:color="000000"/>
      <w:lang w:val="en-US"/>
    </w:rPr>
  </w:style>
  <w:style w:type="character" w:customStyle="1" w:styleId="Hyperlink1">
    <w:name w:val="Hyperlink.1"/>
    <w:basedOn w:val="None"/>
    <w:rPr>
      <w:rFonts w:ascii="Arial" w:eastAsia="Arial" w:hAnsi="Arial" w:cs="Arial"/>
      <w:outline w:val="0"/>
      <w:color w:val="0000FF"/>
      <w:u w:val="single" w:color="0000FF"/>
      <w:lang w:val="de-DE"/>
    </w:rPr>
  </w:style>
  <w:style w:type="character" w:customStyle="1" w:styleId="Hyperlink2">
    <w:name w:val="Hyperlink.2"/>
    <w:basedOn w:val="None"/>
    <w:rPr>
      <w:u w:color="1800C0"/>
      <w:lang w:val="en-US"/>
    </w:rPr>
  </w:style>
  <w:style w:type="paragraph" w:customStyle="1" w:styleId="paragraph">
    <w:name w:val="paragraph"/>
    <w:basedOn w:val="Normal"/>
    <w:rsid w:val="00BA031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normaltextrun">
    <w:name w:val="normaltextrun"/>
    <w:basedOn w:val="DefaultParagraphFont"/>
    <w:rsid w:val="00BA031F"/>
  </w:style>
  <w:style w:type="character" w:customStyle="1" w:styleId="eop">
    <w:name w:val="eop"/>
    <w:basedOn w:val="DefaultParagraphFont"/>
    <w:rsid w:val="00BA031F"/>
  </w:style>
  <w:style w:type="character" w:styleId="Strong">
    <w:name w:val="Strong"/>
    <w:basedOn w:val="DefaultParagraphFont"/>
    <w:uiPriority w:val="22"/>
    <w:qFormat/>
    <w:rsid w:val="007062D7"/>
    <w:rPr>
      <w:b/>
      <w:bCs/>
    </w:rPr>
  </w:style>
  <w:style w:type="character" w:customStyle="1" w:styleId="apple-converted-space">
    <w:name w:val="apple-converted-space"/>
    <w:basedOn w:val="DefaultParagraphFont"/>
    <w:rsid w:val="007062D7"/>
  </w:style>
  <w:style w:type="character" w:styleId="FollowedHyperlink">
    <w:name w:val="FollowedHyperlink"/>
    <w:basedOn w:val="DefaultParagraphFont"/>
    <w:uiPriority w:val="99"/>
    <w:semiHidden/>
    <w:unhideWhenUsed/>
    <w:rsid w:val="0059686B"/>
    <w:rPr>
      <w:color w:val="FF00FF" w:themeColor="followedHyperlink"/>
      <w:u w:val="single"/>
    </w:rPr>
  </w:style>
  <w:style w:type="character" w:styleId="UnresolvedMention">
    <w:name w:val="Unresolved Mention"/>
    <w:basedOn w:val="DefaultParagraphFont"/>
    <w:uiPriority w:val="99"/>
    <w:semiHidden/>
    <w:unhideWhenUsed/>
    <w:rsid w:val="005968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431802">
      <w:bodyDiv w:val="1"/>
      <w:marLeft w:val="0"/>
      <w:marRight w:val="0"/>
      <w:marTop w:val="0"/>
      <w:marBottom w:val="0"/>
      <w:divBdr>
        <w:top w:val="none" w:sz="0" w:space="0" w:color="auto"/>
        <w:left w:val="none" w:sz="0" w:space="0" w:color="auto"/>
        <w:bottom w:val="none" w:sz="0" w:space="0" w:color="auto"/>
        <w:right w:val="none" w:sz="0" w:space="0" w:color="auto"/>
      </w:divBdr>
      <w:divsChild>
        <w:div w:id="1717392202">
          <w:marLeft w:val="0"/>
          <w:marRight w:val="0"/>
          <w:marTop w:val="0"/>
          <w:marBottom w:val="0"/>
          <w:divBdr>
            <w:top w:val="none" w:sz="0" w:space="0" w:color="auto"/>
            <w:left w:val="none" w:sz="0" w:space="0" w:color="auto"/>
            <w:bottom w:val="none" w:sz="0" w:space="0" w:color="auto"/>
            <w:right w:val="none" w:sz="0" w:space="0" w:color="auto"/>
          </w:divBdr>
        </w:div>
        <w:div w:id="1448311680">
          <w:marLeft w:val="0"/>
          <w:marRight w:val="0"/>
          <w:marTop w:val="0"/>
          <w:marBottom w:val="0"/>
          <w:divBdr>
            <w:top w:val="none" w:sz="0" w:space="0" w:color="auto"/>
            <w:left w:val="none" w:sz="0" w:space="0" w:color="auto"/>
            <w:bottom w:val="none" w:sz="0" w:space="0" w:color="auto"/>
            <w:right w:val="none" w:sz="0" w:space="0" w:color="auto"/>
          </w:divBdr>
        </w:div>
        <w:div w:id="399402200">
          <w:marLeft w:val="0"/>
          <w:marRight w:val="0"/>
          <w:marTop w:val="0"/>
          <w:marBottom w:val="0"/>
          <w:divBdr>
            <w:top w:val="none" w:sz="0" w:space="0" w:color="auto"/>
            <w:left w:val="none" w:sz="0" w:space="0" w:color="auto"/>
            <w:bottom w:val="none" w:sz="0" w:space="0" w:color="auto"/>
            <w:right w:val="none" w:sz="0" w:space="0" w:color="auto"/>
          </w:divBdr>
        </w:div>
      </w:divsChild>
    </w:div>
    <w:div w:id="1674142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vpi.uga.edu/academic-honesty/academic-honesty-policy/" TargetMode="External"/><Relationship Id="rId13" Type="http://schemas.openxmlformats.org/officeDocument/2006/relationships/hyperlink" Target="https://www.uhs.uga.edu/info/emergenci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oom.us/j/92558582843?pwd=cWtQMU1xa25JVzRnYkFGVXpYWEMvUT09" TargetMode="External"/><Relationship Id="rId12" Type="http://schemas.openxmlformats.org/officeDocument/2006/relationships/hyperlink" Target="https://dawgcheck.uga.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c.uga.ed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cbi.nlm.nih.gov/pubmed/12738869" TargetMode="External"/><Relationship Id="rId4" Type="http://schemas.openxmlformats.org/officeDocument/2006/relationships/webSettings" Target="webSettings.xml"/><Relationship Id="rId9" Type="http://schemas.openxmlformats.org/officeDocument/2006/relationships/hyperlink" Target="http://drc.uga.edu/)" TargetMode="External"/><Relationship Id="rId14" Type="http://schemas.openxmlformats.org/officeDocument/2006/relationships/hyperlink" Target="mailto:sco@uga.edu"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2687</Words>
  <Characters>15317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Eggenschwiler</cp:lastModifiedBy>
  <cp:revision>5</cp:revision>
  <dcterms:created xsi:type="dcterms:W3CDTF">2020-08-07T14:34:00Z</dcterms:created>
  <dcterms:modified xsi:type="dcterms:W3CDTF">2020-08-16T17:04:00Z</dcterms:modified>
</cp:coreProperties>
</file>