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A3391D" w14:textId="6053DE38" w:rsidR="004F3866" w:rsidRDefault="004A6260" w:rsidP="00C63E7D">
      <w:pPr>
        <w:jc w:val="center"/>
        <w:rPr>
          <w:b/>
        </w:rPr>
      </w:pPr>
      <w:bookmarkStart w:id="0" w:name="_GoBack"/>
      <w:bookmarkEnd w:id="0"/>
      <w:r w:rsidRPr="00BA4C48">
        <w:rPr>
          <w:b/>
        </w:rPr>
        <w:t xml:space="preserve">Course </w:t>
      </w:r>
      <w:r w:rsidR="004F3866">
        <w:rPr>
          <w:b/>
        </w:rPr>
        <w:t xml:space="preserve">Syllabus - </w:t>
      </w:r>
      <w:r w:rsidRPr="00BA4C48">
        <w:rPr>
          <w:b/>
        </w:rPr>
        <w:t>Description and Policies:</w:t>
      </w:r>
    </w:p>
    <w:p w14:paraId="61D2B997" w14:textId="77777777" w:rsidR="00C61FB2" w:rsidRPr="00BA4C48" w:rsidRDefault="004A6260" w:rsidP="00C63E7D">
      <w:pPr>
        <w:jc w:val="center"/>
        <w:rPr>
          <w:b/>
        </w:rPr>
      </w:pPr>
      <w:r w:rsidRPr="00BA4C48">
        <w:rPr>
          <w:b/>
        </w:rPr>
        <w:t>Microbiology 4500/6500 Bacterial Symbioses</w:t>
      </w:r>
    </w:p>
    <w:p w14:paraId="4CDCE33F" w14:textId="666FB850" w:rsidR="00070008" w:rsidRDefault="004F3866" w:rsidP="003E34B7">
      <w:pPr>
        <w:jc w:val="center"/>
        <w:rPr>
          <w:b/>
        </w:rPr>
      </w:pPr>
      <w:r>
        <w:rPr>
          <w:rFonts w:eastAsia="Times New Roman"/>
          <w:color w:val="000000"/>
          <w:szCs w:val="24"/>
        </w:rPr>
        <w:t>This</w:t>
      </w:r>
      <w:r w:rsidR="004A6260" w:rsidRPr="00BA4C48">
        <w:rPr>
          <w:rFonts w:eastAsia="Times New Roman"/>
          <w:color w:val="000000"/>
          <w:szCs w:val="24"/>
        </w:rPr>
        <w:t xml:space="preserve"> is a general </w:t>
      </w:r>
      <w:r>
        <w:rPr>
          <w:rFonts w:eastAsia="Times New Roman"/>
          <w:color w:val="000000"/>
          <w:szCs w:val="24"/>
        </w:rPr>
        <w:t xml:space="preserve">course </w:t>
      </w:r>
      <w:r w:rsidR="004A6260" w:rsidRPr="00BA4C48">
        <w:rPr>
          <w:rFonts w:eastAsia="Times New Roman"/>
          <w:color w:val="000000"/>
          <w:szCs w:val="24"/>
        </w:rPr>
        <w:t>plan</w:t>
      </w:r>
      <w:r>
        <w:rPr>
          <w:rFonts w:eastAsia="Times New Roman"/>
          <w:color w:val="000000"/>
          <w:szCs w:val="24"/>
        </w:rPr>
        <w:t>; deviations announced in</w:t>
      </w:r>
      <w:r w:rsidR="004A6260" w:rsidRPr="00BA4C48">
        <w:rPr>
          <w:rFonts w:eastAsia="Times New Roman"/>
          <w:color w:val="000000"/>
          <w:szCs w:val="24"/>
        </w:rPr>
        <w:t xml:space="preserve"> class may be necessary.</w:t>
      </w:r>
    </w:p>
    <w:p w14:paraId="0DB5720D" w14:textId="77777777" w:rsidR="00070008" w:rsidRDefault="00070008" w:rsidP="00070008">
      <w:pPr>
        <w:rPr>
          <w:b/>
        </w:rPr>
      </w:pPr>
    </w:p>
    <w:p w14:paraId="27CF5C0E" w14:textId="7D5557CE" w:rsidR="00C61FB2" w:rsidRPr="00BA4C48" w:rsidRDefault="002B64D4" w:rsidP="003E34B7">
      <w:pPr>
        <w:jc w:val="center"/>
        <w:rPr>
          <w:b/>
        </w:rPr>
      </w:pPr>
      <w:r w:rsidRPr="00BA4C48">
        <w:rPr>
          <w:b/>
        </w:rPr>
        <w:t>M</w:t>
      </w:r>
      <w:r>
        <w:rPr>
          <w:b/>
        </w:rPr>
        <w:t>on</w:t>
      </w:r>
      <w:r w:rsidR="00C63E7D">
        <w:rPr>
          <w:b/>
        </w:rPr>
        <w:t>, Wed,</w:t>
      </w:r>
      <w:r>
        <w:rPr>
          <w:b/>
        </w:rPr>
        <w:t xml:space="preserve"> </w:t>
      </w:r>
      <w:r w:rsidRPr="00BA4C48">
        <w:rPr>
          <w:b/>
        </w:rPr>
        <w:t>F</w:t>
      </w:r>
      <w:r>
        <w:rPr>
          <w:b/>
        </w:rPr>
        <w:t xml:space="preserve">ri: </w:t>
      </w:r>
      <w:r w:rsidR="004A6260" w:rsidRPr="00BA4C48">
        <w:rPr>
          <w:b/>
        </w:rPr>
        <w:t xml:space="preserve">Room </w:t>
      </w:r>
      <w:r w:rsidR="001F5A0B">
        <w:rPr>
          <w:b/>
        </w:rPr>
        <w:t>326</w:t>
      </w:r>
      <w:r w:rsidR="004A6260" w:rsidRPr="00BA4C48">
        <w:rPr>
          <w:b/>
        </w:rPr>
        <w:t xml:space="preserve"> Biological Sciences </w:t>
      </w:r>
      <w:r w:rsidR="001F5A0B">
        <w:rPr>
          <w:b/>
        </w:rPr>
        <w:t>11:15</w:t>
      </w:r>
      <w:r w:rsidR="004A6260" w:rsidRPr="00BA4C48">
        <w:rPr>
          <w:b/>
        </w:rPr>
        <w:t>-</w:t>
      </w:r>
      <w:r w:rsidR="001F5A0B">
        <w:rPr>
          <w:b/>
        </w:rPr>
        <w:t>12:05</w:t>
      </w:r>
    </w:p>
    <w:p w14:paraId="5B40CF0C" w14:textId="77777777" w:rsidR="00C63E7D" w:rsidRDefault="00C63E7D" w:rsidP="00C61FB2">
      <w:pPr>
        <w:rPr>
          <w:b/>
        </w:rPr>
      </w:pPr>
    </w:p>
    <w:p w14:paraId="22BE8D5C" w14:textId="77777777" w:rsidR="00C61FB2" w:rsidRPr="00BA4C48" w:rsidRDefault="004A6260" w:rsidP="00C61FB2">
      <w:pPr>
        <w:rPr>
          <w:b/>
          <w:sz w:val="22"/>
        </w:rPr>
      </w:pPr>
      <w:r w:rsidRPr="00BA4C48">
        <w:rPr>
          <w:b/>
          <w:sz w:val="22"/>
        </w:rPr>
        <w:t>Instructor:</w:t>
      </w:r>
    </w:p>
    <w:p w14:paraId="0341CCD4" w14:textId="49D3D46D" w:rsidR="00C61FB2" w:rsidRPr="00BA4C48" w:rsidRDefault="004A6260" w:rsidP="00C61FB2">
      <w:pPr>
        <w:spacing w:after="120"/>
        <w:rPr>
          <w:sz w:val="22"/>
        </w:rPr>
      </w:pPr>
      <w:r w:rsidRPr="00BA4C48">
        <w:rPr>
          <w:sz w:val="22"/>
        </w:rPr>
        <w:t xml:space="preserve">Eric </w:t>
      </w:r>
      <w:proofErr w:type="spellStart"/>
      <w:r w:rsidRPr="00BA4C48">
        <w:rPr>
          <w:sz w:val="22"/>
        </w:rPr>
        <w:t>Stabb</w:t>
      </w:r>
      <w:proofErr w:type="spellEnd"/>
      <w:r w:rsidRPr="00BA4C48">
        <w:rPr>
          <w:sz w:val="22"/>
        </w:rPr>
        <w:t xml:space="preserve">, </w:t>
      </w:r>
      <w:r w:rsidR="00F030F8">
        <w:rPr>
          <w:sz w:val="22"/>
        </w:rPr>
        <w:t>258</w:t>
      </w:r>
      <w:r w:rsidR="00BA5C6C">
        <w:rPr>
          <w:sz w:val="22"/>
        </w:rPr>
        <w:t>-</w:t>
      </w:r>
      <w:r w:rsidR="001E2C4E">
        <w:rPr>
          <w:sz w:val="22"/>
        </w:rPr>
        <w:t>B</w:t>
      </w:r>
      <w:r w:rsidRPr="00BA4C48">
        <w:rPr>
          <w:sz w:val="22"/>
        </w:rPr>
        <w:t xml:space="preserve"> Biological Sciences</w:t>
      </w:r>
      <w:r w:rsidR="000B2C65">
        <w:rPr>
          <w:sz w:val="22"/>
        </w:rPr>
        <w:t xml:space="preserve"> (inside main lab room 258)</w:t>
      </w:r>
      <w:r w:rsidRPr="00BA4C48">
        <w:rPr>
          <w:sz w:val="22"/>
        </w:rPr>
        <w:t>, 542-2414, estabb@uga.edu</w:t>
      </w:r>
    </w:p>
    <w:p w14:paraId="6C7BBF01" w14:textId="77777777" w:rsidR="00C61FB2" w:rsidRPr="00BA4C48" w:rsidRDefault="004A6260" w:rsidP="00C61FB2">
      <w:pPr>
        <w:rPr>
          <w:b/>
          <w:sz w:val="22"/>
        </w:rPr>
      </w:pPr>
      <w:r w:rsidRPr="00BA4C48">
        <w:rPr>
          <w:b/>
          <w:sz w:val="22"/>
        </w:rPr>
        <w:t>Office hours:</w:t>
      </w:r>
    </w:p>
    <w:p w14:paraId="625B6E24" w14:textId="5C1505F8" w:rsidR="00C61FB2" w:rsidRPr="00BA4C48" w:rsidRDefault="004A6260" w:rsidP="00C61FB2">
      <w:pPr>
        <w:spacing w:after="120"/>
        <w:rPr>
          <w:sz w:val="22"/>
        </w:rPr>
      </w:pPr>
      <w:r w:rsidRPr="00BA4C48">
        <w:rPr>
          <w:sz w:val="22"/>
        </w:rPr>
        <w:t>By appointment (setup by email is usually</w:t>
      </w:r>
      <w:r w:rsidR="005D1E70">
        <w:rPr>
          <w:sz w:val="22"/>
        </w:rPr>
        <w:t xml:space="preserve"> best).  </w:t>
      </w:r>
      <w:r w:rsidR="00EF2159">
        <w:rPr>
          <w:sz w:val="22"/>
        </w:rPr>
        <w:t>Weekly</w:t>
      </w:r>
      <w:r w:rsidRPr="00BA4C48">
        <w:rPr>
          <w:sz w:val="22"/>
        </w:rPr>
        <w:t xml:space="preserve"> drop-in hours</w:t>
      </w:r>
      <w:r w:rsidR="00EF2159">
        <w:rPr>
          <w:sz w:val="22"/>
        </w:rPr>
        <w:t xml:space="preserve"> may be</w:t>
      </w:r>
      <w:r w:rsidR="00F51261">
        <w:rPr>
          <w:sz w:val="22"/>
        </w:rPr>
        <w:t xml:space="preserve"> set by popular demand.</w:t>
      </w:r>
    </w:p>
    <w:p w14:paraId="689D40C1" w14:textId="77777777" w:rsidR="00C61FB2" w:rsidRPr="00BA4C48" w:rsidRDefault="004A6260" w:rsidP="00C61FB2">
      <w:pPr>
        <w:rPr>
          <w:b/>
          <w:sz w:val="22"/>
        </w:rPr>
      </w:pPr>
      <w:r w:rsidRPr="00BA4C48">
        <w:rPr>
          <w:b/>
          <w:sz w:val="22"/>
        </w:rPr>
        <w:t xml:space="preserve">Topic and Objectives:  </w:t>
      </w:r>
    </w:p>
    <w:p w14:paraId="73CA189B" w14:textId="2BBCF104" w:rsidR="00C61FB2" w:rsidRPr="00BA4C48" w:rsidRDefault="004A6260" w:rsidP="00C61FB2">
      <w:pPr>
        <w:spacing w:after="120"/>
        <w:jc w:val="both"/>
        <w:rPr>
          <w:sz w:val="22"/>
        </w:rPr>
      </w:pPr>
      <w:r w:rsidRPr="00BA4C48">
        <w:rPr>
          <w:sz w:val="22"/>
        </w:rPr>
        <w:tab/>
      </w:r>
      <w:r w:rsidR="000B2AF3">
        <w:rPr>
          <w:sz w:val="22"/>
        </w:rPr>
        <w:t>MIBO4500</w:t>
      </w:r>
      <w:r w:rsidR="000B2AF3" w:rsidRPr="00BA4C48">
        <w:rPr>
          <w:sz w:val="22"/>
        </w:rPr>
        <w:t xml:space="preserve"> cover</w:t>
      </w:r>
      <w:r w:rsidR="000B2AF3">
        <w:rPr>
          <w:sz w:val="22"/>
        </w:rPr>
        <w:t>s</w:t>
      </w:r>
      <w:r w:rsidR="000B2AF3" w:rsidRPr="00BA4C48">
        <w:rPr>
          <w:sz w:val="22"/>
        </w:rPr>
        <w:t xml:space="preserve"> </w:t>
      </w:r>
      <w:r w:rsidR="000B2AF3">
        <w:rPr>
          <w:sz w:val="22"/>
        </w:rPr>
        <w:t xml:space="preserve">the microbiomes of plants and animals, focusing on interactions between </w:t>
      </w:r>
      <w:r w:rsidR="000B2AF3" w:rsidRPr="00BA4C48">
        <w:rPr>
          <w:sz w:val="22"/>
        </w:rPr>
        <w:t xml:space="preserve">bacteria and </w:t>
      </w:r>
      <w:r w:rsidR="000B2AF3">
        <w:rPr>
          <w:sz w:val="22"/>
        </w:rPr>
        <w:t>the hosts</w:t>
      </w:r>
      <w:r w:rsidR="000B2AF3" w:rsidRPr="00BA4C48">
        <w:rPr>
          <w:sz w:val="22"/>
        </w:rPr>
        <w:t xml:space="preserve"> </w:t>
      </w:r>
      <w:r w:rsidR="000B2AF3">
        <w:rPr>
          <w:sz w:val="22"/>
        </w:rPr>
        <w:t>they colonize.  Both pathogenic bacteria and those that benefit their hosts are covered and compared, with the emphasis on beneficial microbes</w:t>
      </w:r>
      <w:r w:rsidR="000B2AF3" w:rsidRPr="00BA4C48">
        <w:rPr>
          <w:sz w:val="22"/>
        </w:rPr>
        <w:t xml:space="preserve">.  In addition to discussing </w:t>
      </w:r>
      <w:r w:rsidR="000B2AF3" w:rsidRPr="00BA4C48">
        <w:rPr>
          <w:i/>
          <w:sz w:val="22"/>
        </w:rPr>
        <w:t>what</w:t>
      </w:r>
      <w:r w:rsidR="000B2AF3" w:rsidRPr="00BA4C48">
        <w:rPr>
          <w:sz w:val="22"/>
        </w:rPr>
        <w:t xml:space="preserve"> is known about these interactions, </w:t>
      </w:r>
      <w:r w:rsidR="000B2AF3">
        <w:rPr>
          <w:sz w:val="22"/>
        </w:rPr>
        <w:t>the course</w:t>
      </w:r>
      <w:r w:rsidR="000B2AF3" w:rsidRPr="00BA4C48">
        <w:rPr>
          <w:sz w:val="22"/>
        </w:rPr>
        <w:t xml:space="preserve"> will examine </w:t>
      </w:r>
      <w:r w:rsidR="000B2AF3" w:rsidRPr="00BA4C48">
        <w:rPr>
          <w:i/>
          <w:sz w:val="22"/>
        </w:rPr>
        <w:t>how</w:t>
      </w:r>
      <w:r w:rsidR="000B2AF3">
        <w:rPr>
          <w:sz w:val="22"/>
        </w:rPr>
        <w:t xml:space="preserve"> scientists study these</w:t>
      </w:r>
      <w:r w:rsidR="000B2AF3" w:rsidRPr="00BA4C48">
        <w:rPr>
          <w:sz w:val="22"/>
        </w:rPr>
        <w:t xml:space="preserve"> associations.  Students can expect to learn about current models of bacteria-host interactions as well as the techniques and approaches used by scientists in this field. </w:t>
      </w:r>
      <w:r w:rsidR="000B2AF3">
        <w:rPr>
          <w:sz w:val="22"/>
        </w:rPr>
        <w:t>Monday and Friday</w:t>
      </w:r>
      <w:r w:rsidR="000B2AF3" w:rsidRPr="00BA4C48">
        <w:rPr>
          <w:sz w:val="22"/>
        </w:rPr>
        <w:t xml:space="preserve"> classes will </w:t>
      </w:r>
      <w:r w:rsidR="000B2AF3">
        <w:rPr>
          <w:sz w:val="22"/>
        </w:rPr>
        <w:t>be primarily lecture format</w:t>
      </w:r>
      <w:r w:rsidR="000B2AF3" w:rsidRPr="00BA4C48">
        <w:rPr>
          <w:sz w:val="22"/>
        </w:rPr>
        <w:t xml:space="preserve">.  </w:t>
      </w:r>
      <w:r w:rsidR="000B2AF3">
        <w:rPr>
          <w:sz w:val="22"/>
        </w:rPr>
        <w:t xml:space="preserve">Wednesday </w:t>
      </w:r>
      <w:r w:rsidR="000B2AF3" w:rsidRPr="00BA4C48">
        <w:rPr>
          <w:sz w:val="22"/>
        </w:rPr>
        <w:t xml:space="preserve">class periods </w:t>
      </w:r>
      <w:r w:rsidR="000B2AF3">
        <w:rPr>
          <w:sz w:val="22"/>
        </w:rPr>
        <w:t xml:space="preserve">usually </w:t>
      </w:r>
      <w:r w:rsidR="000B2AF3" w:rsidRPr="005953B4">
        <w:rPr>
          <w:sz w:val="22"/>
          <w:szCs w:val="22"/>
        </w:rPr>
        <w:t>will be devoted to group discussions of specific journal articles. Students will be given questions that they should try to answer as they read these papers, which helps to bring focus and to break complex studies into understandable parts.</w:t>
      </w:r>
    </w:p>
    <w:p w14:paraId="2B1EF31D" w14:textId="77777777" w:rsidR="00C61FB2" w:rsidRPr="00BA4C48" w:rsidRDefault="004A6260" w:rsidP="00C61FB2">
      <w:pPr>
        <w:rPr>
          <w:rFonts w:eastAsia="Times New Roman"/>
          <w:b/>
          <w:color w:val="000000"/>
          <w:sz w:val="22"/>
          <w:szCs w:val="24"/>
        </w:rPr>
      </w:pPr>
      <w:r w:rsidRPr="00BA4C48">
        <w:rPr>
          <w:rFonts w:eastAsia="Times New Roman"/>
          <w:b/>
          <w:color w:val="000000"/>
          <w:sz w:val="22"/>
          <w:szCs w:val="24"/>
        </w:rPr>
        <w:t xml:space="preserve">Outline/Schedule:  </w:t>
      </w:r>
    </w:p>
    <w:p w14:paraId="5D615C4D" w14:textId="4C51B1D7" w:rsidR="00C61FB2" w:rsidRPr="00BA4C48" w:rsidRDefault="004A6260" w:rsidP="00C61FB2">
      <w:pPr>
        <w:spacing w:after="120"/>
        <w:rPr>
          <w:sz w:val="22"/>
        </w:rPr>
      </w:pPr>
      <w:r w:rsidRPr="00BA4C48">
        <w:rPr>
          <w:rFonts w:eastAsia="Times New Roman"/>
          <w:color w:val="000000"/>
          <w:sz w:val="22"/>
          <w:szCs w:val="24"/>
        </w:rPr>
        <w:t xml:space="preserve">A separate handout on </w:t>
      </w:r>
      <w:proofErr w:type="spellStart"/>
      <w:r w:rsidR="008A5A89">
        <w:rPr>
          <w:rFonts w:eastAsia="Times New Roman"/>
          <w:color w:val="000000"/>
          <w:sz w:val="22"/>
          <w:szCs w:val="24"/>
        </w:rPr>
        <w:t>eLC</w:t>
      </w:r>
      <w:proofErr w:type="spellEnd"/>
      <w:r w:rsidRPr="00BA4C48">
        <w:rPr>
          <w:rFonts w:eastAsia="Times New Roman"/>
          <w:color w:val="000000"/>
          <w:sz w:val="22"/>
          <w:szCs w:val="24"/>
        </w:rPr>
        <w:t xml:space="preserve"> </w:t>
      </w:r>
      <w:r w:rsidR="00377D6E">
        <w:rPr>
          <w:rFonts w:eastAsia="Times New Roman"/>
          <w:color w:val="000000"/>
          <w:sz w:val="22"/>
          <w:szCs w:val="24"/>
        </w:rPr>
        <w:t>will contain</w:t>
      </w:r>
      <w:r w:rsidRPr="00BA4C48">
        <w:rPr>
          <w:rFonts w:eastAsia="Times New Roman"/>
          <w:color w:val="000000"/>
          <w:sz w:val="22"/>
          <w:szCs w:val="24"/>
        </w:rPr>
        <w:t xml:space="preserve"> the proposed schedule.  Deviations announced to the class may be necessary.</w:t>
      </w:r>
    </w:p>
    <w:p w14:paraId="7B1EDBB9" w14:textId="77777777" w:rsidR="00C61FB2" w:rsidRPr="00BA4C48" w:rsidRDefault="004A6260" w:rsidP="00C61FB2">
      <w:pPr>
        <w:rPr>
          <w:b/>
          <w:sz w:val="22"/>
        </w:rPr>
      </w:pPr>
      <w:r w:rsidRPr="00BA4C48">
        <w:rPr>
          <w:b/>
          <w:sz w:val="22"/>
        </w:rPr>
        <w:t>Course Materials:</w:t>
      </w:r>
    </w:p>
    <w:p w14:paraId="69E03BAB" w14:textId="3D1DB29E" w:rsidR="00C61FB2" w:rsidRPr="00BA4C48" w:rsidRDefault="004A6260" w:rsidP="00C61FB2">
      <w:pPr>
        <w:spacing w:after="120"/>
        <w:jc w:val="both"/>
        <w:rPr>
          <w:i/>
          <w:sz w:val="22"/>
        </w:rPr>
      </w:pPr>
      <w:r w:rsidRPr="00BA4C48">
        <w:rPr>
          <w:sz w:val="22"/>
        </w:rPr>
        <w:tab/>
      </w:r>
      <w:r w:rsidRPr="00BA4C48">
        <w:rPr>
          <w:i/>
          <w:sz w:val="22"/>
        </w:rPr>
        <w:t>There is no textbook for this course</w:t>
      </w:r>
      <w:r w:rsidRPr="00BA4C48">
        <w:rPr>
          <w:sz w:val="22"/>
        </w:rPr>
        <w:t xml:space="preserve">. I suggest you keep a </w:t>
      </w:r>
      <w:r w:rsidRPr="00BA4C48">
        <w:rPr>
          <w:b/>
          <w:sz w:val="22"/>
        </w:rPr>
        <w:t>3 ring binder</w:t>
      </w:r>
      <w:r w:rsidRPr="00BA4C48">
        <w:rPr>
          <w:sz w:val="22"/>
        </w:rPr>
        <w:t xml:space="preserve"> (~2”) for class handouts, papers, and your notes.  </w:t>
      </w:r>
      <w:r w:rsidR="00E17735">
        <w:rPr>
          <w:sz w:val="22"/>
        </w:rPr>
        <w:t xml:space="preserve">Materials will be provided primarily through </w:t>
      </w:r>
      <w:proofErr w:type="spellStart"/>
      <w:r w:rsidR="00E17735">
        <w:rPr>
          <w:sz w:val="22"/>
        </w:rPr>
        <w:t>eLC</w:t>
      </w:r>
      <w:proofErr w:type="spellEnd"/>
      <w:r w:rsidR="00E17735">
        <w:rPr>
          <w:sz w:val="22"/>
        </w:rPr>
        <w:t>, including; h</w:t>
      </w:r>
      <w:r w:rsidRPr="00BA4C48">
        <w:rPr>
          <w:sz w:val="22"/>
        </w:rPr>
        <w:t xml:space="preserve">andouts to accompany most lectures, specific papers from the primary literature, some review papers, </w:t>
      </w:r>
      <w:r w:rsidR="00E17735">
        <w:rPr>
          <w:sz w:val="22"/>
        </w:rPr>
        <w:t>exercises, etc</w:t>
      </w:r>
      <w:r w:rsidRPr="00BA4C48">
        <w:rPr>
          <w:sz w:val="22"/>
        </w:rPr>
        <w:t xml:space="preserve">.  </w:t>
      </w:r>
      <w:r w:rsidRPr="00BA4C48">
        <w:rPr>
          <w:i/>
          <w:sz w:val="22"/>
        </w:rPr>
        <w:t xml:space="preserve">With few exceptions, these materials will be provided on </w:t>
      </w:r>
      <w:proofErr w:type="spellStart"/>
      <w:r w:rsidR="00E17735">
        <w:rPr>
          <w:i/>
          <w:sz w:val="22"/>
        </w:rPr>
        <w:t>eLC</w:t>
      </w:r>
      <w:proofErr w:type="spellEnd"/>
      <w:r w:rsidRPr="00BA4C48">
        <w:rPr>
          <w:i/>
          <w:sz w:val="22"/>
        </w:rPr>
        <w:t>.  Students are responsible for printing their own copies, and should do so in advance of needing them.  Having a problem downloading and printing a paper the night before a discussion is usually not a good reason to be unprepared for class.</w:t>
      </w:r>
      <w:r w:rsidR="0002399A">
        <w:rPr>
          <w:i/>
          <w:sz w:val="22"/>
        </w:rPr>
        <w:t xml:space="preserve">  You should also be prepared to take notes on blank paper (or laptop) at any time.</w:t>
      </w:r>
    </w:p>
    <w:p w14:paraId="5A5E0BE0" w14:textId="77777777" w:rsidR="00C61FB2" w:rsidRPr="00BA4C48" w:rsidRDefault="004A6260" w:rsidP="00C61FB2">
      <w:pPr>
        <w:rPr>
          <w:b/>
          <w:sz w:val="22"/>
        </w:rPr>
      </w:pPr>
      <w:r w:rsidRPr="00BA4C48">
        <w:rPr>
          <w:b/>
          <w:sz w:val="22"/>
        </w:rPr>
        <w:t>Grading (4500 students):</w:t>
      </w:r>
    </w:p>
    <w:p w14:paraId="64FA7AC5" w14:textId="5DD8EA68" w:rsidR="00C61FB2" w:rsidRPr="00BA4C48" w:rsidRDefault="004A6260" w:rsidP="00C61FB2">
      <w:pPr>
        <w:spacing w:after="120"/>
        <w:jc w:val="both"/>
        <w:rPr>
          <w:i/>
          <w:sz w:val="22"/>
        </w:rPr>
      </w:pPr>
      <w:r w:rsidRPr="00BA4C48">
        <w:rPr>
          <w:sz w:val="22"/>
        </w:rPr>
        <w:tab/>
        <w:t>Students will be graded on an A to F scale, using the plus/minus system.  Grades will be determined based on the number</w:t>
      </w:r>
      <w:r w:rsidR="00B70580">
        <w:rPr>
          <w:sz w:val="22"/>
        </w:rPr>
        <w:t xml:space="preserve"> of </w:t>
      </w:r>
      <w:r w:rsidR="00B70580" w:rsidRPr="00BA4C48">
        <w:rPr>
          <w:sz w:val="22"/>
        </w:rPr>
        <w:t>points earned</w:t>
      </w:r>
      <w:r w:rsidRPr="00BA4C48">
        <w:rPr>
          <w:sz w:val="22"/>
        </w:rPr>
        <w:t xml:space="preserve"> </w:t>
      </w:r>
      <w:r w:rsidR="00B70580">
        <w:rPr>
          <w:sz w:val="22"/>
        </w:rPr>
        <w:t>out of</w:t>
      </w:r>
      <w:r w:rsidRPr="00BA4C48">
        <w:rPr>
          <w:sz w:val="22"/>
        </w:rPr>
        <w:t xml:space="preserve"> 500 possible.  Three in-class exams and a final exam will each count for 100 points.  </w:t>
      </w:r>
      <w:r w:rsidRPr="00BA4C48">
        <w:rPr>
          <w:i/>
          <w:sz w:val="22"/>
        </w:rPr>
        <w:t>The remaining 100 points will be earned through in-class participation</w:t>
      </w:r>
      <w:r w:rsidR="00B9065E">
        <w:rPr>
          <w:i/>
          <w:sz w:val="22"/>
        </w:rPr>
        <w:t>,</w:t>
      </w:r>
      <w:r w:rsidRPr="00BA4C48">
        <w:rPr>
          <w:i/>
          <w:sz w:val="22"/>
        </w:rPr>
        <w:t xml:space="preserve"> quizzes, and homework.  </w:t>
      </w:r>
      <w:r w:rsidR="00B9065E">
        <w:rPr>
          <w:i/>
          <w:sz w:val="22"/>
        </w:rPr>
        <w:t>Quizzes may not be announced in advance.</w:t>
      </w:r>
    </w:p>
    <w:p w14:paraId="71F8FF39" w14:textId="6F3890F0" w:rsidR="00283B7F" w:rsidRDefault="004A6260" w:rsidP="00BD2597">
      <w:pPr>
        <w:spacing w:after="120"/>
        <w:jc w:val="both"/>
        <w:rPr>
          <w:i/>
          <w:sz w:val="22"/>
        </w:rPr>
      </w:pPr>
      <w:r w:rsidRPr="00BA4C48">
        <w:rPr>
          <w:i/>
          <w:sz w:val="22"/>
        </w:rPr>
        <w:t>So that more naturally outspoken students do not have an advantage over shy students, the instructor may call on any student at any time during class.  When papers are discussed, the questions handed out with them may be considered homework and may or may not be collected and checked after class.</w:t>
      </w:r>
      <w:r w:rsidR="00A45CEE">
        <w:rPr>
          <w:i/>
          <w:sz w:val="22"/>
        </w:rPr>
        <w:t xml:space="preserve"> (More explanation of non-exam points is provided in a separate handout)</w:t>
      </w:r>
    </w:p>
    <w:p w14:paraId="346AAA9A" w14:textId="77777777" w:rsidR="00283B7F" w:rsidRPr="00BA4C48" w:rsidRDefault="00283B7F" w:rsidP="00283B7F">
      <w:pPr>
        <w:rPr>
          <w:b/>
          <w:sz w:val="22"/>
        </w:rPr>
      </w:pPr>
      <w:r w:rsidRPr="00BA4C48">
        <w:rPr>
          <w:b/>
          <w:sz w:val="22"/>
        </w:rPr>
        <w:t>Requirements for 6500:</w:t>
      </w:r>
    </w:p>
    <w:p w14:paraId="7B1FA7B0" w14:textId="77777777" w:rsidR="00283B7F" w:rsidRPr="00BA4C48" w:rsidRDefault="00283B7F" w:rsidP="00283B7F">
      <w:pPr>
        <w:spacing w:after="120"/>
        <w:jc w:val="both"/>
        <w:rPr>
          <w:sz w:val="22"/>
        </w:rPr>
      </w:pPr>
      <w:r w:rsidRPr="00BA4C48">
        <w:rPr>
          <w:sz w:val="22"/>
        </w:rPr>
        <w:tab/>
        <w:t xml:space="preserve">Students taking the graduate level course (6500) will also be required to write a </w:t>
      </w:r>
      <w:r>
        <w:rPr>
          <w:sz w:val="22"/>
        </w:rPr>
        <w:t>term</w:t>
      </w:r>
      <w:r w:rsidRPr="00BA4C48">
        <w:rPr>
          <w:sz w:val="22"/>
        </w:rPr>
        <w:t xml:space="preserve"> page paper, worth 100 points, on a relevant topic of their choosing, giving them a total of 600 points for the semester.  Details on this project will be given separately. Graduate students </w:t>
      </w:r>
      <w:r>
        <w:rPr>
          <w:sz w:val="22"/>
        </w:rPr>
        <w:t>may</w:t>
      </w:r>
      <w:r w:rsidRPr="00BA4C48">
        <w:rPr>
          <w:sz w:val="22"/>
        </w:rPr>
        <w:t xml:space="preserve"> also be considered </w:t>
      </w:r>
      <w:r>
        <w:rPr>
          <w:sz w:val="22"/>
        </w:rPr>
        <w:t>separately</w:t>
      </w:r>
      <w:r w:rsidRPr="00BA4C48">
        <w:rPr>
          <w:sz w:val="22"/>
        </w:rPr>
        <w:t xml:space="preserve"> for the determination of </w:t>
      </w:r>
      <w:r>
        <w:rPr>
          <w:sz w:val="22"/>
        </w:rPr>
        <w:t>participation g</w:t>
      </w:r>
      <w:r w:rsidRPr="00BA4C48">
        <w:rPr>
          <w:sz w:val="22"/>
        </w:rPr>
        <w:t>rades.</w:t>
      </w:r>
    </w:p>
    <w:p w14:paraId="6B279B3C" w14:textId="7864219E" w:rsidR="0084575F" w:rsidRDefault="0084575F" w:rsidP="00BD2597">
      <w:pPr>
        <w:spacing w:after="120"/>
        <w:jc w:val="both"/>
        <w:rPr>
          <w:sz w:val="22"/>
        </w:rPr>
      </w:pPr>
      <w:r>
        <w:rPr>
          <w:sz w:val="22"/>
        </w:rPr>
        <w:br w:type="page"/>
      </w:r>
    </w:p>
    <w:p w14:paraId="3CB1935F" w14:textId="22156BB6" w:rsidR="00E73718" w:rsidRPr="009E2B3E" w:rsidRDefault="00E73718" w:rsidP="00E73718">
      <w:pPr>
        <w:rPr>
          <w:b/>
          <w:sz w:val="22"/>
        </w:rPr>
      </w:pPr>
      <w:r w:rsidRPr="009E2B3E">
        <w:rPr>
          <w:b/>
          <w:sz w:val="22"/>
        </w:rPr>
        <w:lastRenderedPageBreak/>
        <w:t>Grading scale (4500 students):</w:t>
      </w:r>
    </w:p>
    <w:p w14:paraId="03AEF6E6" w14:textId="20BF6F90" w:rsidR="00C61FB2" w:rsidRPr="009E2B3E" w:rsidRDefault="004A6260" w:rsidP="00C61FB2">
      <w:pPr>
        <w:spacing w:after="120"/>
        <w:jc w:val="both"/>
        <w:rPr>
          <w:sz w:val="22"/>
        </w:rPr>
      </w:pPr>
      <w:r w:rsidRPr="009E2B3E">
        <w:rPr>
          <w:sz w:val="22"/>
        </w:rPr>
        <w:t>Based on popular demand (from student evaluations), final grades will not be curved for 4500 students, but will follow a set scale:</w:t>
      </w:r>
    </w:p>
    <w:p w14:paraId="6A4283A2" w14:textId="77777777" w:rsidR="00C61FB2" w:rsidRPr="009E2B3E" w:rsidRDefault="0019194D" w:rsidP="00C61FB2">
      <w:pPr>
        <w:jc w:val="both"/>
        <w:rPr>
          <w:sz w:val="22"/>
        </w:rPr>
        <w:sectPr w:rsidR="00C61FB2" w:rsidRPr="009E2B3E" w:rsidSect="00C61FB2">
          <w:pgSz w:w="12240" w:h="15840"/>
          <w:pgMar w:top="907" w:right="1021" w:bottom="907" w:left="1701" w:header="720" w:footer="720" w:gutter="0"/>
          <w:cols w:space="720"/>
        </w:sectPr>
      </w:pPr>
    </w:p>
    <w:p w14:paraId="14C0D2E4" w14:textId="77777777" w:rsidR="00C61FB2" w:rsidRPr="009E2B3E" w:rsidRDefault="004A6260" w:rsidP="00C61FB2">
      <w:pPr>
        <w:jc w:val="both"/>
        <w:rPr>
          <w:sz w:val="22"/>
        </w:rPr>
      </w:pPr>
      <w:r w:rsidRPr="009E2B3E">
        <w:rPr>
          <w:sz w:val="22"/>
        </w:rPr>
        <w:t xml:space="preserve">450-500 pts </w:t>
      </w:r>
      <w:r w:rsidRPr="009E2B3E">
        <w:rPr>
          <w:sz w:val="22"/>
        </w:rPr>
        <w:tab/>
        <w:t xml:space="preserve">  </w:t>
      </w:r>
      <w:proofErr w:type="gramStart"/>
      <w:r w:rsidRPr="009E2B3E">
        <w:rPr>
          <w:sz w:val="22"/>
        </w:rPr>
        <w:t>A  (</w:t>
      </w:r>
      <w:proofErr w:type="gramEnd"/>
      <w:r w:rsidRPr="009E2B3E">
        <w:rPr>
          <w:sz w:val="22"/>
        </w:rPr>
        <w:t>cutoff 90%)</w:t>
      </w:r>
    </w:p>
    <w:p w14:paraId="44674407" w14:textId="77777777" w:rsidR="00C61FB2" w:rsidRPr="009E2B3E" w:rsidRDefault="004A6260" w:rsidP="00C61FB2">
      <w:pPr>
        <w:jc w:val="both"/>
        <w:rPr>
          <w:sz w:val="22"/>
        </w:rPr>
      </w:pPr>
      <w:r w:rsidRPr="009E2B3E">
        <w:rPr>
          <w:sz w:val="22"/>
        </w:rPr>
        <w:t xml:space="preserve">425-449 pts </w:t>
      </w:r>
      <w:r w:rsidRPr="009E2B3E">
        <w:rPr>
          <w:sz w:val="22"/>
        </w:rPr>
        <w:tab/>
        <w:t xml:space="preserve">  A</w:t>
      </w:r>
      <w:proofErr w:type="gramStart"/>
      <w:r w:rsidRPr="009E2B3E">
        <w:rPr>
          <w:sz w:val="22"/>
        </w:rPr>
        <w:t>-  (</w:t>
      </w:r>
      <w:proofErr w:type="gramEnd"/>
      <w:r w:rsidRPr="009E2B3E">
        <w:rPr>
          <w:sz w:val="22"/>
        </w:rPr>
        <w:t>cutoff 85%)</w:t>
      </w:r>
    </w:p>
    <w:p w14:paraId="48A99A28" w14:textId="77777777" w:rsidR="00C61FB2" w:rsidRPr="009E2B3E" w:rsidRDefault="004A6260" w:rsidP="00C61FB2">
      <w:pPr>
        <w:jc w:val="both"/>
        <w:rPr>
          <w:sz w:val="22"/>
        </w:rPr>
      </w:pPr>
      <w:r w:rsidRPr="009E2B3E">
        <w:rPr>
          <w:sz w:val="22"/>
        </w:rPr>
        <w:t>400-424 pts</w:t>
      </w:r>
      <w:r w:rsidRPr="009E2B3E">
        <w:rPr>
          <w:sz w:val="22"/>
        </w:rPr>
        <w:tab/>
        <w:t xml:space="preserve">  B</w:t>
      </w:r>
      <w:proofErr w:type="gramStart"/>
      <w:r w:rsidRPr="009E2B3E">
        <w:rPr>
          <w:sz w:val="22"/>
        </w:rPr>
        <w:t>+  (</w:t>
      </w:r>
      <w:proofErr w:type="gramEnd"/>
      <w:r w:rsidRPr="009E2B3E">
        <w:rPr>
          <w:sz w:val="22"/>
        </w:rPr>
        <w:t>cutoff 80%)</w:t>
      </w:r>
    </w:p>
    <w:p w14:paraId="2D8BD3AA" w14:textId="77777777" w:rsidR="00C61FB2" w:rsidRPr="009E2B3E" w:rsidRDefault="004A6260" w:rsidP="00C61FB2">
      <w:pPr>
        <w:jc w:val="both"/>
        <w:rPr>
          <w:sz w:val="22"/>
        </w:rPr>
      </w:pPr>
      <w:r w:rsidRPr="009E2B3E">
        <w:rPr>
          <w:sz w:val="22"/>
        </w:rPr>
        <w:t>375-399 pts</w:t>
      </w:r>
      <w:r w:rsidRPr="009E2B3E">
        <w:rPr>
          <w:sz w:val="22"/>
        </w:rPr>
        <w:tab/>
        <w:t xml:space="preserve">  </w:t>
      </w:r>
      <w:proofErr w:type="gramStart"/>
      <w:r w:rsidRPr="009E2B3E">
        <w:rPr>
          <w:sz w:val="22"/>
        </w:rPr>
        <w:t>B  (</w:t>
      </w:r>
      <w:proofErr w:type="gramEnd"/>
      <w:r w:rsidRPr="009E2B3E">
        <w:rPr>
          <w:sz w:val="22"/>
        </w:rPr>
        <w:t>cutoff 75%)</w:t>
      </w:r>
    </w:p>
    <w:p w14:paraId="6843E025" w14:textId="77777777" w:rsidR="00C61FB2" w:rsidRPr="009E2B3E" w:rsidRDefault="004A6260" w:rsidP="00C61FB2">
      <w:pPr>
        <w:jc w:val="both"/>
        <w:rPr>
          <w:sz w:val="22"/>
        </w:rPr>
      </w:pPr>
      <w:r w:rsidRPr="009E2B3E">
        <w:rPr>
          <w:sz w:val="22"/>
        </w:rPr>
        <w:t>350-374 pts</w:t>
      </w:r>
      <w:r w:rsidRPr="009E2B3E">
        <w:rPr>
          <w:sz w:val="22"/>
        </w:rPr>
        <w:tab/>
        <w:t xml:space="preserve">  B</w:t>
      </w:r>
      <w:proofErr w:type="gramStart"/>
      <w:r w:rsidRPr="009E2B3E">
        <w:rPr>
          <w:sz w:val="22"/>
        </w:rPr>
        <w:t>-  (</w:t>
      </w:r>
      <w:proofErr w:type="gramEnd"/>
      <w:r w:rsidRPr="009E2B3E">
        <w:rPr>
          <w:sz w:val="22"/>
        </w:rPr>
        <w:t>cutoff 70%)</w:t>
      </w:r>
    </w:p>
    <w:p w14:paraId="0EFADEE9" w14:textId="77777777" w:rsidR="00C61FB2" w:rsidRPr="009E2B3E" w:rsidRDefault="004A6260" w:rsidP="00C61FB2">
      <w:pPr>
        <w:jc w:val="both"/>
        <w:rPr>
          <w:sz w:val="22"/>
        </w:rPr>
      </w:pPr>
      <w:r w:rsidRPr="009E2B3E">
        <w:rPr>
          <w:sz w:val="22"/>
        </w:rPr>
        <w:t>335-349 pts</w:t>
      </w:r>
      <w:r w:rsidRPr="009E2B3E">
        <w:rPr>
          <w:sz w:val="22"/>
        </w:rPr>
        <w:tab/>
        <w:t xml:space="preserve">  C</w:t>
      </w:r>
      <w:proofErr w:type="gramStart"/>
      <w:r w:rsidRPr="009E2B3E">
        <w:rPr>
          <w:sz w:val="22"/>
        </w:rPr>
        <w:t>+  (</w:t>
      </w:r>
      <w:proofErr w:type="gramEnd"/>
      <w:r w:rsidRPr="009E2B3E">
        <w:rPr>
          <w:sz w:val="22"/>
        </w:rPr>
        <w:t>cutoff 67%)</w:t>
      </w:r>
    </w:p>
    <w:p w14:paraId="49464099" w14:textId="77777777" w:rsidR="00C61FB2" w:rsidRPr="009E2B3E" w:rsidRDefault="004A6260" w:rsidP="00C61FB2">
      <w:pPr>
        <w:jc w:val="both"/>
        <w:rPr>
          <w:sz w:val="22"/>
        </w:rPr>
      </w:pPr>
      <w:r w:rsidRPr="009E2B3E">
        <w:rPr>
          <w:sz w:val="22"/>
        </w:rPr>
        <w:t>315-334 pts</w:t>
      </w:r>
      <w:r w:rsidRPr="009E2B3E">
        <w:rPr>
          <w:sz w:val="22"/>
        </w:rPr>
        <w:tab/>
        <w:t xml:space="preserve">  </w:t>
      </w:r>
      <w:proofErr w:type="gramStart"/>
      <w:r w:rsidRPr="009E2B3E">
        <w:rPr>
          <w:sz w:val="22"/>
        </w:rPr>
        <w:t>C  (</w:t>
      </w:r>
      <w:proofErr w:type="gramEnd"/>
      <w:r w:rsidRPr="009E2B3E">
        <w:rPr>
          <w:sz w:val="22"/>
        </w:rPr>
        <w:t>cutoff 63%)</w:t>
      </w:r>
    </w:p>
    <w:p w14:paraId="27291104" w14:textId="77777777" w:rsidR="00C61FB2" w:rsidRPr="009E2B3E" w:rsidRDefault="004A6260" w:rsidP="00C61FB2">
      <w:pPr>
        <w:jc w:val="both"/>
        <w:rPr>
          <w:sz w:val="22"/>
        </w:rPr>
      </w:pPr>
      <w:r w:rsidRPr="009E2B3E">
        <w:rPr>
          <w:sz w:val="22"/>
        </w:rPr>
        <w:t>300-314 pts</w:t>
      </w:r>
      <w:r w:rsidRPr="009E2B3E">
        <w:rPr>
          <w:sz w:val="22"/>
        </w:rPr>
        <w:tab/>
        <w:t xml:space="preserve">  C</w:t>
      </w:r>
      <w:proofErr w:type="gramStart"/>
      <w:r w:rsidRPr="009E2B3E">
        <w:rPr>
          <w:sz w:val="22"/>
        </w:rPr>
        <w:t>-  (</w:t>
      </w:r>
      <w:proofErr w:type="gramEnd"/>
      <w:r w:rsidRPr="009E2B3E">
        <w:rPr>
          <w:sz w:val="22"/>
        </w:rPr>
        <w:t>cutoff 60%)</w:t>
      </w:r>
    </w:p>
    <w:p w14:paraId="6D7E7B5A" w14:textId="38CB5EA8" w:rsidR="00C61FB2" w:rsidRPr="00BA4C48" w:rsidRDefault="004A6260" w:rsidP="00C61FB2">
      <w:pPr>
        <w:rPr>
          <w:sz w:val="22"/>
        </w:rPr>
      </w:pPr>
      <w:r w:rsidRPr="009E2B3E">
        <w:rPr>
          <w:sz w:val="22"/>
        </w:rPr>
        <w:t>2</w:t>
      </w:r>
      <w:r w:rsidR="006E708D" w:rsidRPr="009E2B3E">
        <w:rPr>
          <w:sz w:val="22"/>
        </w:rPr>
        <w:t>75</w:t>
      </w:r>
      <w:r w:rsidRPr="009E2B3E">
        <w:rPr>
          <w:sz w:val="22"/>
        </w:rPr>
        <w:t xml:space="preserve">-299 pts </w:t>
      </w:r>
      <w:r w:rsidRPr="009E2B3E">
        <w:rPr>
          <w:sz w:val="22"/>
        </w:rPr>
        <w:tab/>
        <w:t xml:space="preserve">  </w:t>
      </w:r>
      <w:proofErr w:type="gramStart"/>
      <w:r w:rsidRPr="009E2B3E">
        <w:rPr>
          <w:sz w:val="22"/>
        </w:rPr>
        <w:t>D  (</w:t>
      </w:r>
      <w:proofErr w:type="gramEnd"/>
      <w:r w:rsidRPr="009E2B3E">
        <w:rPr>
          <w:sz w:val="22"/>
        </w:rPr>
        <w:t>cutoff 55%)</w:t>
      </w:r>
    </w:p>
    <w:p w14:paraId="284F0EAD" w14:textId="77777777" w:rsidR="00C61FB2" w:rsidRPr="00BA4C48" w:rsidRDefault="0019194D" w:rsidP="00C61FB2">
      <w:pPr>
        <w:spacing w:after="120"/>
        <w:rPr>
          <w:sz w:val="22"/>
        </w:rPr>
        <w:sectPr w:rsidR="00C61FB2" w:rsidRPr="00BA4C48" w:rsidSect="00C61FB2">
          <w:type w:val="continuous"/>
          <w:pgSz w:w="12240" w:h="15840"/>
          <w:pgMar w:top="907" w:right="1021" w:bottom="907" w:left="1701" w:header="720" w:footer="720" w:gutter="0"/>
          <w:cols w:num="2" w:space="720"/>
        </w:sectPr>
      </w:pPr>
    </w:p>
    <w:p w14:paraId="7BF2DABC" w14:textId="77777777" w:rsidR="00C61FB2" w:rsidRPr="00BA4C48" w:rsidRDefault="0019194D" w:rsidP="00C61FB2">
      <w:pPr>
        <w:rPr>
          <w:b/>
          <w:sz w:val="22"/>
        </w:rPr>
      </w:pPr>
    </w:p>
    <w:p w14:paraId="4DA4E5C4" w14:textId="77777777" w:rsidR="00C61FB2" w:rsidRPr="00BA4C48" w:rsidRDefault="004A6260" w:rsidP="00C61FB2">
      <w:pPr>
        <w:rPr>
          <w:b/>
          <w:sz w:val="22"/>
        </w:rPr>
      </w:pPr>
      <w:r w:rsidRPr="00BA4C48">
        <w:rPr>
          <w:b/>
          <w:sz w:val="22"/>
        </w:rPr>
        <w:t>Attendance policy:</w:t>
      </w:r>
    </w:p>
    <w:p w14:paraId="4A0F6ACB" w14:textId="4F8B974E" w:rsidR="00C61FB2" w:rsidRPr="00BA4C48" w:rsidRDefault="0086591C" w:rsidP="00C61FB2">
      <w:pPr>
        <w:spacing w:after="120"/>
        <w:jc w:val="both"/>
        <w:rPr>
          <w:sz w:val="22"/>
        </w:rPr>
      </w:pPr>
      <w:r w:rsidRPr="00D17B1A">
        <w:rPr>
          <w:sz w:val="22"/>
          <w:highlight w:val="yellow"/>
        </w:rPr>
        <w:t>*</w:t>
      </w:r>
      <w:r w:rsidR="005D331C" w:rsidRPr="00D17B1A">
        <w:rPr>
          <w:sz w:val="22"/>
          <w:highlight w:val="yellow"/>
        </w:rPr>
        <w:t>*</w:t>
      </w:r>
      <w:r w:rsidR="004A6260" w:rsidRPr="00D17B1A">
        <w:rPr>
          <w:sz w:val="22"/>
          <w:highlight w:val="yellow"/>
        </w:rPr>
        <w:t>I reserve the right to execute an “instructor initiated withdrawal”</w:t>
      </w:r>
      <w:r w:rsidRPr="00D17B1A">
        <w:rPr>
          <w:sz w:val="22"/>
          <w:highlight w:val="yellow"/>
        </w:rPr>
        <w:t xml:space="preserve"> for students who do not attend</w:t>
      </w:r>
      <w:r w:rsidR="005D331C" w:rsidRPr="00D17B1A">
        <w:rPr>
          <w:sz w:val="22"/>
          <w:highlight w:val="yellow"/>
        </w:rPr>
        <w:t>*</w:t>
      </w:r>
      <w:r w:rsidRPr="00D17B1A">
        <w:rPr>
          <w:sz w:val="22"/>
          <w:highlight w:val="yellow"/>
        </w:rPr>
        <w:t>*</w:t>
      </w:r>
    </w:p>
    <w:p w14:paraId="4C80B860" w14:textId="7D3B5493" w:rsidR="00C61FB2" w:rsidRPr="00BA4C48" w:rsidRDefault="004A6260" w:rsidP="00C61FB2">
      <w:pPr>
        <w:spacing w:after="120"/>
        <w:jc w:val="both"/>
        <w:rPr>
          <w:sz w:val="22"/>
        </w:rPr>
      </w:pPr>
      <w:r w:rsidRPr="00BA4C48">
        <w:rPr>
          <w:sz w:val="22"/>
        </w:rPr>
        <w:tab/>
        <w:t xml:space="preserve">Attendance </w:t>
      </w:r>
      <w:r w:rsidRPr="00BA4C48">
        <w:rPr>
          <w:i/>
          <w:sz w:val="22"/>
        </w:rPr>
        <w:t>is critical to doing well in this class</w:t>
      </w:r>
      <w:r w:rsidRPr="00BA4C48">
        <w:rPr>
          <w:sz w:val="22"/>
        </w:rPr>
        <w:t xml:space="preserve">.  100 pts is based on participation, quizzes and homework, and you must come to class to receive full credit for these. </w:t>
      </w:r>
      <w:r w:rsidR="0002399A">
        <w:rPr>
          <w:sz w:val="22"/>
        </w:rPr>
        <w:t xml:space="preserve"> </w:t>
      </w:r>
      <w:r w:rsidRPr="00BA4C48">
        <w:rPr>
          <w:sz w:val="22"/>
        </w:rPr>
        <w:t xml:space="preserve">Thus, </w:t>
      </w:r>
      <w:r w:rsidR="0002399A">
        <w:rPr>
          <w:sz w:val="22"/>
        </w:rPr>
        <w:t>you cannot</w:t>
      </w:r>
      <w:r w:rsidRPr="00BA4C48">
        <w:rPr>
          <w:sz w:val="22"/>
        </w:rPr>
        <w:t xml:space="preserve"> receive an A</w:t>
      </w:r>
      <w:r w:rsidR="0002399A">
        <w:rPr>
          <w:sz w:val="22"/>
        </w:rPr>
        <w:t xml:space="preserve"> simply by coming to exams</w:t>
      </w:r>
      <w:r w:rsidRPr="00BA4C48">
        <w:rPr>
          <w:sz w:val="22"/>
        </w:rPr>
        <w:t xml:space="preserve">.  Furthermore, class handouts only serve as a template for note taking, </w:t>
      </w:r>
      <w:r w:rsidRPr="00BA4C48">
        <w:rPr>
          <w:i/>
          <w:sz w:val="22"/>
        </w:rPr>
        <w:t>handouts do not replace lecture</w:t>
      </w:r>
      <w:r w:rsidRPr="00BA4C48">
        <w:rPr>
          <w:sz w:val="22"/>
        </w:rPr>
        <w:t xml:space="preserve">, and there is no textbook.  </w:t>
      </w:r>
      <w:r w:rsidRPr="00BA4C48">
        <w:rPr>
          <w:i/>
          <w:sz w:val="22"/>
        </w:rPr>
        <w:t>Students who regularly skip this class typically do not do well</w:t>
      </w:r>
      <w:r w:rsidR="0002399A">
        <w:rPr>
          <w:i/>
          <w:sz w:val="22"/>
        </w:rPr>
        <w:t>.</w:t>
      </w:r>
    </w:p>
    <w:p w14:paraId="012E116C" w14:textId="77777777" w:rsidR="00C61FB2" w:rsidRPr="00BA4C48" w:rsidRDefault="004A6260" w:rsidP="00C61FB2">
      <w:pPr>
        <w:spacing w:after="120"/>
        <w:jc w:val="both"/>
        <w:rPr>
          <w:sz w:val="22"/>
        </w:rPr>
      </w:pPr>
      <w:r w:rsidRPr="00BA4C48">
        <w:rPr>
          <w:sz w:val="22"/>
        </w:rPr>
        <w:tab/>
        <w:t>Also,</w:t>
      </w:r>
      <w:r w:rsidRPr="00BA4C48">
        <w:rPr>
          <w:i/>
          <w:sz w:val="22"/>
        </w:rPr>
        <w:t xml:space="preserve"> please be on time for lecture</w:t>
      </w:r>
      <w:r w:rsidRPr="00BA4C48">
        <w:rPr>
          <w:sz w:val="22"/>
        </w:rPr>
        <w:t>.  It is very distracting to both the students and the instructor to have students coming in late.</w:t>
      </w:r>
    </w:p>
    <w:p w14:paraId="5F5F07D7" w14:textId="77777777" w:rsidR="00C61FB2" w:rsidRPr="00BA4C48" w:rsidRDefault="004A6260" w:rsidP="00C61FB2">
      <w:pPr>
        <w:rPr>
          <w:b/>
          <w:sz w:val="22"/>
        </w:rPr>
      </w:pPr>
      <w:r w:rsidRPr="00BA4C48">
        <w:rPr>
          <w:b/>
          <w:sz w:val="22"/>
        </w:rPr>
        <w:t>Make-up exam policy:</w:t>
      </w:r>
    </w:p>
    <w:p w14:paraId="5BBCB85E" w14:textId="77777777" w:rsidR="00C61FB2" w:rsidRPr="00BA4C48" w:rsidRDefault="004A6260" w:rsidP="00C61FB2">
      <w:pPr>
        <w:jc w:val="both"/>
        <w:rPr>
          <w:color w:val="000000"/>
          <w:sz w:val="22"/>
        </w:rPr>
      </w:pPr>
      <w:r w:rsidRPr="00BA4C48">
        <w:rPr>
          <w:sz w:val="22"/>
        </w:rPr>
        <w:tab/>
      </w:r>
      <w:r w:rsidRPr="00BA4C48">
        <w:rPr>
          <w:color w:val="000000"/>
          <w:sz w:val="22"/>
        </w:rPr>
        <w:t xml:space="preserve">Accommodations for make-up (or early) examinations will be made in the case of planned and excused absences.  The mechanism for make-up examinations (e.g. whether the same or different testing is used) will be determined on a case-by-case basis.  </w:t>
      </w:r>
    </w:p>
    <w:p w14:paraId="71F9DDB7" w14:textId="2719D647" w:rsidR="00C61FB2" w:rsidRPr="00BA4C48" w:rsidRDefault="004A6260" w:rsidP="00C61FB2">
      <w:pPr>
        <w:spacing w:after="120"/>
        <w:ind w:firstLine="720"/>
        <w:jc w:val="both"/>
        <w:rPr>
          <w:sz w:val="22"/>
        </w:rPr>
      </w:pPr>
      <w:r w:rsidRPr="00BA4C48">
        <w:rPr>
          <w:color w:val="000000"/>
          <w:sz w:val="22"/>
        </w:rPr>
        <w:t xml:space="preserve">Whether or not make-up exams will be made available for unplanned absences, and how missing exam grades would figure into the final grade, will be decided on a case-by-case basis.  </w:t>
      </w:r>
      <w:r w:rsidRPr="00BA4C48">
        <w:rPr>
          <w:i/>
          <w:color w:val="000000"/>
          <w:sz w:val="22"/>
        </w:rPr>
        <w:t>If you miss an exam it is imperative that you follow these guidelines:</w:t>
      </w:r>
      <w:r w:rsidRPr="00BA4C48">
        <w:rPr>
          <w:color w:val="000000"/>
          <w:sz w:val="22"/>
        </w:rPr>
        <w:t xml:space="preserve"> (1) Do not talk to anyone in </w:t>
      </w:r>
      <w:r w:rsidR="006470EC">
        <w:rPr>
          <w:color w:val="000000"/>
          <w:sz w:val="22"/>
        </w:rPr>
        <w:t xml:space="preserve">the class about the exam.  (2) </w:t>
      </w:r>
      <w:r w:rsidRPr="00BA4C48">
        <w:rPr>
          <w:color w:val="000000"/>
          <w:sz w:val="22"/>
        </w:rPr>
        <w:t>Contac</w:t>
      </w:r>
      <w:r w:rsidR="006470EC">
        <w:rPr>
          <w:color w:val="000000"/>
          <w:sz w:val="22"/>
        </w:rPr>
        <w:t xml:space="preserve">t me as soon as possible.  (3) </w:t>
      </w:r>
      <w:r w:rsidRPr="00BA4C48">
        <w:rPr>
          <w:color w:val="000000"/>
          <w:sz w:val="22"/>
        </w:rPr>
        <w:t>Be prepared to take a make-up exam as soon as possible, which may include evening or weekend times.</w:t>
      </w:r>
    </w:p>
    <w:p w14:paraId="780048F1" w14:textId="1B78E6CE" w:rsidR="00A25CB2" w:rsidRPr="00000001" w:rsidRDefault="00000001" w:rsidP="00000001">
      <w:pPr>
        <w:widowControl w:val="0"/>
        <w:autoSpaceDE w:val="0"/>
        <w:autoSpaceDN w:val="0"/>
        <w:adjustRightInd w:val="0"/>
        <w:rPr>
          <w:rFonts w:cs="Arial"/>
          <w:b/>
          <w:sz w:val="22"/>
          <w:szCs w:val="22"/>
        </w:rPr>
      </w:pPr>
      <w:r w:rsidRPr="00000001">
        <w:rPr>
          <w:rFonts w:cs="Arial"/>
          <w:b/>
          <w:sz w:val="22"/>
          <w:szCs w:val="22"/>
        </w:rPr>
        <w:t xml:space="preserve">Academic </w:t>
      </w:r>
      <w:r w:rsidR="00A25CB2" w:rsidRPr="00000001">
        <w:rPr>
          <w:rFonts w:cs="Arial"/>
          <w:b/>
          <w:sz w:val="22"/>
          <w:szCs w:val="22"/>
        </w:rPr>
        <w:t>Honesty:</w:t>
      </w:r>
    </w:p>
    <w:p w14:paraId="64E92324" w14:textId="77777777" w:rsidR="00FF11D9" w:rsidRDefault="00A25CB2" w:rsidP="00024448">
      <w:pPr>
        <w:widowControl w:val="0"/>
        <w:autoSpaceDE w:val="0"/>
        <w:autoSpaceDN w:val="0"/>
        <w:adjustRightInd w:val="0"/>
        <w:jc w:val="both"/>
        <w:rPr>
          <w:rFonts w:cs="Arial"/>
          <w:color w:val="000000"/>
          <w:sz w:val="22"/>
          <w:szCs w:val="22"/>
        </w:rPr>
      </w:pPr>
      <w:r w:rsidRPr="00000001">
        <w:rPr>
          <w:rFonts w:cs="Arial"/>
          <w:color w:val="000000"/>
          <w:sz w:val="22"/>
          <w:szCs w:val="22"/>
        </w:rPr>
        <w:t>As</w:t>
      </w:r>
      <w:r w:rsidR="00000001">
        <w:rPr>
          <w:rFonts w:cs="Arial"/>
          <w:color w:val="000000"/>
          <w:sz w:val="22"/>
          <w:szCs w:val="22"/>
        </w:rPr>
        <w:t xml:space="preserve"> </w:t>
      </w:r>
      <w:r w:rsidRPr="00000001">
        <w:rPr>
          <w:rFonts w:cs="Arial"/>
          <w:color w:val="000000"/>
          <w:sz w:val="22"/>
          <w:szCs w:val="22"/>
        </w:rPr>
        <w:t>a</w:t>
      </w:r>
      <w:r w:rsidR="00000001">
        <w:rPr>
          <w:rFonts w:cs="Arial"/>
          <w:color w:val="000000"/>
          <w:sz w:val="22"/>
          <w:szCs w:val="22"/>
        </w:rPr>
        <w:t xml:space="preserve"> </w:t>
      </w:r>
      <w:r w:rsidRPr="00000001">
        <w:rPr>
          <w:rFonts w:cs="Arial"/>
          <w:color w:val="000000"/>
          <w:sz w:val="22"/>
          <w:szCs w:val="22"/>
        </w:rPr>
        <w:t>University</w:t>
      </w:r>
      <w:r w:rsidR="00000001">
        <w:rPr>
          <w:rFonts w:cs="Arial"/>
          <w:color w:val="000000"/>
          <w:sz w:val="22"/>
          <w:szCs w:val="22"/>
        </w:rPr>
        <w:t xml:space="preserve"> </w:t>
      </w:r>
      <w:r w:rsidRPr="00000001">
        <w:rPr>
          <w:rFonts w:cs="Arial"/>
          <w:color w:val="000000"/>
          <w:sz w:val="22"/>
          <w:szCs w:val="22"/>
        </w:rPr>
        <w:t>of</w:t>
      </w:r>
      <w:r w:rsidR="00000001">
        <w:rPr>
          <w:rFonts w:cs="Arial"/>
          <w:color w:val="000000"/>
          <w:sz w:val="22"/>
          <w:szCs w:val="22"/>
        </w:rPr>
        <w:t xml:space="preserve"> </w:t>
      </w:r>
      <w:r w:rsidRPr="00000001">
        <w:rPr>
          <w:rFonts w:cs="Arial"/>
          <w:color w:val="000000"/>
          <w:sz w:val="22"/>
          <w:szCs w:val="22"/>
        </w:rPr>
        <w:t>Georgia</w:t>
      </w:r>
      <w:r w:rsidR="00000001">
        <w:rPr>
          <w:rFonts w:cs="Arial"/>
          <w:color w:val="000000"/>
          <w:sz w:val="22"/>
          <w:szCs w:val="22"/>
        </w:rPr>
        <w:t xml:space="preserve"> </w:t>
      </w:r>
      <w:r w:rsidRPr="00000001">
        <w:rPr>
          <w:rFonts w:cs="Arial"/>
          <w:color w:val="000000"/>
          <w:sz w:val="22"/>
          <w:szCs w:val="22"/>
        </w:rPr>
        <w:t>student,</w:t>
      </w:r>
      <w:r w:rsidR="00000001">
        <w:rPr>
          <w:rFonts w:cs="Arial"/>
          <w:color w:val="000000"/>
          <w:sz w:val="22"/>
          <w:szCs w:val="22"/>
        </w:rPr>
        <w:t xml:space="preserve"> </w:t>
      </w:r>
      <w:r w:rsidRPr="00000001">
        <w:rPr>
          <w:rFonts w:cs="Arial"/>
          <w:color w:val="000000"/>
          <w:sz w:val="22"/>
          <w:szCs w:val="22"/>
        </w:rPr>
        <w:t>you</w:t>
      </w:r>
      <w:r w:rsidR="00000001">
        <w:rPr>
          <w:rFonts w:cs="Arial"/>
          <w:color w:val="000000"/>
          <w:sz w:val="22"/>
          <w:szCs w:val="22"/>
        </w:rPr>
        <w:t xml:space="preserve"> </w:t>
      </w:r>
      <w:r w:rsidRPr="00000001">
        <w:rPr>
          <w:rFonts w:cs="Arial"/>
          <w:color w:val="000000"/>
          <w:sz w:val="22"/>
          <w:szCs w:val="22"/>
        </w:rPr>
        <w:t>have</w:t>
      </w:r>
      <w:r w:rsidR="00000001">
        <w:rPr>
          <w:rFonts w:cs="Arial"/>
          <w:color w:val="000000"/>
          <w:sz w:val="22"/>
          <w:szCs w:val="22"/>
        </w:rPr>
        <w:t xml:space="preserve"> </w:t>
      </w:r>
      <w:r w:rsidRPr="00000001">
        <w:rPr>
          <w:rFonts w:cs="Arial"/>
          <w:color w:val="000000"/>
          <w:sz w:val="22"/>
          <w:szCs w:val="22"/>
        </w:rPr>
        <w:t>agreed</w:t>
      </w:r>
      <w:r w:rsidR="00000001">
        <w:rPr>
          <w:rFonts w:cs="Arial"/>
          <w:color w:val="000000"/>
          <w:sz w:val="22"/>
          <w:szCs w:val="22"/>
        </w:rPr>
        <w:t xml:space="preserve"> </w:t>
      </w:r>
      <w:r w:rsidRPr="00000001">
        <w:rPr>
          <w:rFonts w:cs="Arial"/>
          <w:color w:val="000000"/>
          <w:sz w:val="22"/>
          <w:szCs w:val="22"/>
        </w:rPr>
        <w:t>to</w:t>
      </w:r>
      <w:r w:rsidR="00000001">
        <w:rPr>
          <w:rFonts w:cs="Arial"/>
          <w:color w:val="000000"/>
          <w:sz w:val="22"/>
          <w:szCs w:val="22"/>
        </w:rPr>
        <w:t xml:space="preserve"> </w:t>
      </w:r>
      <w:r w:rsidRPr="00000001">
        <w:rPr>
          <w:rFonts w:cs="Arial"/>
          <w:color w:val="000000"/>
          <w:sz w:val="22"/>
          <w:szCs w:val="22"/>
        </w:rPr>
        <w:t>abide</w:t>
      </w:r>
      <w:r w:rsidR="00000001">
        <w:rPr>
          <w:rFonts w:cs="Arial"/>
          <w:color w:val="000000"/>
          <w:sz w:val="22"/>
          <w:szCs w:val="22"/>
        </w:rPr>
        <w:t xml:space="preserve"> </w:t>
      </w:r>
      <w:r w:rsidRPr="00000001">
        <w:rPr>
          <w:rFonts w:cs="Arial"/>
          <w:color w:val="000000"/>
          <w:sz w:val="22"/>
          <w:szCs w:val="22"/>
        </w:rPr>
        <w:t>by</w:t>
      </w:r>
      <w:r w:rsidR="00000001">
        <w:rPr>
          <w:rFonts w:cs="Arial"/>
          <w:color w:val="000000"/>
          <w:sz w:val="22"/>
          <w:szCs w:val="22"/>
        </w:rPr>
        <w:t xml:space="preserve"> </w:t>
      </w:r>
      <w:r w:rsidRPr="00000001">
        <w:rPr>
          <w:rFonts w:cs="Arial"/>
          <w:color w:val="000000"/>
          <w:sz w:val="22"/>
          <w:szCs w:val="22"/>
        </w:rPr>
        <w:t>the</w:t>
      </w:r>
      <w:r w:rsidR="00000001">
        <w:rPr>
          <w:rFonts w:cs="Arial"/>
          <w:color w:val="000000"/>
          <w:sz w:val="22"/>
          <w:szCs w:val="22"/>
        </w:rPr>
        <w:t xml:space="preserve"> </w:t>
      </w:r>
      <w:r w:rsidRPr="00000001">
        <w:rPr>
          <w:rFonts w:cs="Arial"/>
          <w:color w:val="000000"/>
          <w:sz w:val="22"/>
          <w:szCs w:val="22"/>
        </w:rPr>
        <w:t>University’s</w:t>
      </w:r>
      <w:r w:rsidR="00000001">
        <w:rPr>
          <w:rFonts w:cs="Arial"/>
          <w:color w:val="000000"/>
          <w:sz w:val="22"/>
          <w:szCs w:val="22"/>
        </w:rPr>
        <w:t xml:space="preserve"> </w:t>
      </w:r>
      <w:r w:rsidRPr="00000001">
        <w:rPr>
          <w:rFonts w:cs="Arial"/>
          <w:color w:val="000000"/>
          <w:sz w:val="22"/>
          <w:szCs w:val="22"/>
        </w:rPr>
        <w:t>academic</w:t>
      </w:r>
      <w:r w:rsidR="00000001">
        <w:rPr>
          <w:rFonts w:cs="Arial"/>
          <w:color w:val="000000"/>
          <w:sz w:val="22"/>
          <w:szCs w:val="22"/>
        </w:rPr>
        <w:t xml:space="preserve"> </w:t>
      </w:r>
      <w:r w:rsidRPr="00000001">
        <w:rPr>
          <w:rFonts w:cs="Arial"/>
          <w:color w:val="000000"/>
          <w:sz w:val="22"/>
          <w:szCs w:val="22"/>
        </w:rPr>
        <w:t>honesty</w:t>
      </w:r>
      <w:r w:rsidR="00000001">
        <w:rPr>
          <w:rFonts w:cs="Arial"/>
          <w:color w:val="000000"/>
          <w:sz w:val="22"/>
          <w:szCs w:val="22"/>
        </w:rPr>
        <w:t xml:space="preserve"> </w:t>
      </w:r>
      <w:r w:rsidRPr="00000001">
        <w:rPr>
          <w:rFonts w:cs="Arial"/>
          <w:color w:val="000000"/>
          <w:sz w:val="22"/>
          <w:szCs w:val="22"/>
        </w:rPr>
        <w:t>policy,</w:t>
      </w:r>
      <w:r w:rsidR="00000001">
        <w:rPr>
          <w:rFonts w:cs="Arial"/>
          <w:color w:val="000000"/>
          <w:sz w:val="22"/>
          <w:szCs w:val="22"/>
        </w:rPr>
        <w:t xml:space="preserve"> </w:t>
      </w:r>
      <w:r w:rsidRPr="00000001">
        <w:rPr>
          <w:rFonts w:cs="Arial"/>
          <w:color w:val="000000"/>
          <w:sz w:val="22"/>
          <w:szCs w:val="22"/>
        </w:rPr>
        <w:t>“A</w:t>
      </w:r>
      <w:r w:rsidR="00000001">
        <w:rPr>
          <w:rFonts w:cs="Arial"/>
          <w:color w:val="000000"/>
          <w:sz w:val="22"/>
          <w:szCs w:val="22"/>
        </w:rPr>
        <w:t xml:space="preserve"> </w:t>
      </w:r>
      <w:r w:rsidRPr="00000001">
        <w:rPr>
          <w:rFonts w:cs="Arial"/>
          <w:color w:val="000000"/>
          <w:sz w:val="22"/>
          <w:szCs w:val="22"/>
        </w:rPr>
        <w:t>Culture</w:t>
      </w:r>
      <w:r w:rsidR="00000001">
        <w:rPr>
          <w:rFonts w:cs="Arial"/>
          <w:color w:val="000000"/>
          <w:sz w:val="22"/>
          <w:szCs w:val="22"/>
        </w:rPr>
        <w:t xml:space="preserve"> </w:t>
      </w:r>
      <w:r w:rsidRPr="00000001">
        <w:rPr>
          <w:rFonts w:cs="Arial"/>
          <w:color w:val="000000"/>
          <w:sz w:val="22"/>
          <w:szCs w:val="22"/>
        </w:rPr>
        <w:t>of</w:t>
      </w:r>
      <w:r w:rsidR="00000001">
        <w:rPr>
          <w:rFonts w:cs="Arial"/>
          <w:color w:val="000000"/>
          <w:sz w:val="22"/>
          <w:szCs w:val="22"/>
        </w:rPr>
        <w:t xml:space="preserve"> </w:t>
      </w:r>
      <w:r w:rsidRPr="00000001">
        <w:rPr>
          <w:rFonts w:cs="Arial"/>
          <w:color w:val="000000"/>
          <w:sz w:val="22"/>
          <w:szCs w:val="22"/>
        </w:rPr>
        <w:t>Honesty”,</w:t>
      </w:r>
      <w:r w:rsidR="00000001">
        <w:rPr>
          <w:rFonts w:cs="Arial"/>
          <w:color w:val="000000"/>
          <w:sz w:val="22"/>
          <w:szCs w:val="22"/>
        </w:rPr>
        <w:t xml:space="preserve"> </w:t>
      </w:r>
      <w:r w:rsidRPr="00000001">
        <w:rPr>
          <w:rFonts w:cs="Arial"/>
          <w:color w:val="000000"/>
          <w:sz w:val="22"/>
          <w:szCs w:val="22"/>
        </w:rPr>
        <w:t>and</w:t>
      </w:r>
      <w:r w:rsidR="00000001">
        <w:rPr>
          <w:rFonts w:cs="Arial"/>
          <w:color w:val="000000"/>
          <w:sz w:val="22"/>
          <w:szCs w:val="22"/>
        </w:rPr>
        <w:t xml:space="preserve"> </w:t>
      </w:r>
      <w:r w:rsidRPr="00000001">
        <w:rPr>
          <w:rFonts w:cs="Arial"/>
          <w:color w:val="000000"/>
          <w:sz w:val="22"/>
          <w:szCs w:val="22"/>
        </w:rPr>
        <w:t>the</w:t>
      </w:r>
      <w:r w:rsidR="00000001">
        <w:rPr>
          <w:rFonts w:cs="Arial"/>
          <w:color w:val="000000"/>
          <w:sz w:val="22"/>
          <w:szCs w:val="22"/>
        </w:rPr>
        <w:t xml:space="preserve"> </w:t>
      </w:r>
      <w:r w:rsidRPr="00000001">
        <w:rPr>
          <w:rFonts w:cs="Arial"/>
          <w:color w:val="000000"/>
          <w:sz w:val="22"/>
          <w:szCs w:val="22"/>
        </w:rPr>
        <w:t>Student</w:t>
      </w:r>
      <w:r w:rsidR="00000001">
        <w:rPr>
          <w:rFonts w:cs="Arial"/>
          <w:color w:val="000000"/>
          <w:sz w:val="22"/>
          <w:szCs w:val="22"/>
        </w:rPr>
        <w:t xml:space="preserve"> </w:t>
      </w:r>
      <w:r w:rsidRPr="00000001">
        <w:rPr>
          <w:rFonts w:cs="Arial"/>
          <w:color w:val="000000"/>
          <w:sz w:val="22"/>
          <w:szCs w:val="22"/>
        </w:rPr>
        <w:t>Honor</w:t>
      </w:r>
      <w:r w:rsidR="00000001">
        <w:rPr>
          <w:rFonts w:cs="Arial"/>
          <w:color w:val="000000"/>
          <w:sz w:val="22"/>
          <w:szCs w:val="22"/>
        </w:rPr>
        <w:t xml:space="preserve"> </w:t>
      </w:r>
      <w:r w:rsidRPr="00000001">
        <w:rPr>
          <w:rFonts w:cs="Arial"/>
          <w:color w:val="000000"/>
          <w:sz w:val="22"/>
          <w:szCs w:val="22"/>
        </w:rPr>
        <w:t>Code.</w:t>
      </w:r>
      <w:r w:rsidR="00000001">
        <w:rPr>
          <w:rFonts w:cs="Arial"/>
          <w:color w:val="000000"/>
          <w:sz w:val="22"/>
          <w:szCs w:val="22"/>
        </w:rPr>
        <w:t xml:space="preserve"> </w:t>
      </w:r>
      <w:r w:rsidRPr="00000001">
        <w:rPr>
          <w:rFonts w:cs="Arial"/>
          <w:color w:val="000000"/>
          <w:sz w:val="22"/>
          <w:szCs w:val="22"/>
        </w:rPr>
        <w:t>All</w:t>
      </w:r>
      <w:r w:rsidR="00000001">
        <w:rPr>
          <w:rFonts w:cs="Arial"/>
          <w:color w:val="000000"/>
          <w:sz w:val="22"/>
          <w:szCs w:val="22"/>
        </w:rPr>
        <w:t xml:space="preserve"> </w:t>
      </w:r>
      <w:r w:rsidRPr="00000001">
        <w:rPr>
          <w:rFonts w:cs="Arial"/>
          <w:color w:val="000000"/>
          <w:sz w:val="22"/>
          <w:szCs w:val="22"/>
        </w:rPr>
        <w:t>academic</w:t>
      </w:r>
      <w:r w:rsidR="00000001">
        <w:rPr>
          <w:rFonts w:cs="Arial"/>
          <w:color w:val="000000"/>
          <w:sz w:val="22"/>
          <w:szCs w:val="22"/>
        </w:rPr>
        <w:t xml:space="preserve"> </w:t>
      </w:r>
      <w:r w:rsidRPr="00000001">
        <w:rPr>
          <w:rFonts w:cs="Arial"/>
          <w:color w:val="000000"/>
          <w:sz w:val="22"/>
          <w:szCs w:val="22"/>
        </w:rPr>
        <w:t>work</w:t>
      </w:r>
      <w:r w:rsidR="00000001">
        <w:rPr>
          <w:rFonts w:cs="Arial"/>
          <w:color w:val="000000"/>
          <w:sz w:val="22"/>
          <w:szCs w:val="22"/>
        </w:rPr>
        <w:t xml:space="preserve"> </w:t>
      </w:r>
      <w:r w:rsidRPr="00000001">
        <w:rPr>
          <w:rFonts w:cs="Arial"/>
          <w:color w:val="000000"/>
          <w:sz w:val="22"/>
          <w:szCs w:val="22"/>
        </w:rPr>
        <w:t>must</w:t>
      </w:r>
      <w:r w:rsidR="00000001">
        <w:rPr>
          <w:rFonts w:cs="Arial"/>
          <w:color w:val="000000"/>
          <w:sz w:val="22"/>
          <w:szCs w:val="22"/>
        </w:rPr>
        <w:t xml:space="preserve"> </w:t>
      </w:r>
      <w:r w:rsidRPr="00000001">
        <w:rPr>
          <w:rFonts w:cs="Arial"/>
          <w:color w:val="000000"/>
          <w:sz w:val="22"/>
          <w:szCs w:val="22"/>
        </w:rPr>
        <w:t>meet</w:t>
      </w:r>
      <w:r w:rsidR="00000001">
        <w:rPr>
          <w:rFonts w:cs="Arial"/>
          <w:color w:val="000000"/>
          <w:sz w:val="22"/>
          <w:szCs w:val="22"/>
        </w:rPr>
        <w:t xml:space="preserve"> </w:t>
      </w:r>
      <w:r w:rsidRPr="00000001">
        <w:rPr>
          <w:rFonts w:cs="Arial"/>
          <w:color w:val="000000"/>
          <w:sz w:val="22"/>
          <w:szCs w:val="22"/>
        </w:rPr>
        <w:t>the</w:t>
      </w:r>
      <w:r w:rsidR="00000001">
        <w:rPr>
          <w:rFonts w:cs="Arial"/>
          <w:color w:val="000000"/>
          <w:sz w:val="22"/>
          <w:szCs w:val="22"/>
        </w:rPr>
        <w:t xml:space="preserve"> </w:t>
      </w:r>
      <w:r w:rsidRPr="00000001">
        <w:rPr>
          <w:rFonts w:cs="Arial"/>
          <w:color w:val="000000"/>
          <w:sz w:val="22"/>
          <w:szCs w:val="22"/>
        </w:rPr>
        <w:t>standards</w:t>
      </w:r>
      <w:r w:rsidR="00000001">
        <w:rPr>
          <w:rFonts w:cs="Arial"/>
          <w:color w:val="000000"/>
          <w:sz w:val="22"/>
          <w:szCs w:val="22"/>
        </w:rPr>
        <w:t xml:space="preserve"> </w:t>
      </w:r>
      <w:r w:rsidRPr="00000001">
        <w:rPr>
          <w:rFonts w:cs="Arial"/>
          <w:color w:val="000000"/>
          <w:sz w:val="22"/>
          <w:szCs w:val="22"/>
        </w:rPr>
        <w:t>described</w:t>
      </w:r>
      <w:r w:rsidR="00000001">
        <w:rPr>
          <w:rFonts w:cs="Arial"/>
          <w:color w:val="000000"/>
          <w:sz w:val="22"/>
          <w:szCs w:val="22"/>
        </w:rPr>
        <w:t xml:space="preserve"> </w:t>
      </w:r>
      <w:r w:rsidRPr="00000001">
        <w:rPr>
          <w:rFonts w:cs="Arial"/>
          <w:color w:val="000000"/>
          <w:sz w:val="22"/>
          <w:szCs w:val="22"/>
        </w:rPr>
        <w:t>in</w:t>
      </w:r>
      <w:r w:rsidR="00000001">
        <w:rPr>
          <w:rFonts w:cs="Arial"/>
          <w:color w:val="000000"/>
          <w:sz w:val="22"/>
          <w:szCs w:val="22"/>
        </w:rPr>
        <w:t xml:space="preserve"> </w:t>
      </w:r>
      <w:r w:rsidRPr="00000001">
        <w:rPr>
          <w:rFonts w:cs="Arial"/>
          <w:color w:val="000000"/>
          <w:sz w:val="22"/>
          <w:szCs w:val="22"/>
        </w:rPr>
        <w:t>“A</w:t>
      </w:r>
      <w:r w:rsidR="00000001">
        <w:rPr>
          <w:rFonts w:cs="Arial"/>
          <w:color w:val="000000"/>
          <w:sz w:val="22"/>
          <w:szCs w:val="22"/>
        </w:rPr>
        <w:t xml:space="preserve"> </w:t>
      </w:r>
      <w:r w:rsidRPr="00000001">
        <w:rPr>
          <w:rFonts w:cs="Arial"/>
          <w:color w:val="000000"/>
          <w:sz w:val="22"/>
          <w:szCs w:val="22"/>
        </w:rPr>
        <w:t>Culture</w:t>
      </w:r>
      <w:r w:rsidR="00000001">
        <w:rPr>
          <w:rFonts w:cs="Arial"/>
          <w:color w:val="000000"/>
          <w:sz w:val="22"/>
          <w:szCs w:val="22"/>
        </w:rPr>
        <w:t xml:space="preserve"> </w:t>
      </w:r>
      <w:r w:rsidRPr="00000001">
        <w:rPr>
          <w:rFonts w:cs="Arial"/>
          <w:color w:val="000000"/>
          <w:sz w:val="22"/>
          <w:szCs w:val="22"/>
        </w:rPr>
        <w:t>of</w:t>
      </w:r>
      <w:r w:rsidR="00000001">
        <w:rPr>
          <w:rFonts w:cs="Arial"/>
          <w:color w:val="000000"/>
          <w:sz w:val="22"/>
          <w:szCs w:val="22"/>
        </w:rPr>
        <w:t xml:space="preserve"> </w:t>
      </w:r>
      <w:r w:rsidRPr="00000001">
        <w:rPr>
          <w:rFonts w:cs="Arial"/>
          <w:color w:val="000000"/>
          <w:sz w:val="22"/>
          <w:szCs w:val="22"/>
        </w:rPr>
        <w:t>Honesty”</w:t>
      </w:r>
      <w:r w:rsidR="00000001">
        <w:rPr>
          <w:rFonts w:cs="Arial"/>
          <w:color w:val="000000"/>
          <w:sz w:val="22"/>
          <w:szCs w:val="22"/>
        </w:rPr>
        <w:t xml:space="preserve"> </w:t>
      </w:r>
      <w:r w:rsidRPr="00000001">
        <w:rPr>
          <w:rFonts w:cs="Arial"/>
          <w:color w:val="000000"/>
          <w:sz w:val="22"/>
          <w:szCs w:val="22"/>
        </w:rPr>
        <w:t>found</w:t>
      </w:r>
      <w:r w:rsidR="00000001">
        <w:rPr>
          <w:rFonts w:cs="Arial"/>
          <w:color w:val="000000"/>
          <w:sz w:val="22"/>
          <w:szCs w:val="22"/>
        </w:rPr>
        <w:t xml:space="preserve"> </w:t>
      </w:r>
      <w:r w:rsidRPr="00000001">
        <w:rPr>
          <w:rFonts w:cs="Arial"/>
          <w:color w:val="000000"/>
          <w:sz w:val="22"/>
          <w:szCs w:val="22"/>
        </w:rPr>
        <w:t>at:</w:t>
      </w:r>
    </w:p>
    <w:p w14:paraId="1E2CDB6E" w14:textId="77777777" w:rsidR="00FF11D9" w:rsidRDefault="00000001" w:rsidP="00024448">
      <w:pPr>
        <w:widowControl w:val="0"/>
        <w:autoSpaceDE w:val="0"/>
        <w:autoSpaceDN w:val="0"/>
        <w:adjustRightInd w:val="0"/>
        <w:jc w:val="both"/>
        <w:rPr>
          <w:rFonts w:cs="Arial"/>
          <w:color w:val="0B36A3"/>
          <w:sz w:val="22"/>
          <w:szCs w:val="22"/>
        </w:rPr>
      </w:pPr>
      <w:r>
        <w:rPr>
          <w:rFonts w:cs="Arial"/>
          <w:color w:val="000000"/>
          <w:sz w:val="22"/>
          <w:szCs w:val="22"/>
        </w:rPr>
        <w:t xml:space="preserve"> </w:t>
      </w:r>
      <w:hyperlink r:id="rId5" w:history="1">
        <w:r w:rsidR="008558F1" w:rsidRPr="00AC55AC">
          <w:rPr>
            <w:rStyle w:val="Hyperlink"/>
            <w:rFonts w:cs="Arial"/>
            <w:sz w:val="22"/>
            <w:szCs w:val="22"/>
          </w:rPr>
          <w:t>https://ovpi.uga.edu/academic-honesty</w:t>
        </w:r>
      </w:hyperlink>
      <w:r w:rsidR="008558F1">
        <w:rPr>
          <w:rFonts w:cs="Arial"/>
          <w:color w:val="0B36A3"/>
          <w:sz w:val="22"/>
          <w:szCs w:val="22"/>
        </w:rPr>
        <w:t xml:space="preserve">     </w:t>
      </w:r>
    </w:p>
    <w:p w14:paraId="027B081B" w14:textId="77777777" w:rsidR="00FF11D9" w:rsidRDefault="00FF11D9" w:rsidP="00024448">
      <w:pPr>
        <w:widowControl w:val="0"/>
        <w:autoSpaceDE w:val="0"/>
        <w:autoSpaceDN w:val="0"/>
        <w:adjustRightInd w:val="0"/>
        <w:jc w:val="both"/>
        <w:rPr>
          <w:rFonts w:cs="Arial"/>
          <w:color w:val="0B36A3"/>
          <w:sz w:val="22"/>
          <w:szCs w:val="22"/>
        </w:rPr>
      </w:pPr>
    </w:p>
    <w:p w14:paraId="04688235" w14:textId="39EADF08" w:rsidR="00A25CB2" w:rsidRPr="008558F1" w:rsidRDefault="00A25CB2" w:rsidP="00024448">
      <w:pPr>
        <w:widowControl w:val="0"/>
        <w:autoSpaceDE w:val="0"/>
        <w:autoSpaceDN w:val="0"/>
        <w:adjustRightInd w:val="0"/>
        <w:jc w:val="both"/>
        <w:rPr>
          <w:rFonts w:cs="Arial"/>
          <w:color w:val="0B36A3"/>
          <w:sz w:val="22"/>
          <w:szCs w:val="22"/>
        </w:rPr>
      </w:pPr>
      <w:r w:rsidRPr="00000001">
        <w:rPr>
          <w:rFonts w:cs="Arial"/>
          <w:color w:val="000000"/>
          <w:sz w:val="22"/>
          <w:szCs w:val="22"/>
        </w:rPr>
        <w:t>Lack</w:t>
      </w:r>
      <w:r w:rsidR="00000001">
        <w:rPr>
          <w:rFonts w:cs="Arial"/>
          <w:color w:val="000000"/>
          <w:sz w:val="22"/>
          <w:szCs w:val="22"/>
        </w:rPr>
        <w:t xml:space="preserve"> </w:t>
      </w:r>
      <w:r w:rsidRPr="00000001">
        <w:rPr>
          <w:rFonts w:cs="Arial"/>
          <w:color w:val="000000"/>
          <w:sz w:val="22"/>
          <w:szCs w:val="22"/>
        </w:rPr>
        <w:t>of</w:t>
      </w:r>
      <w:r w:rsidR="00000001">
        <w:rPr>
          <w:rFonts w:cs="Arial"/>
          <w:color w:val="000000"/>
          <w:sz w:val="22"/>
          <w:szCs w:val="22"/>
        </w:rPr>
        <w:t xml:space="preserve"> </w:t>
      </w:r>
      <w:r w:rsidRPr="00000001">
        <w:rPr>
          <w:rFonts w:cs="Arial"/>
          <w:color w:val="000000"/>
          <w:sz w:val="22"/>
          <w:szCs w:val="22"/>
        </w:rPr>
        <w:t>knowledge</w:t>
      </w:r>
      <w:r w:rsidR="00000001">
        <w:rPr>
          <w:rFonts w:cs="Arial"/>
          <w:color w:val="000000"/>
          <w:sz w:val="22"/>
          <w:szCs w:val="22"/>
        </w:rPr>
        <w:t xml:space="preserve"> </w:t>
      </w:r>
      <w:r w:rsidRPr="00000001">
        <w:rPr>
          <w:rFonts w:cs="Arial"/>
          <w:color w:val="000000"/>
          <w:sz w:val="22"/>
          <w:szCs w:val="22"/>
        </w:rPr>
        <w:t>of</w:t>
      </w:r>
      <w:r w:rsidR="00000001">
        <w:rPr>
          <w:rFonts w:cs="Arial"/>
          <w:color w:val="000000"/>
          <w:sz w:val="22"/>
          <w:szCs w:val="22"/>
        </w:rPr>
        <w:t xml:space="preserve"> </w:t>
      </w:r>
      <w:r w:rsidRPr="00000001">
        <w:rPr>
          <w:rFonts w:cs="Arial"/>
          <w:color w:val="000000"/>
          <w:sz w:val="22"/>
          <w:szCs w:val="22"/>
        </w:rPr>
        <w:t>the</w:t>
      </w:r>
      <w:r w:rsidR="00000001">
        <w:rPr>
          <w:rFonts w:cs="Arial"/>
          <w:color w:val="000000"/>
          <w:sz w:val="22"/>
          <w:szCs w:val="22"/>
        </w:rPr>
        <w:t xml:space="preserve"> </w:t>
      </w:r>
      <w:r w:rsidRPr="00000001">
        <w:rPr>
          <w:rFonts w:cs="Arial"/>
          <w:color w:val="000000"/>
          <w:sz w:val="22"/>
          <w:szCs w:val="22"/>
        </w:rPr>
        <w:t>academic</w:t>
      </w:r>
      <w:r w:rsidR="00000001">
        <w:rPr>
          <w:rFonts w:cs="Arial"/>
          <w:color w:val="000000"/>
          <w:sz w:val="22"/>
          <w:szCs w:val="22"/>
        </w:rPr>
        <w:t xml:space="preserve"> </w:t>
      </w:r>
      <w:r w:rsidRPr="00000001">
        <w:rPr>
          <w:rFonts w:cs="Arial"/>
          <w:color w:val="000000"/>
          <w:sz w:val="22"/>
          <w:szCs w:val="22"/>
        </w:rPr>
        <w:t>honesty</w:t>
      </w:r>
      <w:r w:rsidR="00000001">
        <w:rPr>
          <w:rFonts w:cs="Arial"/>
          <w:color w:val="000000"/>
          <w:sz w:val="22"/>
          <w:szCs w:val="22"/>
        </w:rPr>
        <w:t xml:space="preserve"> </w:t>
      </w:r>
      <w:r w:rsidRPr="00000001">
        <w:rPr>
          <w:rFonts w:cs="Arial"/>
          <w:color w:val="000000"/>
          <w:sz w:val="22"/>
          <w:szCs w:val="22"/>
        </w:rPr>
        <w:t>policy</w:t>
      </w:r>
      <w:r w:rsidR="00000001">
        <w:rPr>
          <w:rFonts w:cs="Arial"/>
          <w:color w:val="000000"/>
          <w:sz w:val="22"/>
          <w:szCs w:val="22"/>
        </w:rPr>
        <w:t xml:space="preserve"> </w:t>
      </w:r>
      <w:r w:rsidRPr="00000001">
        <w:rPr>
          <w:rFonts w:cs="Arial"/>
          <w:color w:val="000000"/>
          <w:sz w:val="22"/>
          <w:szCs w:val="22"/>
        </w:rPr>
        <w:t>is</w:t>
      </w:r>
      <w:r w:rsidR="00000001">
        <w:rPr>
          <w:rFonts w:cs="Arial"/>
          <w:color w:val="000000"/>
          <w:sz w:val="22"/>
          <w:szCs w:val="22"/>
        </w:rPr>
        <w:t xml:space="preserve"> </w:t>
      </w:r>
      <w:r w:rsidRPr="00000001">
        <w:rPr>
          <w:rFonts w:cs="Arial"/>
          <w:color w:val="000000"/>
          <w:sz w:val="22"/>
          <w:szCs w:val="22"/>
        </w:rPr>
        <w:t>not</w:t>
      </w:r>
      <w:r w:rsidR="00000001">
        <w:rPr>
          <w:rFonts w:cs="Arial"/>
          <w:color w:val="000000"/>
          <w:sz w:val="22"/>
          <w:szCs w:val="22"/>
        </w:rPr>
        <w:t xml:space="preserve"> </w:t>
      </w:r>
      <w:r w:rsidRPr="00000001">
        <w:rPr>
          <w:rFonts w:cs="Arial"/>
          <w:color w:val="000000"/>
          <w:sz w:val="22"/>
          <w:szCs w:val="22"/>
        </w:rPr>
        <w:t>a</w:t>
      </w:r>
      <w:r w:rsidR="00000001">
        <w:rPr>
          <w:rFonts w:cs="Arial"/>
          <w:color w:val="000000"/>
          <w:sz w:val="22"/>
          <w:szCs w:val="22"/>
        </w:rPr>
        <w:t xml:space="preserve"> </w:t>
      </w:r>
      <w:r w:rsidRPr="00000001">
        <w:rPr>
          <w:rFonts w:cs="Arial"/>
          <w:color w:val="000000"/>
          <w:sz w:val="22"/>
          <w:szCs w:val="22"/>
        </w:rPr>
        <w:t>reasonable</w:t>
      </w:r>
      <w:r w:rsidR="00000001">
        <w:rPr>
          <w:rFonts w:cs="Arial"/>
          <w:color w:val="000000"/>
          <w:sz w:val="22"/>
          <w:szCs w:val="22"/>
        </w:rPr>
        <w:t xml:space="preserve"> </w:t>
      </w:r>
      <w:r w:rsidRPr="00000001">
        <w:rPr>
          <w:rFonts w:cs="Arial"/>
          <w:color w:val="000000"/>
          <w:sz w:val="22"/>
          <w:szCs w:val="22"/>
        </w:rPr>
        <w:t>explanation</w:t>
      </w:r>
      <w:r w:rsidR="00000001">
        <w:rPr>
          <w:rFonts w:cs="Arial"/>
          <w:color w:val="000000"/>
          <w:sz w:val="22"/>
          <w:szCs w:val="22"/>
        </w:rPr>
        <w:t xml:space="preserve"> </w:t>
      </w:r>
      <w:r w:rsidRPr="00000001">
        <w:rPr>
          <w:rFonts w:cs="Arial"/>
          <w:color w:val="000000"/>
          <w:sz w:val="22"/>
          <w:szCs w:val="22"/>
        </w:rPr>
        <w:t>for</w:t>
      </w:r>
      <w:r w:rsidR="00000001">
        <w:rPr>
          <w:rFonts w:cs="Arial"/>
          <w:color w:val="000000"/>
          <w:sz w:val="22"/>
          <w:szCs w:val="22"/>
        </w:rPr>
        <w:t xml:space="preserve"> </w:t>
      </w:r>
      <w:r w:rsidRPr="00000001">
        <w:rPr>
          <w:rFonts w:cs="Arial"/>
          <w:color w:val="000000"/>
          <w:sz w:val="22"/>
          <w:szCs w:val="22"/>
        </w:rPr>
        <w:t>a</w:t>
      </w:r>
      <w:r w:rsidR="00000001">
        <w:rPr>
          <w:rFonts w:cs="Arial"/>
          <w:color w:val="000000"/>
          <w:sz w:val="22"/>
          <w:szCs w:val="22"/>
        </w:rPr>
        <w:t xml:space="preserve"> </w:t>
      </w:r>
      <w:r w:rsidRPr="00000001">
        <w:rPr>
          <w:rFonts w:cs="Arial"/>
          <w:color w:val="000000"/>
          <w:sz w:val="22"/>
          <w:szCs w:val="22"/>
        </w:rPr>
        <w:t>violation.</w:t>
      </w:r>
      <w:r w:rsidR="00000001">
        <w:rPr>
          <w:rFonts w:cs="Arial"/>
          <w:color w:val="000000"/>
          <w:sz w:val="22"/>
          <w:szCs w:val="22"/>
        </w:rPr>
        <w:t xml:space="preserve"> </w:t>
      </w:r>
      <w:r w:rsidRPr="00000001">
        <w:rPr>
          <w:rFonts w:cs="Arial"/>
          <w:color w:val="000000"/>
          <w:sz w:val="22"/>
          <w:szCs w:val="22"/>
        </w:rPr>
        <w:t>Questions</w:t>
      </w:r>
      <w:r w:rsidR="00000001">
        <w:rPr>
          <w:rFonts w:cs="Arial"/>
          <w:color w:val="000000"/>
          <w:sz w:val="22"/>
          <w:szCs w:val="22"/>
        </w:rPr>
        <w:t xml:space="preserve"> </w:t>
      </w:r>
      <w:r w:rsidRPr="00000001">
        <w:rPr>
          <w:rFonts w:cs="Arial"/>
          <w:color w:val="000000"/>
          <w:sz w:val="22"/>
          <w:szCs w:val="22"/>
        </w:rPr>
        <w:t>related</w:t>
      </w:r>
      <w:r w:rsidR="00000001">
        <w:rPr>
          <w:rFonts w:cs="Arial"/>
          <w:color w:val="000000"/>
          <w:sz w:val="22"/>
          <w:szCs w:val="22"/>
        </w:rPr>
        <w:t xml:space="preserve"> </w:t>
      </w:r>
      <w:r w:rsidRPr="00000001">
        <w:rPr>
          <w:rFonts w:cs="Arial"/>
          <w:color w:val="000000"/>
          <w:sz w:val="22"/>
          <w:szCs w:val="22"/>
        </w:rPr>
        <w:t>to</w:t>
      </w:r>
      <w:r w:rsidR="00000001">
        <w:rPr>
          <w:rFonts w:cs="Arial"/>
          <w:color w:val="000000"/>
          <w:sz w:val="22"/>
          <w:szCs w:val="22"/>
        </w:rPr>
        <w:t xml:space="preserve"> </w:t>
      </w:r>
      <w:r w:rsidRPr="00000001">
        <w:rPr>
          <w:rFonts w:cs="Arial"/>
          <w:color w:val="000000"/>
          <w:sz w:val="22"/>
          <w:szCs w:val="22"/>
        </w:rPr>
        <w:t>the</w:t>
      </w:r>
      <w:r w:rsidR="00000001">
        <w:rPr>
          <w:rFonts w:cs="Arial"/>
          <w:color w:val="000000"/>
          <w:sz w:val="22"/>
          <w:szCs w:val="22"/>
        </w:rPr>
        <w:t xml:space="preserve"> </w:t>
      </w:r>
      <w:r w:rsidRPr="00000001">
        <w:rPr>
          <w:rFonts w:cs="Arial"/>
          <w:color w:val="000000"/>
          <w:sz w:val="22"/>
          <w:szCs w:val="22"/>
        </w:rPr>
        <w:t>course</w:t>
      </w:r>
      <w:r w:rsidR="00000001">
        <w:rPr>
          <w:rFonts w:cs="Arial"/>
          <w:color w:val="000000"/>
          <w:sz w:val="22"/>
          <w:szCs w:val="22"/>
        </w:rPr>
        <w:t xml:space="preserve"> </w:t>
      </w:r>
      <w:r w:rsidRPr="00000001">
        <w:rPr>
          <w:rFonts w:cs="Arial"/>
          <w:color w:val="000000"/>
          <w:sz w:val="22"/>
          <w:szCs w:val="22"/>
        </w:rPr>
        <w:t>assignments</w:t>
      </w:r>
      <w:r w:rsidR="00000001">
        <w:rPr>
          <w:rFonts w:cs="Arial"/>
          <w:color w:val="000000"/>
          <w:sz w:val="22"/>
          <w:szCs w:val="22"/>
        </w:rPr>
        <w:t xml:space="preserve"> </w:t>
      </w:r>
      <w:r w:rsidRPr="00000001">
        <w:rPr>
          <w:rFonts w:cs="Arial"/>
          <w:color w:val="000000"/>
          <w:sz w:val="22"/>
          <w:szCs w:val="22"/>
        </w:rPr>
        <w:t>and</w:t>
      </w:r>
      <w:r w:rsidR="00000001">
        <w:rPr>
          <w:rFonts w:cs="Arial"/>
          <w:color w:val="000000"/>
          <w:sz w:val="22"/>
          <w:szCs w:val="22"/>
        </w:rPr>
        <w:t xml:space="preserve"> </w:t>
      </w:r>
      <w:r w:rsidRPr="00000001">
        <w:rPr>
          <w:rFonts w:cs="Arial"/>
          <w:color w:val="000000"/>
          <w:sz w:val="22"/>
          <w:szCs w:val="22"/>
        </w:rPr>
        <w:t>the</w:t>
      </w:r>
      <w:r w:rsidR="00000001">
        <w:rPr>
          <w:rFonts w:cs="Arial"/>
          <w:color w:val="000000"/>
          <w:sz w:val="22"/>
          <w:szCs w:val="22"/>
        </w:rPr>
        <w:t xml:space="preserve"> </w:t>
      </w:r>
      <w:r w:rsidRPr="00000001">
        <w:rPr>
          <w:rFonts w:cs="Arial"/>
          <w:color w:val="000000"/>
          <w:sz w:val="22"/>
          <w:szCs w:val="22"/>
        </w:rPr>
        <w:t>academic</w:t>
      </w:r>
      <w:r w:rsidR="00000001">
        <w:rPr>
          <w:rFonts w:cs="Arial"/>
          <w:color w:val="000000"/>
          <w:sz w:val="22"/>
          <w:szCs w:val="22"/>
        </w:rPr>
        <w:t xml:space="preserve"> </w:t>
      </w:r>
      <w:r w:rsidRPr="00000001">
        <w:rPr>
          <w:rFonts w:cs="Arial"/>
          <w:color w:val="000000"/>
          <w:sz w:val="22"/>
          <w:szCs w:val="22"/>
        </w:rPr>
        <w:t>honesty</w:t>
      </w:r>
      <w:r w:rsidR="00000001">
        <w:rPr>
          <w:rFonts w:cs="Arial"/>
          <w:color w:val="000000"/>
          <w:sz w:val="22"/>
          <w:szCs w:val="22"/>
        </w:rPr>
        <w:t xml:space="preserve"> </w:t>
      </w:r>
      <w:r w:rsidRPr="00000001">
        <w:rPr>
          <w:rFonts w:cs="Arial"/>
          <w:color w:val="000000"/>
          <w:sz w:val="22"/>
          <w:szCs w:val="22"/>
        </w:rPr>
        <w:t>policy</w:t>
      </w:r>
      <w:r w:rsidR="00000001">
        <w:rPr>
          <w:rFonts w:cs="Arial"/>
          <w:color w:val="000000"/>
          <w:sz w:val="22"/>
          <w:szCs w:val="22"/>
        </w:rPr>
        <w:t xml:space="preserve"> </w:t>
      </w:r>
      <w:r w:rsidRPr="00000001">
        <w:rPr>
          <w:rFonts w:cs="Arial"/>
          <w:color w:val="000000"/>
          <w:sz w:val="22"/>
          <w:szCs w:val="22"/>
        </w:rPr>
        <w:t>should</w:t>
      </w:r>
      <w:r w:rsidR="00000001">
        <w:rPr>
          <w:rFonts w:cs="Arial"/>
          <w:color w:val="000000"/>
          <w:sz w:val="22"/>
          <w:szCs w:val="22"/>
        </w:rPr>
        <w:t xml:space="preserve"> </w:t>
      </w:r>
      <w:r w:rsidRPr="00000001">
        <w:rPr>
          <w:rFonts w:cs="Arial"/>
          <w:color w:val="000000"/>
          <w:sz w:val="22"/>
          <w:szCs w:val="22"/>
        </w:rPr>
        <w:t>be</w:t>
      </w:r>
      <w:r w:rsidR="00000001">
        <w:rPr>
          <w:rFonts w:cs="Arial"/>
          <w:color w:val="000000"/>
          <w:sz w:val="22"/>
          <w:szCs w:val="22"/>
        </w:rPr>
        <w:t xml:space="preserve"> </w:t>
      </w:r>
      <w:r w:rsidRPr="00000001">
        <w:rPr>
          <w:rFonts w:cs="Arial"/>
          <w:color w:val="000000"/>
          <w:sz w:val="22"/>
          <w:szCs w:val="22"/>
        </w:rPr>
        <w:t>directed</w:t>
      </w:r>
      <w:r w:rsidR="00000001">
        <w:rPr>
          <w:rFonts w:cs="Arial"/>
          <w:color w:val="000000"/>
          <w:sz w:val="22"/>
          <w:szCs w:val="22"/>
        </w:rPr>
        <w:t xml:space="preserve"> </w:t>
      </w:r>
      <w:r w:rsidRPr="00000001">
        <w:rPr>
          <w:rFonts w:cs="Arial"/>
          <w:color w:val="000000"/>
          <w:sz w:val="22"/>
          <w:szCs w:val="22"/>
        </w:rPr>
        <w:t>to</w:t>
      </w:r>
      <w:r w:rsidR="00000001">
        <w:rPr>
          <w:rFonts w:cs="Arial"/>
          <w:color w:val="000000"/>
          <w:sz w:val="22"/>
          <w:szCs w:val="22"/>
        </w:rPr>
        <w:t xml:space="preserve"> </w:t>
      </w:r>
      <w:r w:rsidRPr="00000001">
        <w:rPr>
          <w:rFonts w:cs="Arial"/>
          <w:color w:val="000000"/>
          <w:sz w:val="22"/>
          <w:szCs w:val="22"/>
        </w:rPr>
        <w:t>the</w:t>
      </w:r>
      <w:r w:rsidR="00000001">
        <w:rPr>
          <w:rFonts w:cs="Arial"/>
          <w:color w:val="000000"/>
          <w:sz w:val="22"/>
          <w:szCs w:val="22"/>
        </w:rPr>
        <w:t xml:space="preserve"> </w:t>
      </w:r>
      <w:r w:rsidRPr="00000001">
        <w:rPr>
          <w:rFonts w:cs="Arial"/>
          <w:color w:val="000000"/>
          <w:sz w:val="22"/>
          <w:szCs w:val="22"/>
        </w:rPr>
        <w:t>instructor.</w:t>
      </w:r>
      <w:r w:rsidR="00000001">
        <w:rPr>
          <w:rFonts w:cs="Arial"/>
          <w:color w:val="000000"/>
          <w:sz w:val="22"/>
          <w:szCs w:val="22"/>
        </w:rPr>
        <w:t xml:space="preserve"> </w:t>
      </w:r>
      <w:r w:rsidRPr="00000001">
        <w:rPr>
          <w:rFonts w:cs="Arial"/>
          <w:color w:val="000000"/>
          <w:sz w:val="22"/>
          <w:szCs w:val="22"/>
        </w:rPr>
        <w:t>A</w:t>
      </w:r>
      <w:r w:rsidR="00000001">
        <w:rPr>
          <w:rFonts w:cs="Arial"/>
          <w:color w:val="000000"/>
          <w:sz w:val="22"/>
          <w:szCs w:val="22"/>
        </w:rPr>
        <w:t xml:space="preserve"> </w:t>
      </w:r>
      <w:r w:rsidRPr="00000001">
        <w:rPr>
          <w:rFonts w:cs="Arial"/>
          <w:color w:val="000000"/>
          <w:sz w:val="22"/>
          <w:szCs w:val="22"/>
        </w:rPr>
        <w:t>website</w:t>
      </w:r>
      <w:r w:rsidR="00000001">
        <w:rPr>
          <w:rFonts w:cs="Arial"/>
          <w:color w:val="000000"/>
          <w:sz w:val="22"/>
          <w:szCs w:val="22"/>
        </w:rPr>
        <w:t xml:space="preserve"> </w:t>
      </w:r>
      <w:r w:rsidRPr="00000001">
        <w:rPr>
          <w:rFonts w:cs="Arial"/>
          <w:color w:val="000000"/>
          <w:sz w:val="22"/>
          <w:szCs w:val="22"/>
        </w:rPr>
        <w:t>for</w:t>
      </w:r>
      <w:r w:rsidR="00000001">
        <w:rPr>
          <w:rFonts w:cs="Arial"/>
          <w:color w:val="000000"/>
          <w:sz w:val="22"/>
          <w:szCs w:val="22"/>
        </w:rPr>
        <w:t xml:space="preserve"> </w:t>
      </w:r>
      <w:r w:rsidRPr="00000001">
        <w:rPr>
          <w:rFonts w:cs="Arial"/>
          <w:color w:val="000000"/>
          <w:sz w:val="22"/>
          <w:szCs w:val="22"/>
        </w:rPr>
        <w:t>more</w:t>
      </w:r>
      <w:r w:rsidR="00000001">
        <w:rPr>
          <w:rFonts w:cs="Arial"/>
          <w:color w:val="000000"/>
          <w:sz w:val="22"/>
          <w:szCs w:val="22"/>
        </w:rPr>
        <w:t xml:space="preserve"> </w:t>
      </w:r>
      <w:r w:rsidRPr="00000001">
        <w:rPr>
          <w:rFonts w:cs="Arial"/>
          <w:color w:val="000000"/>
          <w:sz w:val="22"/>
          <w:szCs w:val="22"/>
        </w:rPr>
        <w:t>detailed</w:t>
      </w:r>
      <w:r w:rsidR="00000001">
        <w:rPr>
          <w:rFonts w:cs="Arial"/>
          <w:color w:val="000000"/>
          <w:sz w:val="22"/>
          <w:szCs w:val="22"/>
        </w:rPr>
        <w:t xml:space="preserve"> </w:t>
      </w:r>
      <w:r w:rsidRPr="00000001">
        <w:rPr>
          <w:rFonts w:cs="Arial"/>
          <w:color w:val="000000"/>
          <w:sz w:val="22"/>
          <w:szCs w:val="22"/>
        </w:rPr>
        <w:t>information</w:t>
      </w:r>
      <w:r w:rsidR="00000001">
        <w:rPr>
          <w:rFonts w:cs="Arial"/>
          <w:color w:val="000000"/>
          <w:sz w:val="22"/>
          <w:szCs w:val="22"/>
        </w:rPr>
        <w:t xml:space="preserve"> </w:t>
      </w:r>
      <w:r w:rsidRPr="00000001">
        <w:rPr>
          <w:rFonts w:cs="Arial"/>
          <w:color w:val="000000"/>
          <w:sz w:val="22"/>
          <w:szCs w:val="22"/>
        </w:rPr>
        <w:t>about</w:t>
      </w:r>
      <w:r w:rsidR="00000001">
        <w:rPr>
          <w:rFonts w:cs="Arial"/>
          <w:color w:val="000000"/>
          <w:sz w:val="22"/>
          <w:szCs w:val="22"/>
        </w:rPr>
        <w:t xml:space="preserve"> </w:t>
      </w:r>
      <w:r w:rsidRPr="00000001">
        <w:rPr>
          <w:rFonts w:cs="Arial"/>
          <w:color w:val="000000"/>
          <w:sz w:val="22"/>
          <w:szCs w:val="22"/>
        </w:rPr>
        <w:t>academic</w:t>
      </w:r>
      <w:r w:rsidR="00000001">
        <w:rPr>
          <w:rFonts w:cs="Arial"/>
          <w:color w:val="000000"/>
          <w:sz w:val="22"/>
          <w:szCs w:val="22"/>
        </w:rPr>
        <w:t xml:space="preserve"> </w:t>
      </w:r>
      <w:r w:rsidRPr="00000001">
        <w:rPr>
          <w:rFonts w:cs="Arial"/>
          <w:color w:val="000000"/>
          <w:sz w:val="22"/>
          <w:szCs w:val="22"/>
        </w:rPr>
        <w:t>honesty</w:t>
      </w:r>
      <w:r w:rsidR="00000001">
        <w:rPr>
          <w:rFonts w:cs="Arial"/>
          <w:color w:val="000000"/>
          <w:sz w:val="22"/>
          <w:szCs w:val="22"/>
        </w:rPr>
        <w:t xml:space="preserve"> </w:t>
      </w:r>
      <w:r w:rsidRPr="00000001">
        <w:rPr>
          <w:rFonts w:cs="Arial"/>
          <w:color w:val="000000"/>
          <w:sz w:val="22"/>
          <w:szCs w:val="22"/>
        </w:rPr>
        <w:t>can</w:t>
      </w:r>
      <w:r w:rsidR="00000001">
        <w:rPr>
          <w:rFonts w:cs="Arial"/>
          <w:color w:val="000000"/>
          <w:sz w:val="22"/>
          <w:szCs w:val="22"/>
        </w:rPr>
        <w:t xml:space="preserve"> </w:t>
      </w:r>
      <w:r w:rsidRPr="00000001">
        <w:rPr>
          <w:rFonts w:cs="Arial"/>
          <w:color w:val="000000"/>
          <w:sz w:val="22"/>
          <w:szCs w:val="22"/>
        </w:rPr>
        <w:t>be</w:t>
      </w:r>
      <w:r w:rsidR="00000001">
        <w:rPr>
          <w:rFonts w:cs="Arial"/>
          <w:color w:val="000000"/>
          <w:sz w:val="22"/>
          <w:szCs w:val="22"/>
        </w:rPr>
        <w:t xml:space="preserve"> </w:t>
      </w:r>
      <w:r w:rsidRPr="00000001">
        <w:rPr>
          <w:rFonts w:cs="Arial"/>
          <w:color w:val="000000"/>
          <w:sz w:val="22"/>
          <w:szCs w:val="22"/>
        </w:rPr>
        <w:t>found</w:t>
      </w:r>
      <w:r w:rsidR="00000001">
        <w:rPr>
          <w:rFonts w:cs="Arial"/>
          <w:color w:val="000000"/>
          <w:sz w:val="22"/>
          <w:szCs w:val="22"/>
        </w:rPr>
        <w:t xml:space="preserve"> </w:t>
      </w:r>
      <w:r w:rsidRPr="00000001">
        <w:rPr>
          <w:rFonts w:cs="Arial"/>
          <w:color w:val="000000"/>
          <w:sz w:val="22"/>
          <w:szCs w:val="22"/>
        </w:rPr>
        <w:t>at</w:t>
      </w:r>
      <w:r w:rsidR="008E6DD1">
        <w:rPr>
          <w:rFonts w:cs="Arial"/>
          <w:color w:val="000000"/>
          <w:sz w:val="22"/>
          <w:szCs w:val="22"/>
        </w:rPr>
        <w:t xml:space="preserve"> the link above.</w:t>
      </w:r>
    </w:p>
    <w:p w14:paraId="4F09331B" w14:textId="77777777" w:rsidR="00000001" w:rsidRPr="00000001" w:rsidRDefault="00000001" w:rsidP="00A25CB2">
      <w:pPr>
        <w:spacing w:after="120"/>
        <w:rPr>
          <w:rFonts w:cs="Arial"/>
          <w:sz w:val="22"/>
          <w:szCs w:val="22"/>
        </w:rPr>
      </w:pPr>
    </w:p>
    <w:p w14:paraId="650E94BE" w14:textId="77777777" w:rsidR="00000001" w:rsidRPr="00000001" w:rsidRDefault="00000001">
      <w:pPr>
        <w:rPr>
          <w:rFonts w:cs="Arial"/>
          <w:sz w:val="22"/>
          <w:szCs w:val="22"/>
        </w:rPr>
      </w:pPr>
    </w:p>
    <w:sectPr w:rsidR="00000001" w:rsidRPr="00000001" w:rsidSect="00C61FB2">
      <w:type w:val="continuous"/>
      <w:pgSz w:w="12240" w:h="15840"/>
      <w:pgMar w:top="907" w:right="1021" w:bottom="907"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4E"/>
    <w:family w:val="auto"/>
    <w:pitch w:val="variable"/>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9E489D"/>
    <w:multiLevelType w:val="hybridMultilevel"/>
    <w:tmpl w:val="F2BE005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8EF"/>
    <w:rsid w:val="00000001"/>
    <w:rsid w:val="0002399A"/>
    <w:rsid w:val="00024448"/>
    <w:rsid w:val="00070008"/>
    <w:rsid w:val="0008358A"/>
    <w:rsid w:val="000B2AF3"/>
    <w:rsid w:val="000B2C65"/>
    <w:rsid w:val="0019194D"/>
    <w:rsid w:val="001E2C4E"/>
    <w:rsid w:val="001F5A0B"/>
    <w:rsid w:val="002760F5"/>
    <w:rsid w:val="00283B7F"/>
    <w:rsid w:val="002B64D4"/>
    <w:rsid w:val="00377D6E"/>
    <w:rsid w:val="003E34B7"/>
    <w:rsid w:val="004A6260"/>
    <w:rsid w:val="004F3866"/>
    <w:rsid w:val="00573925"/>
    <w:rsid w:val="005D1E70"/>
    <w:rsid w:val="005D331C"/>
    <w:rsid w:val="006470EC"/>
    <w:rsid w:val="0067169A"/>
    <w:rsid w:val="006E708D"/>
    <w:rsid w:val="007A5298"/>
    <w:rsid w:val="007B60E7"/>
    <w:rsid w:val="007E49CC"/>
    <w:rsid w:val="00814523"/>
    <w:rsid w:val="0084575F"/>
    <w:rsid w:val="008558F1"/>
    <w:rsid w:val="0086591C"/>
    <w:rsid w:val="008A5A89"/>
    <w:rsid w:val="008E6DD1"/>
    <w:rsid w:val="00925C8C"/>
    <w:rsid w:val="009E2B3E"/>
    <w:rsid w:val="00A0527B"/>
    <w:rsid w:val="00A10330"/>
    <w:rsid w:val="00A25CB2"/>
    <w:rsid w:val="00A45CEE"/>
    <w:rsid w:val="00A53A79"/>
    <w:rsid w:val="00A661EB"/>
    <w:rsid w:val="00B70580"/>
    <w:rsid w:val="00B9065E"/>
    <w:rsid w:val="00BA34BB"/>
    <w:rsid w:val="00BA5C6C"/>
    <w:rsid w:val="00BD2597"/>
    <w:rsid w:val="00C63E7D"/>
    <w:rsid w:val="00D17B1A"/>
    <w:rsid w:val="00D70C08"/>
    <w:rsid w:val="00E17735"/>
    <w:rsid w:val="00E648DE"/>
    <w:rsid w:val="00E73718"/>
    <w:rsid w:val="00E76200"/>
    <w:rsid w:val="00EA08EF"/>
    <w:rsid w:val="00EF2159"/>
    <w:rsid w:val="00F030F8"/>
    <w:rsid w:val="00F51261"/>
    <w:rsid w:val="00FF11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399A9C97"/>
  <w14:defaultImageDpi w14:val="300"/>
  <w15:docId w15:val="{5A36327F-ADB1-4295-AA16-9454C09AD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rPr>
  </w:style>
  <w:style w:type="paragraph" w:styleId="Heading1">
    <w:name w:val="heading 1"/>
    <w:basedOn w:val="Normal"/>
    <w:next w:val="Normal"/>
    <w:qFormat/>
    <w:pPr>
      <w:keepNext/>
      <w:outlineLvl w:val="0"/>
    </w:pPr>
    <w:rPr>
      <w:b/>
    </w:rPr>
  </w:style>
  <w:style w:type="paragraph" w:styleId="Heading2">
    <w:name w:val="heading 2"/>
    <w:basedOn w:val="Normal"/>
    <w:next w:val="Normal"/>
    <w:qFormat/>
    <w:pPr>
      <w:keepNext/>
      <w:jc w:val="both"/>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paragraph" w:styleId="BodyText">
    <w:name w:val="Body Text"/>
    <w:basedOn w:val="Normal"/>
    <w:pPr>
      <w:jc w:val="both"/>
    </w:pPr>
  </w:style>
  <w:style w:type="character" w:styleId="FollowedHyperlink">
    <w:name w:val="FollowedHyperlink"/>
    <w:basedOn w:val="DefaultParagraphFont"/>
    <w:uiPriority w:val="99"/>
    <w:semiHidden/>
    <w:unhideWhenUsed/>
    <w:rsid w:val="008E6DD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ovpi.uga.edu/academic-honest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873</Words>
  <Characters>4979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Microbiology 4500 Bacterial Symbioses</vt:lpstr>
    </vt:vector>
  </TitlesOfParts>
  <Company>Univ. of Georgia, Dept. of Microbiology</Company>
  <LinksUpToDate>false</LinksUpToDate>
  <CharactersWithSpaces>5841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Microbiology 4500 Bacterial Symbioses</dc:title>
  <dc:subject/>
  <dc:creator>Eric V. Stabb</dc:creator>
  <cp:keywords/>
  <cp:lastModifiedBy>Nancy Humphries Perkins</cp:lastModifiedBy>
  <cp:revision>2</cp:revision>
  <dcterms:created xsi:type="dcterms:W3CDTF">2018-03-05T14:54:00Z</dcterms:created>
  <dcterms:modified xsi:type="dcterms:W3CDTF">2018-03-05T14:54:00Z</dcterms:modified>
</cp:coreProperties>
</file>