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3150" w14:textId="77777777" w:rsidR="004E4549" w:rsidRPr="00691D1A" w:rsidRDefault="004E4549" w:rsidP="00695BE0">
      <w:pPr>
        <w:keepNext/>
        <w:numPr>
          <w:ilvl w:val="0"/>
          <w:numId w:val="1"/>
        </w:numPr>
        <w:shd w:val="clear" w:color="auto" w:fill="C0C0C0"/>
        <w:tabs>
          <w:tab w:val="left" w:pos="0"/>
        </w:tabs>
        <w:contextualSpacing/>
        <w:jc w:val="center"/>
        <w:outlineLvl w:val="0"/>
        <w:rPr>
          <w:rFonts w:ascii="Arial" w:hAnsi="Arial" w:cs="Arial"/>
          <w:b/>
          <w:bCs/>
          <w:sz w:val="22"/>
          <w:szCs w:val="22"/>
          <w:lang w:val="tr-TR"/>
        </w:rPr>
      </w:pPr>
      <w:r w:rsidRPr="00691D1A">
        <w:rPr>
          <w:rFonts w:ascii="Arial" w:hAnsi="Arial" w:cs="Arial"/>
          <w:b/>
          <w:bCs/>
          <w:sz w:val="22"/>
          <w:szCs w:val="22"/>
          <w:lang w:val="tr-TR"/>
        </w:rPr>
        <w:t xml:space="preserve">3501 – KARİYER GELİŞTİRME PROGRAMI </w:t>
      </w:r>
    </w:p>
    <w:p w14:paraId="1588C553" w14:textId="77777777" w:rsidR="004E4549" w:rsidRPr="00691D1A" w:rsidRDefault="004E4549" w:rsidP="00E030EC">
      <w:pPr>
        <w:pStyle w:val="Heading1"/>
        <w:shd w:val="clear" w:color="auto" w:fill="C0C0C0"/>
        <w:tabs>
          <w:tab w:val="left" w:pos="0"/>
        </w:tabs>
        <w:contextualSpacing/>
        <w:jc w:val="center"/>
        <w:rPr>
          <w:rFonts w:ascii="Arial" w:hAnsi="Arial" w:cs="Arial"/>
          <w:sz w:val="22"/>
          <w:szCs w:val="22"/>
        </w:rPr>
      </w:pPr>
      <w:r w:rsidRPr="00691D1A">
        <w:rPr>
          <w:rFonts w:ascii="Arial" w:hAnsi="Arial" w:cs="Arial"/>
          <w:sz w:val="22"/>
          <w:szCs w:val="22"/>
        </w:rPr>
        <w:t>PROJE BAŞVURU FORMU</w:t>
      </w:r>
    </w:p>
    <w:p w14:paraId="3B06ACE9" w14:textId="77777777" w:rsidR="004E4549" w:rsidRPr="00691D1A" w:rsidRDefault="004E4549" w:rsidP="00CB2BE9">
      <w:pPr>
        <w:pStyle w:val="WW-NormalWeb1"/>
        <w:spacing w:before="0" w:after="0"/>
        <w:contextualSpacing/>
        <w:rPr>
          <w:rFonts w:ascii="Arial" w:hAnsi="Arial" w:cs="Arial"/>
          <w:b/>
          <w:bCs/>
          <w:sz w:val="16"/>
          <w:szCs w:val="16"/>
        </w:rPr>
      </w:pPr>
    </w:p>
    <w:p w14:paraId="0A24437C" w14:textId="77777777" w:rsidR="00EC6AAF" w:rsidRPr="00691D1A" w:rsidRDefault="003D05E0" w:rsidP="00E030EC">
      <w:pPr>
        <w:pStyle w:val="WW-NormalWeb1"/>
        <w:spacing w:before="0" w:after="0"/>
        <w:contextualSpacing/>
        <w:jc w:val="both"/>
        <w:rPr>
          <w:rFonts w:ascii="Arial" w:hAnsi="Arial" w:cs="Arial"/>
          <w:b/>
          <w:bCs/>
          <w:sz w:val="18"/>
          <w:szCs w:val="18"/>
        </w:rPr>
      </w:pPr>
      <w:r w:rsidRPr="00691D1A">
        <w:rPr>
          <w:rFonts w:ascii="Arial" w:hAnsi="Arial" w:cs="Arial"/>
          <w:b/>
          <w:bCs/>
          <w:color w:val="FF0000"/>
          <w:sz w:val="18"/>
          <w:szCs w:val="18"/>
        </w:rPr>
        <w:t xml:space="preserve">Başvuru formunun Arial 9 yazı tipinde, her bir konu başlığı altında verilen açıklamalar göz önünde bulundurularak hazırlanması ve ekler hariç toplam 22 sayfayı geçmemesi </w:t>
      </w:r>
      <w:r w:rsidR="00BD5715" w:rsidRPr="00691D1A">
        <w:rPr>
          <w:rFonts w:ascii="Arial" w:hAnsi="Arial" w:cs="Arial"/>
          <w:b/>
          <w:bCs/>
          <w:color w:val="FF0000"/>
          <w:sz w:val="18"/>
          <w:szCs w:val="18"/>
        </w:rPr>
        <w:t>gerekmektedir</w:t>
      </w:r>
      <w:r w:rsidRPr="00691D1A">
        <w:rPr>
          <w:rFonts w:ascii="Arial" w:hAnsi="Arial" w:cs="Arial"/>
          <w:b/>
          <w:bCs/>
          <w:color w:val="FF0000"/>
          <w:sz w:val="18"/>
          <w:szCs w:val="18"/>
        </w:rPr>
        <w:t>. Dosya depolama/paylaşım sistemlerindeki dosyalara ve/veya web sayfalarına link verilerek proje içeriğinin başvuru formu sınırları dışında ayrı bir alanda paylaşılması halinde, proje bilimsel değerlendirmeye alınmadan iade edilir. Form değişiklikleri izle modunda bırakılmamalı</w:t>
      </w:r>
      <w:r w:rsidR="00BD5715" w:rsidRPr="00691D1A">
        <w:rPr>
          <w:rFonts w:ascii="Arial" w:hAnsi="Arial" w:cs="Arial"/>
          <w:b/>
          <w:bCs/>
          <w:color w:val="FF0000"/>
          <w:sz w:val="18"/>
          <w:szCs w:val="18"/>
        </w:rPr>
        <w:t xml:space="preserve"> ve</w:t>
      </w:r>
      <w:r w:rsidRPr="00691D1A">
        <w:rPr>
          <w:rFonts w:ascii="Arial" w:hAnsi="Arial" w:cs="Arial"/>
          <w:b/>
          <w:bCs/>
          <w:color w:val="FF0000"/>
          <w:sz w:val="18"/>
          <w:szCs w:val="18"/>
        </w:rPr>
        <w:t xml:space="preserve"> yorum içermemelidir. Formun içeriği ayrı bir ek olarak farklı dosyada paylaşılmamalıdır. Proje önerisine ilişkin tüm bilgilerin formda yer alan ilgili bölüme eklenmesi ve formun nihai halinin tek bir dosya olarak başvuru sistemine yüklenmesi gerekmektedir. </w:t>
      </w:r>
      <w:r w:rsidR="00EC6AAF" w:rsidRPr="00691D1A">
        <w:rPr>
          <w:rFonts w:ascii="Arial" w:hAnsi="Arial" w:cs="Arial"/>
          <w:b/>
          <w:bCs/>
          <w:color w:val="FF0000"/>
          <w:sz w:val="18"/>
          <w:szCs w:val="18"/>
        </w:rPr>
        <w:t>Değerlendirme potansiyeli, projenin özgün değeri, yöntemi, yönetimi</w:t>
      </w:r>
      <w:r w:rsidR="00691D1A" w:rsidRPr="00691D1A">
        <w:rPr>
          <w:rFonts w:ascii="Arial" w:hAnsi="Arial" w:cs="Arial"/>
          <w:b/>
          <w:bCs/>
          <w:color w:val="FF0000"/>
          <w:sz w:val="18"/>
          <w:szCs w:val="18"/>
        </w:rPr>
        <w:t>,</w:t>
      </w:r>
      <w:r w:rsidR="00EC6AAF" w:rsidRPr="00691D1A">
        <w:rPr>
          <w:rFonts w:ascii="Arial" w:hAnsi="Arial" w:cs="Arial"/>
          <w:b/>
          <w:bCs/>
          <w:color w:val="FF0000"/>
          <w:sz w:val="18"/>
          <w:szCs w:val="18"/>
        </w:rPr>
        <w:t xml:space="preserve"> </w:t>
      </w:r>
      <w:r w:rsidR="00691D1A" w:rsidRPr="00691D1A">
        <w:rPr>
          <w:rFonts w:ascii="Arial" w:hAnsi="Arial" w:cs="Arial"/>
          <w:b/>
          <w:bCs/>
          <w:color w:val="FF0000"/>
          <w:sz w:val="18"/>
          <w:szCs w:val="18"/>
        </w:rPr>
        <w:t xml:space="preserve">kariyer geliştirme </w:t>
      </w:r>
      <w:r w:rsidR="00EC6AAF" w:rsidRPr="00691D1A">
        <w:rPr>
          <w:rFonts w:ascii="Arial" w:hAnsi="Arial" w:cs="Arial"/>
          <w:b/>
          <w:bCs/>
          <w:color w:val="FF0000"/>
          <w:sz w:val="18"/>
          <w:szCs w:val="18"/>
        </w:rPr>
        <w:t xml:space="preserve">ve yaygın etkisi başlıkları altında yapılacaktır. </w:t>
      </w:r>
      <w:r w:rsidR="00BD5715" w:rsidRPr="00691D1A">
        <w:rPr>
          <w:rFonts w:ascii="Arial" w:hAnsi="Arial" w:cs="Arial"/>
          <w:b/>
          <w:bCs/>
          <w:color w:val="FF0000"/>
          <w:sz w:val="18"/>
          <w:szCs w:val="18"/>
        </w:rPr>
        <w:t>P</w:t>
      </w:r>
      <w:r w:rsidR="00EC6AAF" w:rsidRPr="00691D1A">
        <w:rPr>
          <w:rFonts w:ascii="Arial" w:hAnsi="Arial" w:cs="Arial"/>
          <w:b/>
          <w:bCs/>
          <w:color w:val="FF0000"/>
          <w:sz w:val="18"/>
          <w:szCs w:val="18"/>
        </w:rPr>
        <w:t xml:space="preserve">roje önerisi değerlendirme formuna ulaşmak için </w:t>
      </w:r>
      <w:hyperlink r:id="rId8" w:history="1">
        <w:r w:rsidR="00EC6AAF" w:rsidRPr="00691D1A">
          <w:rPr>
            <w:rStyle w:val="Hyperlink"/>
            <w:rFonts w:ascii="Arial" w:hAnsi="Arial" w:cs="Arial"/>
            <w:b/>
            <w:bCs/>
            <w:sz w:val="18"/>
            <w:szCs w:val="18"/>
          </w:rPr>
          <w:t>tıklayınız</w:t>
        </w:r>
      </w:hyperlink>
      <w:r w:rsidR="00EC6AAF" w:rsidRPr="00691D1A">
        <w:rPr>
          <w:rFonts w:ascii="Arial" w:hAnsi="Arial" w:cs="Arial"/>
          <w:b/>
          <w:bCs/>
          <w:color w:val="FF0000"/>
          <w:sz w:val="18"/>
          <w:szCs w:val="18"/>
        </w:rPr>
        <w:t>.</w:t>
      </w:r>
    </w:p>
    <w:p w14:paraId="2C3DA18C" w14:textId="77777777" w:rsidR="004E4549" w:rsidRPr="00691D1A" w:rsidRDefault="004E4549" w:rsidP="00E030EC">
      <w:pPr>
        <w:pStyle w:val="WW-NormalWeb1"/>
        <w:spacing w:before="0" w:after="0"/>
        <w:contextualSpacing/>
        <w:jc w:val="both"/>
        <w:rPr>
          <w:rFonts w:ascii="Arial" w:hAnsi="Arial" w:cs="Arial"/>
          <w:b/>
          <w:bCs/>
          <w:color w:val="000000"/>
          <w:sz w:val="18"/>
          <w:szCs w:val="1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81"/>
      </w:tblGrid>
      <w:tr w:rsidR="004E4549" w:rsidRPr="00691D1A" w14:paraId="5563E622" w14:textId="77777777" w:rsidTr="00CF2862">
        <w:trPr>
          <w:trHeight w:val="340"/>
        </w:trPr>
        <w:tc>
          <w:tcPr>
            <w:tcW w:w="9781" w:type="dxa"/>
            <w:vAlign w:val="center"/>
          </w:tcPr>
          <w:p w14:paraId="536B45DC" w14:textId="141C6503" w:rsidR="004E4549" w:rsidRPr="00691D1A" w:rsidRDefault="004E4549" w:rsidP="00E030EC">
            <w:pPr>
              <w:pStyle w:val="WW-NormalWeb1"/>
              <w:spacing w:before="0" w:after="0"/>
              <w:contextualSpacing/>
              <w:rPr>
                <w:rFonts w:ascii="Arial" w:hAnsi="Arial" w:cs="Arial"/>
                <w:color w:val="000000"/>
                <w:sz w:val="18"/>
                <w:szCs w:val="18"/>
              </w:rPr>
            </w:pPr>
            <w:r w:rsidRPr="00691D1A">
              <w:rPr>
                <w:rFonts w:ascii="Arial" w:hAnsi="Arial" w:cs="Arial"/>
                <w:b/>
                <w:color w:val="000000"/>
                <w:sz w:val="18"/>
                <w:szCs w:val="18"/>
              </w:rPr>
              <w:t>Proje Başlığı:</w:t>
            </w:r>
            <w:r w:rsidRPr="00691D1A">
              <w:rPr>
                <w:rFonts w:ascii="Arial" w:hAnsi="Arial" w:cs="Arial"/>
                <w:color w:val="000000"/>
                <w:sz w:val="18"/>
                <w:szCs w:val="18"/>
              </w:rPr>
              <w:t xml:space="preserve"> </w:t>
            </w:r>
            <w:r w:rsidR="00802ADF" w:rsidRPr="001F4E25">
              <w:rPr>
                <w:rFonts w:ascii="Arial" w:hAnsi="Arial" w:cs="Arial"/>
                <w:color w:val="000000"/>
                <w:sz w:val="18"/>
                <w:szCs w:val="18"/>
                <w:lang w:val="en-US"/>
              </w:rPr>
              <w:t xml:space="preserve">Development of Multi-Fidelity </w:t>
            </w:r>
            <w:proofErr w:type="spellStart"/>
            <w:r w:rsidR="00802ADF" w:rsidRPr="001F4E25">
              <w:rPr>
                <w:rFonts w:ascii="Arial" w:hAnsi="Arial" w:cs="Arial"/>
                <w:color w:val="000000"/>
                <w:sz w:val="18"/>
                <w:szCs w:val="18"/>
                <w:lang w:val="en-US"/>
              </w:rPr>
              <w:t>Aeroservoelastic</w:t>
            </w:r>
            <w:proofErr w:type="spellEnd"/>
            <w:r w:rsidR="00802ADF" w:rsidRPr="001F4E25">
              <w:rPr>
                <w:rFonts w:ascii="Arial" w:hAnsi="Arial" w:cs="Arial"/>
                <w:color w:val="000000"/>
                <w:sz w:val="18"/>
                <w:szCs w:val="18"/>
                <w:lang w:val="en-US"/>
              </w:rPr>
              <w:t xml:space="preserve"> Tools for Next-Generation Load Alleviation and Flutter Suppression in Distributed-Propulsion High-Aspect-Ratio Wings</w:t>
            </w:r>
          </w:p>
        </w:tc>
      </w:tr>
      <w:tr w:rsidR="004E4549" w:rsidRPr="00691D1A" w14:paraId="00892C10" w14:textId="77777777" w:rsidTr="00CF2862">
        <w:trPr>
          <w:trHeight w:val="340"/>
        </w:trPr>
        <w:tc>
          <w:tcPr>
            <w:tcW w:w="9781" w:type="dxa"/>
            <w:vAlign w:val="center"/>
          </w:tcPr>
          <w:p w14:paraId="74807EB0" w14:textId="77777777" w:rsidR="004E4549" w:rsidRPr="00691D1A" w:rsidRDefault="004E4549" w:rsidP="00E030EC">
            <w:pPr>
              <w:pStyle w:val="WW-NormalWeb1"/>
              <w:snapToGrid w:val="0"/>
              <w:spacing w:before="0" w:after="0"/>
              <w:contextualSpacing/>
              <w:jc w:val="both"/>
              <w:rPr>
                <w:rFonts w:ascii="Arial" w:hAnsi="Arial" w:cs="Arial"/>
                <w:b/>
                <w:color w:val="000000"/>
                <w:sz w:val="18"/>
                <w:szCs w:val="18"/>
              </w:rPr>
            </w:pPr>
            <w:r w:rsidRPr="00691D1A">
              <w:rPr>
                <w:rFonts w:ascii="Arial" w:hAnsi="Arial" w:cs="Arial"/>
                <w:b/>
                <w:color w:val="000000"/>
                <w:sz w:val="18"/>
                <w:szCs w:val="18"/>
              </w:rPr>
              <w:t xml:space="preserve">Proje Yürütücüsü: </w:t>
            </w:r>
          </w:p>
        </w:tc>
      </w:tr>
      <w:tr w:rsidR="004E4549" w:rsidRPr="00691D1A" w14:paraId="3348803F" w14:textId="77777777" w:rsidTr="00CF2862">
        <w:trPr>
          <w:trHeight w:val="340"/>
        </w:trPr>
        <w:tc>
          <w:tcPr>
            <w:tcW w:w="9781" w:type="dxa"/>
            <w:vAlign w:val="center"/>
          </w:tcPr>
          <w:p w14:paraId="296C1AAF" w14:textId="77777777" w:rsidR="004E4549" w:rsidRPr="00691D1A" w:rsidRDefault="004E4549" w:rsidP="00E030EC">
            <w:pPr>
              <w:pStyle w:val="WW-NormalWeb1"/>
              <w:snapToGrid w:val="0"/>
              <w:spacing w:before="0" w:after="0"/>
              <w:contextualSpacing/>
              <w:jc w:val="both"/>
              <w:rPr>
                <w:rFonts w:ascii="Arial" w:hAnsi="Arial" w:cs="Arial"/>
                <w:b/>
                <w:color w:val="000000"/>
                <w:sz w:val="18"/>
                <w:szCs w:val="18"/>
              </w:rPr>
            </w:pPr>
            <w:r w:rsidRPr="00691D1A">
              <w:rPr>
                <w:rFonts w:ascii="Arial" w:hAnsi="Arial" w:cs="Arial"/>
                <w:b/>
                <w:color w:val="000000"/>
                <w:sz w:val="18"/>
                <w:szCs w:val="18"/>
              </w:rPr>
              <w:t>Projenin Yürütüleceği Kurum/Kuruluş:</w:t>
            </w:r>
          </w:p>
        </w:tc>
      </w:tr>
    </w:tbl>
    <w:p w14:paraId="7F6CB99A" w14:textId="77777777" w:rsidR="004E4549" w:rsidRPr="00691D1A" w:rsidRDefault="004E4549" w:rsidP="00E030EC">
      <w:pPr>
        <w:pStyle w:val="WW-NormalWeb1"/>
        <w:spacing w:before="0" w:after="0"/>
        <w:contextualSpacing/>
        <w:jc w:val="both"/>
        <w:rPr>
          <w:rFonts w:ascii="Arial" w:hAnsi="Arial" w:cs="Arial"/>
          <w:b/>
          <w:color w:val="000000"/>
          <w:sz w:val="22"/>
          <w:szCs w:val="18"/>
        </w:rPr>
      </w:pPr>
    </w:p>
    <w:p w14:paraId="091940CC" w14:textId="77777777" w:rsidR="004E4549" w:rsidRPr="00691D1A" w:rsidRDefault="004E4549" w:rsidP="00E030EC">
      <w:pPr>
        <w:pStyle w:val="WW-NormalWeb1"/>
        <w:spacing w:before="0" w:after="0"/>
        <w:contextualSpacing/>
        <w:jc w:val="both"/>
        <w:rPr>
          <w:rFonts w:ascii="Arial" w:hAnsi="Arial" w:cs="Arial"/>
          <w:b/>
          <w:bCs/>
          <w:color w:val="000000"/>
          <w:sz w:val="18"/>
          <w:szCs w:val="14"/>
        </w:rPr>
      </w:pPr>
      <w:r w:rsidRPr="00691D1A">
        <w:rPr>
          <w:rFonts w:ascii="Arial" w:hAnsi="Arial" w:cs="Arial"/>
          <w:b/>
          <w:bCs/>
          <w:color w:val="000000"/>
          <w:sz w:val="18"/>
          <w:szCs w:val="14"/>
        </w:rPr>
        <w:t>PROJE YÜRÜTÜCÜSÜNÜN TEZ BİLGİLERİ</w:t>
      </w:r>
    </w:p>
    <w:p w14:paraId="28D786F0" w14:textId="77777777" w:rsidR="004E4549" w:rsidRPr="00691D1A" w:rsidRDefault="004E4549" w:rsidP="00CD14CC">
      <w:pPr>
        <w:pStyle w:val="WW-NormalWeb1"/>
        <w:spacing w:before="0" w:after="0"/>
        <w:contextualSpacing/>
        <w:jc w:val="both"/>
        <w:rPr>
          <w:rFonts w:ascii="Arial" w:hAnsi="Arial" w:cs="Arial"/>
          <w:b/>
          <w:bCs/>
          <w:color w:val="000000"/>
          <w:sz w:val="18"/>
          <w:szCs w:val="14"/>
        </w:rPr>
      </w:pPr>
    </w:p>
    <w:p w14:paraId="6F605AD5" w14:textId="77777777" w:rsidR="004E4549" w:rsidRPr="00691D1A" w:rsidRDefault="004E4549" w:rsidP="00E030EC">
      <w:pPr>
        <w:pStyle w:val="Heading1"/>
        <w:numPr>
          <w:ilvl w:val="0"/>
          <w:numId w:val="0"/>
        </w:numPr>
        <w:tabs>
          <w:tab w:val="left" w:pos="284"/>
        </w:tabs>
        <w:ind w:left="720" w:hanging="720"/>
        <w:contextualSpacing/>
        <w:jc w:val="both"/>
        <w:rPr>
          <w:rFonts w:ascii="Arial" w:hAnsi="Arial" w:cs="Arial"/>
          <w:sz w:val="18"/>
          <w:szCs w:val="18"/>
        </w:rPr>
      </w:pPr>
      <w:r w:rsidRPr="00691D1A">
        <w:rPr>
          <w:rFonts w:ascii="Arial" w:hAnsi="Arial" w:cs="Arial"/>
          <w:sz w:val="18"/>
          <w:szCs w:val="18"/>
        </w:rPr>
        <w:t>Proje Yürütücüsünün Yüksek Lisans Tezinin Başlığı ve Yaygın Etkisi (</w:t>
      </w:r>
      <w:r w:rsidRPr="00691D1A">
        <w:rPr>
          <w:rFonts w:ascii="Arial" w:hAnsi="Arial" w:cs="Arial"/>
          <w:sz w:val="16"/>
          <w:szCs w:val="16"/>
        </w:rPr>
        <w:t>bildiri, makale, kitap bölümü,</w:t>
      </w:r>
      <w:r w:rsidR="00A00B25" w:rsidRPr="00691D1A">
        <w:rPr>
          <w:rFonts w:ascii="Arial" w:hAnsi="Arial" w:cs="Arial"/>
          <w:sz w:val="16"/>
          <w:szCs w:val="16"/>
        </w:rPr>
        <w:t xml:space="preserve"> kitap, </w:t>
      </w:r>
      <w:r w:rsidRPr="00691D1A">
        <w:rPr>
          <w:rFonts w:ascii="Arial" w:hAnsi="Arial" w:cs="Arial"/>
          <w:sz w:val="16"/>
          <w:szCs w:val="16"/>
        </w:rPr>
        <w:t>vb</w:t>
      </w:r>
      <w:r w:rsidRPr="00691D1A">
        <w:rPr>
          <w:rFonts w:ascii="Arial" w:hAnsi="Arial" w:cs="Arial"/>
          <w:sz w:val="18"/>
          <w:szCs w:val="18"/>
        </w:rPr>
        <w:t>.) verilir.</w:t>
      </w:r>
    </w:p>
    <w:p w14:paraId="5E899FAD" w14:textId="77777777" w:rsidR="004E4549" w:rsidRPr="00691D1A" w:rsidRDefault="004E4549" w:rsidP="00E030EC">
      <w:pPr>
        <w:contextualSpacing/>
        <w:rPr>
          <w:sz w:val="16"/>
          <w:szCs w:val="16"/>
          <w:lang w:val="tr-T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81"/>
      </w:tblGrid>
      <w:tr w:rsidR="004E4549" w:rsidRPr="00691D1A" w14:paraId="3419BCAC" w14:textId="77777777" w:rsidTr="00945030">
        <w:trPr>
          <w:trHeight w:val="294"/>
        </w:trPr>
        <w:tc>
          <w:tcPr>
            <w:tcW w:w="9781" w:type="dxa"/>
          </w:tcPr>
          <w:p w14:paraId="60BFAB41" w14:textId="77777777" w:rsidR="004E4549" w:rsidRPr="00691D1A" w:rsidRDefault="004E4549" w:rsidP="00375421">
            <w:pPr>
              <w:pStyle w:val="WW-NormalWeb1"/>
              <w:snapToGrid w:val="0"/>
              <w:spacing w:before="0" w:after="0"/>
              <w:contextualSpacing/>
              <w:jc w:val="both"/>
              <w:rPr>
                <w:rFonts w:ascii="Arial" w:hAnsi="Arial" w:cs="Arial"/>
                <w:color w:val="000000"/>
                <w:sz w:val="18"/>
                <w:szCs w:val="18"/>
              </w:rPr>
            </w:pPr>
            <w:r w:rsidRPr="00691D1A">
              <w:rPr>
                <w:rFonts w:ascii="Arial" w:hAnsi="Arial" w:cs="Arial"/>
                <w:b/>
                <w:color w:val="000000"/>
                <w:sz w:val="18"/>
                <w:szCs w:val="18"/>
              </w:rPr>
              <w:t>Başlık:</w:t>
            </w:r>
          </w:p>
        </w:tc>
      </w:tr>
      <w:tr w:rsidR="004E4549" w:rsidRPr="00691D1A" w14:paraId="6B26BFA1" w14:textId="77777777" w:rsidTr="00945030">
        <w:trPr>
          <w:trHeight w:val="945"/>
        </w:trPr>
        <w:tc>
          <w:tcPr>
            <w:tcW w:w="9781" w:type="dxa"/>
            <w:vAlign w:val="center"/>
          </w:tcPr>
          <w:p w14:paraId="5A67E714" w14:textId="77777777" w:rsidR="004E4549" w:rsidRPr="00691D1A" w:rsidRDefault="004E4549" w:rsidP="00E030EC">
            <w:pPr>
              <w:pStyle w:val="WW-NormalWeb1"/>
              <w:spacing w:before="0" w:after="0"/>
              <w:contextualSpacing/>
              <w:jc w:val="both"/>
              <w:rPr>
                <w:rFonts w:ascii="Arial" w:hAnsi="Arial" w:cs="Arial"/>
                <w:color w:val="000000"/>
                <w:sz w:val="18"/>
                <w:szCs w:val="18"/>
              </w:rPr>
            </w:pPr>
            <w:r w:rsidRPr="00691D1A">
              <w:rPr>
                <w:rFonts w:ascii="Arial" w:hAnsi="Arial" w:cs="Arial"/>
                <w:b/>
                <w:color w:val="000000"/>
                <w:sz w:val="18"/>
                <w:szCs w:val="18"/>
              </w:rPr>
              <w:t>Yaygın Etki:</w:t>
            </w:r>
          </w:p>
          <w:p w14:paraId="5F18C6E0" w14:textId="77777777" w:rsidR="004E4549" w:rsidRPr="00691D1A" w:rsidRDefault="004E4549" w:rsidP="00E030EC">
            <w:pPr>
              <w:pStyle w:val="WW-NormalWeb1"/>
              <w:spacing w:before="0" w:after="0"/>
              <w:contextualSpacing/>
              <w:jc w:val="both"/>
              <w:rPr>
                <w:rFonts w:ascii="Arial" w:hAnsi="Arial" w:cs="Arial"/>
                <w:b/>
                <w:color w:val="000000"/>
                <w:sz w:val="18"/>
                <w:szCs w:val="18"/>
              </w:rPr>
            </w:pPr>
          </w:p>
          <w:p w14:paraId="54926CB2" w14:textId="77777777" w:rsidR="00E24ECA" w:rsidRPr="00691D1A" w:rsidRDefault="00E24ECA" w:rsidP="00E030EC">
            <w:pPr>
              <w:pStyle w:val="WW-NormalWeb1"/>
              <w:spacing w:before="0" w:after="0"/>
              <w:contextualSpacing/>
              <w:jc w:val="both"/>
              <w:rPr>
                <w:rFonts w:ascii="Arial" w:hAnsi="Arial" w:cs="Arial"/>
                <w:b/>
                <w:color w:val="000000"/>
                <w:sz w:val="18"/>
                <w:szCs w:val="18"/>
              </w:rPr>
            </w:pPr>
          </w:p>
          <w:p w14:paraId="1060C308" w14:textId="77777777" w:rsidR="00E24ECA" w:rsidRPr="00691D1A" w:rsidRDefault="00E24ECA" w:rsidP="00E030EC">
            <w:pPr>
              <w:pStyle w:val="WW-NormalWeb1"/>
              <w:spacing w:before="0" w:after="0"/>
              <w:contextualSpacing/>
              <w:jc w:val="both"/>
              <w:rPr>
                <w:rFonts w:ascii="Arial" w:hAnsi="Arial" w:cs="Arial"/>
                <w:b/>
                <w:color w:val="000000"/>
                <w:sz w:val="18"/>
                <w:szCs w:val="18"/>
              </w:rPr>
            </w:pPr>
          </w:p>
        </w:tc>
      </w:tr>
    </w:tbl>
    <w:p w14:paraId="48926665" w14:textId="77777777" w:rsidR="004E4549" w:rsidRPr="00691D1A" w:rsidRDefault="004E4549" w:rsidP="00E030EC">
      <w:pPr>
        <w:contextualSpacing/>
        <w:rPr>
          <w:rFonts w:ascii="Arial" w:hAnsi="Arial" w:cs="Arial"/>
          <w:b/>
          <w:sz w:val="18"/>
          <w:szCs w:val="18"/>
          <w:lang w:val="tr-TR"/>
        </w:rPr>
      </w:pPr>
    </w:p>
    <w:p w14:paraId="336F018A" w14:textId="77777777" w:rsidR="004E4549" w:rsidRPr="00691D1A" w:rsidRDefault="004E4549" w:rsidP="00E030EC">
      <w:pPr>
        <w:contextualSpacing/>
        <w:rPr>
          <w:rFonts w:ascii="Arial" w:hAnsi="Arial" w:cs="Arial"/>
          <w:b/>
          <w:sz w:val="18"/>
          <w:szCs w:val="18"/>
          <w:lang w:val="tr-TR"/>
        </w:rPr>
      </w:pPr>
      <w:r w:rsidRPr="00691D1A">
        <w:rPr>
          <w:rFonts w:ascii="Arial" w:hAnsi="Arial" w:cs="Arial"/>
          <w:b/>
          <w:sz w:val="18"/>
          <w:szCs w:val="18"/>
          <w:lang w:val="tr-TR"/>
        </w:rPr>
        <w:t>Doktora / Tıpta Uzmanlık Tezinin Başlığı ve Yaygın Etkisi (</w:t>
      </w:r>
      <w:r w:rsidRPr="00691D1A">
        <w:rPr>
          <w:rFonts w:ascii="Arial" w:hAnsi="Arial" w:cs="Arial"/>
          <w:b/>
          <w:sz w:val="16"/>
          <w:szCs w:val="16"/>
          <w:lang w:val="tr-TR"/>
        </w:rPr>
        <w:t>bildiri, makale, kitap bölümü,</w:t>
      </w:r>
      <w:r w:rsidR="00A00B25" w:rsidRPr="00691D1A">
        <w:rPr>
          <w:rFonts w:ascii="Arial" w:hAnsi="Arial" w:cs="Arial"/>
          <w:b/>
          <w:sz w:val="16"/>
          <w:szCs w:val="16"/>
          <w:lang w:val="tr-TR"/>
        </w:rPr>
        <w:t xml:space="preserve"> kitap,</w:t>
      </w:r>
      <w:r w:rsidRPr="00691D1A">
        <w:rPr>
          <w:rFonts w:ascii="Arial" w:hAnsi="Arial" w:cs="Arial"/>
          <w:b/>
          <w:sz w:val="16"/>
          <w:szCs w:val="16"/>
          <w:lang w:val="tr-TR"/>
        </w:rPr>
        <w:t xml:space="preserve"> vb.) </w:t>
      </w:r>
      <w:r w:rsidRPr="00691D1A">
        <w:rPr>
          <w:rFonts w:ascii="Arial" w:hAnsi="Arial" w:cs="Arial"/>
          <w:b/>
          <w:sz w:val="18"/>
          <w:szCs w:val="18"/>
          <w:lang w:val="tr-TR"/>
        </w:rPr>
        <w:t>verilir.</w:t>
      </w:r>
    </w:p>
    <w:p w14:paraId="449AE499" w14:textId="77777777" w:rsidR="00A00B25" w:rsidRPr="00691D1A" w:rsidRDefault="00A00B25" w:rsidP="00E030EC">
      <w:pPr>
        <w:contextualSpacing/>
        <w:rPr>
          <w:rFonts w:ascii="Arial" w:hAnsi="Arial" w:cs="Arial"/>
          <w:b/>
          <w:sz w:val="18"/>
          <w:szCs w:val="18"/>
          <w:lang w:val="tr-TR"/>
        </w:rPr>
      </w:pPr>
    </w:p>
    <w:tbl>
      <w:tblPr>
        <w:tblW w:w="0" w:type="auto"/>
        <w:tblInd w:w="108" w:type="dxa"/>
        <w:tblLayout w:type="fixed"/>
        <w:tblLook w:val="0000" w:firstRow="0" w:lastRow="0" w:firstColumn="0" w:lastColumn="0" w:noHBand="0" w:noVBand="0"/>
      </w:tblPr>
      <w:tblGrid>
        <w:gridCol w:w="9781"/>
      </w:tblGrid>
      <w:tr w:rsidR="00A00B25" w:rsidRPr="00691D1A" w14:paraId="19E517ED" w14:textId="77777777" w:rsidTr="00CF2862">
        <w:trPr>
          <w:trHeight w:val="267"/>
        </w:trPr>
        <w:tc>
          <w:tcPr>
            <w:tcW w:w="9781" w:type="dxa"/>
            <w:tcBorders>
              <w:top w:val="single" w:sz="8" w:space="0" w:color="000000"/>
              <w:left w:val="single" w:sz="8" w:space="0" w:color="000000"/>
              <w:bottom w:val="single" w:sz="4" w:space="0" w:color="000000"/>
              <w:right w:val="single" w:sz="8" w:space="0" w:color="000000"/>
            </w:tcBorders>
          </w:tcPr>
          <w:p w14:paraId="054096C8" w14:textId="77777777" w:rsidR="00A00B25" w:rsidRPr="00691D1A" w:rsidRDefault="00A00B25" w:rsidP="00375421">
            <w:pPr>
              <w:pStyle w:val="WW-NormalWeb1"/>
              <w:snapToGrid w:val="0"/>
              <w:spacing w:before="0" w:after="0"/>
              <w:contextualSpacing/>
              <w:jc w:val="both"/>
              <w:rPr>
                <w:rFonts w:ascii="Arial" w:hAnsi="Arial" w:cs="Arial"/>
                <w:color w:val="000000"/>
                <w:sz w:val="18"/>
                <w:szCs w:val="18"/>
              </w:rPr>
            </w:pPr>
            <w:r w:rsidRPr="00691D1A">
              <w:rPr>
                <w:rFonts w:ascii="Arial" w:hAnsi="Arial" w:cs="Arial"/>
                <w:b/>
                <w:color w:val="000000"/>
                <w:sz w:val="18"/>
                <w:szCs w:val="18"/>
              </w:rPr>
              <w:t>Başlık:</w:t>
            </w:r>
          </w:p>
        </w:tc>
      </w:tr>
      <w:tr w:rsidR="00A00B25" w:rsidRPr="00691D1A" w14:paraId="2D7F6C38" w14:textId="77777777" w:rsidTr="00CF2862">
        <w:trPr>
          <w:trHeight w:val="945"/>
        </w:trPr>
        <w:tc>
          <w:tcPr>
            <w:tcW w:w="9781" w:type="dxa"/>
            <w:tcBorders>
              <w:top w:val="single" w:sz="4" w:space="0" w:color="000000"/>
              <w:left w:val="single" w:sz="8" w:space="0" w:color="000000"/>
              <w:bottom w:val="single" w:sz="4" w:space="0" w:color="000000"/>
              <w:right w:val="single" w:sz="8" w:space="0" w:color="000000"/>
            </w:tcBorders>
            <w:vAlign w:val="center"/>
          </w:tcPr>
          <w:p w14:paraId="04D3AB74" w14:textId="77777777" w:rsidR="00A00B25" w:rsidRPr="00691D1A" w:rsidRDefault="00A00B25" w:rsidP="00E030EC">
            <w:pPr>
              <w:pStyle w:val="WW-NormalWeb1"/>
              <w:spacing w:before="0" w:after="0"/>
              <w:contextualSpacing/>
              <w:jc w:val="both"/>
              <w:rPr>
                <w:rFonts w:ascii="Arial" w:hAnsi="Arial" w:cs="Arial"/>
                <w:color w:val="000000"/>
                <w:sz w:val="18"/>
                <w:szCs w:val="18"/>
              </w:rPr>
            </w:pPr>
            <w:r w:rsidRPr="00691D1A">
              <w:rPr>
                <w:rFonts w:ascii="Arial" w:hAnsi="Arial" w:cs="Arial"/>
                <w:b/>
                <w:color w:val="000000"/>
                <w:sz w:val="18"/>
                <w:szCs w:val="18"/>
              </w:rPr>
              <w:t>Yaygın Etki:</w:t>
            </w:r>
          </w:p>
          <w:p w14:paraId="47653823" w14:textId="77777777" w:rsidR="00A00B25" w:rsidRPr="00691D1A" w:rsidRDefault="00A00B25" w:rsidP="00E030EC">
            <w:pPr>
              <w:pStyle w:val="WW-NormalWeb1"/>
              <w:spacing w:before="0" w:after="0"/>
              <w:contextualSpacing/>
              <w:jc w:val="both"/>
              <w:rPr>
                <w:rFonts w:ascii="Arial" w:hAnsi="Arial" w:cs="Arial"/>
                <w:b/>
                <w:color w:val="000000"/>
                <w:sz w:val="18"/>
                <w:szCs w:val="18"/>
              </w:rPr>
            </w:pPr>
          </w:p>
          <w:p w14:paraId="11277CFF" w14:textId="77777777" w:rsidR="00E24ECA" w:rsidRPr="00691D1A" w:rsidRDefault="00E24ECA" w:rsidP="00E030EC">
            <w:pPr>
              <w:pStyle w:val="WW-NormalWeb1"/>
              <w:spacing w:before="0" w:after="0"/>
              <w:contextualSpacing/>
              <w:jc w:val="both"/>
              <w:rPr>
                <w:rFonts w:ascii="Arial" w:hAnsi="Arial" w:cs="Arial"/>
                <w:b/>
                <w:color w:val="000000"/>
                <w:sz w:val="18"/>
                <w:szCs w:val="18"/>
              </w:rPr>
            </w:pPr>
          </w:p>
          <w:p w14:paraId="32F2F3CA" w14:textId="77777777" w:rsidR="00A00B25" w:rsidRPr="00691D1A" w:rsidRDefault="00A00B25" w:rsidP="00E030EC">
            <w:pPr>
              <w:pStyle w:val="WW-NormalWeb1"/>
              <w:spacing w:before="0" w:after="0"/>
              <w:contextualSpacing/>
              <w:jc w:val="both"/>
              <w:rPr>
                <w:rFonts w:ascii="Arial" w:hAnsi="Arial" w:cs="Arial"/>
                <w:b/>
                <w:color w:val="000000"/>
                <w:sz w:val="18"/>
                <w:szCs w:val="18"/>
              </w:rPr>
            </w:pPr>
          </w:p>
        </w:tc>
      </w:tr>
    </w:tbl>
    <w:p w14:paraId="0C676009" w14:textId="77777777" w:rsidR="004E4549" w:rsidRPr="00691D1A" w:rsidRDefault="004E4549" w:rsidP="00E030EC">
      <w:pPr>
        <w:pStyle w:val="WW-NormalWeb1"/>
        <w:spacing w:before="0" w:after="0"/>
        <w:contextualSpacing/>
        <w:jc w:val="both"/>
        <w:rPr>
          <w:rFonts w:ascii="Arial" w:hAnsi="Arial" w:cs="Arial"/>
          <w:b/>
          <w:bCs/>
          <w:color w:val="000000"/>
          <w:sz w:val="14"/>
          <w:szCs w:val="14"/>
        </w:rPr>
      </w:pPr>
    </w:p>
    <w:p w14:paraId="74DBFBE1" w14:textId="77777777" w:rsidR="004E4549" w:rsidRPr="00691D1A" w:rsidRDefault="004E4549" w:rsidP="00E030EC">
      <w:pPr>
        <w:pStyle w:val="Heading1"/>
        <w:numPr>
          <w:ilvl w:val="0"/>
          <w:numId w:val="0"/>
        </w:numPr>
        <w:tabs>
          <w:tab w:val="left" w:pos="284"/>
        </w:tabs>
        <w:contextualSpacing/>
        <w:jc w:val="both"/>
        <w:rPr>
          <w:rFonts w:ascii="Arial" w:hAnsi="Arial" w:cs="Arial"/>
          <w:sz w:val="18"/>
          <w:szCs w:val="18"/>
        </w:rPr>
      </w:pPr>
      <w:r w:rsidRPr="00691D1A">
        <w:rPr>
          <w:rFonts w:ascii="Arial" w:hAnsi="Arial" w:cs="Arial"/>
          <w:sz w:val="18"/>
          <w:szCs w:val="18"/>
        </w:rPr>
        <w:t>ÖZET</w:t>
      </w:r>
    </w:p>
    <w:p w14:paraId="365AD2F0" w14:textId="77777777" w:rsidR="004E4549" w:rsidRPr="00691D1A" w:rsidRDefault="004E4549" w:rsidP="00E030EC">
      <w:pPr>
        <w:contextualSpacing/>
        <w:jc w:val="both"/>
        <w:rPr>
          <w:rFonts w:ascii="Arial" w:hAnsi="Arial" w:cs="Arial"/>
          <w:sz w:val="18"/>
          <w:szCs w:val="18"/>
          <w:lang w:val="tr-TR"/>
        </w:rPr>
      </w:pPr>
    </w:p>
    <w:p w14:paraId="555AFFC0" w14:textId="77777777" w:rsidR="004E4549" w:rsidRPr="00691D1A" w:rsidRDefault="004E4549" w:rsidP="00E030EC">
      <w:pPr>
        <w:jc w:val="both"/>
        <w:rPr>
          <w:rFonts w:ascii="Arial" w:hAnsi="Arial" w:cs="Arial"/>
          <w:sz w:val="18"/>
          <w:szCs w:val="18"/>
          <w:lang w:val="tr-TR"/>
        </w:rPr>
      </w:pPr>
      <w:r w:rsidRPr="00691D1A">
        <w:rPr>
          <w:rFonts w:ascii="Arial" w:hAnsi="Arial" w:cs="Arial"/>
          <w:sz w:val="18"/>
          <w:szCs w:val="18"/>
          <w:lang w:val="tr-TR"/>
        </w:rPr>
        <w:t>Türkçe ve İngilizce özetlerin projenin (a) kariyer geliştirme potansiyeli</w:t>
      </w:r>
      <w:r w:rsidR="00BD5715" w:rsidRPr="00691D1A">
        <w:rPr>
          <w:rFonts w:ascii="Arial" w:hAnsi="Arial" w:cs="Arial"/>
          <w:sz w:val="18"/>
          <w:szCs w:val="18"/>
          <w:lang w:val="tr-TR"/>
        </w:rPr>
        <w:t xml:space="preserve">, </w:t>
      </w:r>
      <w:r w:rsidRPr="00691D1A">
        <w:rPr>
          <w:rFonts w:ascii="Arial" w:hAnsi="Arial" w:cs="Arial"/>
          <w:sz w:val="18"/>
          <w:szCs w:val="18"/>
          <w:lang w:val="tr-TR"/>
        </w:rPr>
        <w:t>(</w:t>
      </w:r>
      <w:r w:rsidR="00BD5715" w:rsidRPr="00691D1A">
        <w:rPr>
          <w:rFonts w:ascii="Arial" w:hAnsi="Arial" w:cs="Arial"/>
          <w:sz w:val="18"/>
          <w:szCs w:val="18"/>
          <w:lang w:val="tr-TR"/>
        </w:rPr>
        <w:t>b</w:t>
      </w:r>
      <w:r w:rsidRPr="00691D1A">
        <w:rPr>
          <w:rFonts w:ascii="Arial" w:hAnsi="Arial" w:cs="Arial"/>
          <w:sz w:val="18"/>
          <w:szCs w:val="18"/>
          <w:lang w:val="tr-TR"/>
        </w:rPr>
        <w:t>) özgün değeri, (</w:t>
      </w:r>
      <w:r w:rsidR="00BD5715" w:rsidRPr="00691D1A">
        <w:rPr>
          <w:rFonts w:ascii="Arial" w:hAnsi="Arial" w:cs="Arial"/>
          <w:sz w:val="18"/>
          <w:szCs w:val="18"/>
          <w:lang w:val="tr-TR"/>
        </w:rPr>
        <w:t>c) yöntemi, (d) yönetimi ve (e</w:t>
      </w:r>
      <w:r w:rsidRPr="00691D1A">
        <w:rPr>
          <w:rFonts w:ascii="Arial" w:hAnsi="Arial" w:cs="Arial"/>
          <w:sz w:val="18"/>
          <w:szCs w:val="18"/>
          <w:lang w:val="tr-TR"/>
        </w:rPr>
        <w:t xml:space="preserve">) yaygın etkisinin ana hatlarını kapsaması beklenir. </w:t>
      </w:r>
      <w:r w:rsidR="00BD5715" w:rsidRPr="00691D1A">
        <w:rPr>
          <w:rFonts w:ascii="Arial" w:hAnsi="Arial" w:cs="Arial"/>
          <w:sz w:val="18"/>
          <w:szCs w:val="18"/>
          <w:lang w:val="tr-TR"/>
        </w:rPr>
        <w:t xml:space="preserve">Her bir özet </w:t>
      </w:r>
      <w:r w:rsidR="00401F34" w:rsidRPr="00691D1A">
        <w:rPr>
          <w:rFonts w:ascii="Arial" w:hAnsi="Arial" w:cs="Arial"/>
          <w:sz w:val="18"/>
          <w:szCs w:val="18"/>
          <w:lang w:val="tr-TR"/>
        </w:rPr>
        <w:t>600 kelime ile sınırlandırılmalıdır. Bu bölümün en son yazılması önerilir.</w:t>
      </w:r>
    </w:p>
    <w:p w14:paraId="1F125C4B" w14:textId="77777777" w:rsidR="004E4549" w:rsidRPr="00691D1A" w:rsidRDefault="004E4549" w:rsidP="00E030EC">
      <w:pPr>
        <w:contextualSpacing/>
        <w:jc w:val="both"/>
        <w:rPr>
          <w:rFonts w:ascii="Arial" w:hAnsi="Arial" w:cs="Arial"/>
          <w:color w:val="000000"/>
          <w:sz w:val="18"/>
          <w:szCs w:val="18"/>
          <w:lang w:val="tr-TR"/>
        </w:rPr>
      </w:pPr>
    </w:p>
    <w:tbl>
      <w:tblPr>
        <w:tblW w:w="0" w:type="auto"/>
        <w:tblInd w:w="108" w:type="dxa"/>
        <w:tblLayout w:type="fixed"/>
        <w:tblLook w:val="0000" w:firstRow="0" w:lastRow="0" w:firstColumn="0" w:lastColumn="0" w:noHBand="0" w:noVBand="0"/>
      </w:tblPr>
      <w:tblGrid>
        <w:gridCol w:w="9781"/>
      </w:tblGrid>
      <w:tr w:rsidR="004E4549" w:rsidRPr="00691D1A" w14:paraId="157FCD4A" w14:textId="77777777" w:rsidTr="00CF2862">
        <w:trPr>
          <w:trHeight w:val="546"/>
        </w:trPr>
        <w:tc>
          <w:tcPr>
            <w:tcW w:w="9781" w:type="dxa"/>
            <w:tcBorders>
              <w:top w:val="single" w:sz="4" w:space="0" w:color="000000"/>
              <w:left w:val="single" w:sz="8" w:space="0" w:color="000000"/>
              <w:bottom w:val="single" w:sz="4" w:space="0" w:color="000000"/>
              <w:right w:val="single" w:sz="8" w:space="0" w:color="000000"/>
            </w:tcBorders>
            <w:vAlign w:val="center"/>
          </w:tcPr>
          <w:p w14:paraId="1E6B602C" w14:textId="77777777" w:rsidR="004E4549" w:rsidRPr="00691D1A" w:rsidRDefault="004E4549" w:rsidP="00E030EC">
            <w:pPr>
              <w:pStyle w:val="WW-NormalWeb1"/>
              <w:snapToGrid w:val="0"/>
              <w:spacing w:before="0" w:after="0"/>
              <w:contextualSpacing/>
              <w:jc w:val="center"/>
              <w:rPr>
                <w:rFonts w:ascii="Arial" w:hAnsi="Arial" w:cs="Arial"/>
                <w:b/>
                <w:color w:val="000000"/>
                <w:sz w:val="18"/>
                <w:szCs w:val="18"/>
              </w:rPr>
            </w:pPr>
            <w:r w:rsidRPr="00691D1A">
              <w:rPr>
                <w:rFonts w:ascii="Arial" w:hAnsi="Arial" w:cs="Arial"/>
                <w:b/>
                <w:color w:val="000000"/>
                <w:sz w:val="18"/>
                <w:szCs w:val="18"/>
              </w:rPr>
              <w:t>Proje Özeti</w:t>
            </w:r>
          </w:p>
          <w:p w14:paraId="185530EF" w14:textId="77777777" w:rsidR="004E4549" w:rsidRPr="00691D1A" w:rsidRDefault="004E4549" w:rsidP="00E030EC">
            <w:pPr>
              <w:pStyle w:val="WW-NormalWeb1"/>
              <w:snapToGrid w:val="0"/>
              <w:spacing w:before="0" w:after="0"/>
              <w:contextualSpacing/>
              <w:jc w:val="center"/>
              <w:rPr>
                <w:rFonts w:ascii="Arial" w:hAnsi="Arial" w:cs="Arial"/>
                <w:b/>
                <w:color w:val="000000"/>
                <w:sz w:val="18"/>
                <w:szCs w:val="18"/>
              </w:rPr>
            </w:pPr>
          </w:p>
          <w:p w14:paraId="1742F61A" w14:textId="77777777" w:rsidR="00375421" w:rsidRPr="00691D1A" w:rsidRDefault="00375421" w:rsidP="00E030EC">
            <w:pPr>
              <w:pStyle w:val="WW-NormalWeb1"/>
              <w:snapToGrid w:val="0"/>
              <w:spacing w:before="0" w:after="0"/>
              <w:contextualSpacing/>
              <w:jc w:val="center"/>
              <w:rPr>
                <w:rFonts w:ascii="Arial" w:hAnsi="Arial" w:cs="Arial"/>
                <w:b/>
                <w:color w:val="000000"/>
                <w:sz w:val="18"/>
                <w:szCs w:val="18"/>
              </w:rPr>
            </w:pPr>
          </w:p>
          <w:p w14:paraId="7EE7FC8A" w14:textId="77777777" w:rsidR="00375421" w:rsidRPr="00691D1A" w:rsidRDefault="00375421" w:rsidP="00E030EC">
            <w:pPr>
              <w:pStyle w:val="WW-NormalWeb1"/>
              <w:snapToGrid w:val="0"/>
              <w:spacing w:before="0" w:after="0"/>
              <w:contextualSpacing/>
              <w:jc w:val="center"/>
              <w:rPr>
                <w:rFonts w:ascii="Arial" w:hAnsi="Arial" w:cs="Arial"/>
                <w:b/>
                <w:color w:val="000000"/>
                <w:sz w:val="18"/>
                <w:szCs w:val="18"/>
              </w:rPr>
            </w:pPr>
          </w:p>
          <w:p w14:paraId="24D023B5" w14:textId="77777777" w:rsidR="00375421" w:rsidRPr="00691D1A" w:rsidRDefault="00375421" w:rsidP="00E030EC">
            <w:pPr>
              <w:pStyle w:val="WW-NormalWeb1"/>
              <w:snapToGrid w:val="0"/>
              <w:spacing w:before="0" w:after="0"/>
              <w:contextualSpacing/>
              <w:jc w:val="center"/>
              <w:rPr>
                <w:rFonts w:ascii="Arial" w:hAnsi="Arial" w:cs="Arial"/>
                <w:b/>
                <w:color w:val="000000"/>
                <w:sz w:val="18"/>
                <w:szCs w:val="18"/>
              </w:rPr>
            </w:pPr>
          </w:p>
          <w:p w14:paraId="5FF6AE0B" w14:textId="77777777" w:rsidR="004E4549" w:rsidRPr="00691D1A" w:rsidRDefault="004E4549" w:rsidP="00E030EC">
            <w:pPr>
              <w:pStyle w:val="WW-NormalWeb1"/>
              <w:spacing w:before="0" w:after="0"/>
              <w:contextualSpacing/>
              <w:jc w:val="both"/>
              <w:rPr>
                <w:rFonts w:ascii="Arial" w:hAnsi="Arial" w:cs="Arial"/>
                <w:b/>
                <w:color w:val="000000"/>
                <w:sz w:val="18"/>
                <w:szCs w:val="18"/>
              </w:rPr>
            </w:pPr>
          </w:p>
        </w:tc>
      </w:tr>
      <w:tr w:rsidR="004E4549" w:rsidRPr="00691D1A" w14:paraId="2D1AC7AD" w14:textId="77777777" w:rsidTr="00CF2862">
        <w:trPr>
          <w:trHeight w:val="400"/>
        </w:trPr>
        <w:tc>
          <w:tcPr>
            <w:tcW w:w="9781" w:type="dxa"/>
            <w:tcBorders>
              <w:top w:val="single" w:sz="4" w:space="0" w:color="000000"/>
              <w:left w:val="single" w:sz="8" w:space="0" w:color="000000"/>
              <w:bottom w:val="single" w:sz="8" w:space="0" w:color="000000"/>
              <w:right w:val="single" w:sz="8" w:space="0" w:color="000000"/>
            </w:tcBorders>
          </w:tcPr>
          <w:p w14:paraId="62F35BEF" w14:textId="77777777" w:rsidR="004E4549" w:rsidRPr="00691D1A" w:rsidRDefault="004E4549" w:rsidP="00E030EC">
            <w:pPr>
              <w:pStyle w:val="WW-NormalWeb1"/>
              <w:snapToGrid w:val="0"/>
              <w:spacing w:before="0" w:after="0"/>
              <w:contextualSpacing/>
              <w:rPr>
                <w:rFonts w:ascii="Arial" w:hAnsi="Arial" w:cs="Arial"/>
                <w:b/>
                <w:color w:val="000000"/>
                <w:sz w:val="18"/>
                <w:szCs w:val="18"/>
              </w:rPr>
            </w:pPr>
            <w:r w:rsidRPr="00691D1A">
              <w:rPr>
                <w:rFonts w:ascii="Arial" w:hAnsi="Arial" w:cs="Arial"/>
                <w:b/>
                <w:color w:val="000000"/>
                <w:sz w:val="18"/>
                <w:szCs w:val="18"/>
              </w:rPr>
              <w:t>Anahtar Kelimeler:</w:t>
            </w:r>
          </w:p>
        </w:tc>
      </w:tr>
    </w:tbl>
    <w:p w14:paraId="776B083E" w14:textId="77777777" w:rsidR="004E4549" w:rsidRPr="00691D1A" w:rsidRDefault="004E4549" w:rsidP="00E030EC">
      <w:pPr>
        <w:pStyle w:val="WW-NormalWeb1"/>
        <w:spacing w:before="0" w:after="0"/>
        <w:contextualSpacing/>
        <w:jc w:val="both"/>
        <w:rPr>
          <w:rFonts w:ascii="Arial" w:hAnsi="Arial" w:cs="Arial"/>
          <w:color w:val="000000"/>
          <w:sz w:val="18"/>
          <w:szCs w:val="18"/>
        </w:rPr>
      </w:pPr>
    </w:p>
    <w:tbl>
      <w:tblPr>
        <w:tblW w:w="0" w:type="auto"/>
        <w:tblInd w:w="108" w:type="dxa"/>
        <w:tblLayout w:type="fixed"/>
        <w:tblLook w:val="0000" w:firstRow="0" w:lastRow="0" w:firstColumn="0" w:lastColumn="0" w:noHBand="0" w:noVBand="0"/>
      </w:tblPr>
      <w:tblGrid>
        <w:gridCol w:w="9781"/>
      </w:tblGrid>
      <w:tr w:rsidR="004E4549" w:rsidRPr="00691D1A" w14:paraId="009C41D8" w14:textId="77777777" w:rsidTr="00CF2862">
        <w:tc>
          <w:tcPr>
            <w:tcW w:w="9781" w:type="dxa"/>
            <w:tcBorders>
              <w:top w:val="single" w:sz="8" w:space="0" w:color="000000"/>
              <w:left w:val="single" w:sz="8" w:space="0" w:color="000000"/>
              <w:bottom w:val="single" w:sz="4" w:space="0" w:color="000000"/>
              <w:right w:val="single" w:sz="8" w:space="0" w:color="000000"/>
            </w:tcBorders>
          </w:tcPr>
          <w:p w14:paraId="60282EE7" w14:textId="77777777" w:rsidR="004E4549" w:rsidRPr="00691D1A" w:rsidRDefault="004E4549" w:rsidP="00E030EC">
            <w:pPr>
              <w:snapToGrid w:val="0"/>
              <w:contextualSpacing/>
              <w:jc w:val="both"/>
              <w:rPr>
                <w:rFonts w:ascii="Arial" w:hAnsi="Arial" w:cs="Arial"/>
                <w:color w:val="000000"/>
                <w:sz w:val="18"/>
                <w:szCs w:val="18"/>
                <w:lang w:val="tr-TR"/>
              </w:rPr>
            </w:pPr>
            <w:r w:rsidRPr="00691D1A">
              <w:rPr>
                <w:rFonts w:ascii="Arial" w:hAnsi="Arial" w:cs="Arial"/>
                <w:b/>
                <w:color w:val="000000"/>
                <w:sz w:val="18"/>
                <w:szCs w:val="18"/>
                <w:lang w:val="tr-TR"/>
              </w:rPr>
              <w:t>Title :</w:t>
            </w:r>
            <w:r w:rsidRPr="00691D1A">
              <w:rPr>
                <w:rFonts w:ascii="Arial" w:hAnsi="Arial" w:cs="Arial"/>
                <w:color w:val="000000"/>
                <w:sz w:val="18"/>
                <w:szCs w:val="18"/>
                <w:lang w:val="tr-TR"/>
              </w:rPr>
              <w:t xml:space="preserve"> </w:t>
            </w:r>
          </w:p>
        </w:tc>
      </w:tr>
      <w:tr w:rsidR="004E4549" w:rsidRPr="00691D1A" w14:paraId="7256C274" w14:textId="77777777" w:rsidTr="00CF2862">
        <w:trPr>
          <w:trHeight w:val="945"/>
        </w:trPr>
        <w:tc>
          <w:tcPr>
            <w:tcW w:w="9781" w:type="dxa"/>
            <w:tcBorders>
              <w:top w:val="single" w:sz="4" w:space="0" w:color="000000"/>
              <w:left w:val="single" w:sz="8" w:space="0" w:color="000000"/>
              <w:bottom w:val="single" w:sz="4" w:space="0" w:color="000000"/>
              <w:right w:val="single" w:sz="8" w:space="0" w:color="000000"/>
            </w:tcBorders>
            <w:vAlign w:val="center"/>
          </w:tcPr>
          <w:p w14:paraId="05969A7E" w14:textId="77777777" w:rsidR="004E4549" w:rsidRPr="00691D1A" w:rsidRDefault="004E4549" w:rsidP="00E030EC">
            <w:pPr>
              <w:snapToGrid w:val="0"/>
              <w:contextualSpacing/>
              <w:jc w:val="center"/>
              <w:rPr>
                <w:rFonts w:ascii="Arial" w:hAnsi="Arial" w:cs="Arial"/>
                <w:b/>
                <w:color w:val="000000"/>
                <w:sz w:val="18"/>
                <w:szCs w:val="18"/>
                <w:lang w:val="tr-TR"/>
              </w:rPr>
            </w:pPr>
            <w:r w:rsidRPr="00691D1A">
              <w:rPr>
                <w:rFonts w:ascii="Arial" w:hAnsi="Arial" w:cs="Arial"/>
                <w:b/>
                <w:color w:val="000000"/>
                <w:sz w:val="18"/>
                <w:szCs w:val="18"/>
                <w:lang w:val="tr-TR"/>
              </w:rPr>
              <w:t>Summary</w:t>
            </w:r>
          </w:p>
          <w:p w14:paraId="7DB18EE4" w14:textId="77777777" w:rsidR="004E4549" w:rsidRPr="00691D1A" w:rsidRDefault="004E4549" w:rsidP="00E030EC">
            <w:pPr>
              <w:snapToGrid w:val="0"/>
              <w:contextualSpacing/>
              <w:jc w:val="center"/>
              <w:rPr>
                <w:rFonts w:ascii="Arial" w:hAnsi="Arial" w:cs="Arial"/>
                <w:b/>
                <w:color w:val="000000"/>
                <w:sz w:val="18"/>
                <w:szCs w:val="18"/>
                <w:lang w:val="tr-TR"/>
              </w:rPr>
            </w:pPr>
          </w:p>
          <w:p w14:paraId="1FC3B23B" w14:textId="77777777" w:rsidR="00375421" w:rsidRPr="00691D1A" w:rsidRDefault="00375421" w:rsidP="00E030EC">
            <w:pPr>
              <w:snapToGrid w:val="0"/>
              <w:contextualSpacing/>
              <w:jc w:val="center"/>
              <w:rPr>
                <w:rFonts w:ascii="Arial" w:hAnsi="Arial" w:cs="Arial"/>
                <w:b/>
                <w:color w:val="000000"/>
                <w:sz w:val="18"/>
                <w:szCs w:val="18"/>
                <w:lang w:val="tr-TR"/>
              </w:rPr>
            </w:pPr>
          </w:p>
          <w:p w14:paraId="31993D27" w14:textId="77777777" w:rsidR="00375421" w:rsidRPr="00691D1A" w:rsidRDefault="00375421" w:rsidP="00E030EC">
            <w:pPr>
              <w:snapToGrid w:val="0"/>
              <w:contextualSpacing/>
              <w:jc w:val="center"/>
              <w:rPr>
                <w:rFonts w:ascii="Arial" w:hAnsi="Arial" w:cs="Arial"/>
                <w:b/>
                <w:color w:val="000000"/>
                <w:sz w:val="18"/>
                <w:szCs w:val="18"/>
                <w:lang w:val="tr-TR"/>
              </w:rPr>
            </w:pPr>
          </w:p>
          <w:p w14:paraId="5ECBD217" w14:textId="77777777" w:rsidR="00375421" w:rsidRPr="00691D1A" w:rsidRDefault="00375421" w:rsidP="00E030EC">
            <w:pPr>
              <w:snapToGrid w:val="0"/>
              <w:contextualSpacing/>
              <w:jc w:val="center"/>
              <w:rPr>
                <w:rFonts w:ascii="Arial" w:hAnsi="Arial" w:cs="Arial"/>
                <w:b/>
                <w:color w:val="000000"/>
                <w:sz w:val="18"/>
                <w:szCs w:val="18"/>
                <w:lang w:val="tr-TR"/>
              </w:rPr>
            </w:pPr>
          </w:p>
          <w:p w14:paraId="4C479CCA" w14:textId="77777777" w:rsidR="004E4549" w:rsidRPr="00691D1A" w:rsidRDefault="004E4549" w:rsidP="00E030EC">
            <w:pPr>
              <w:contextualSpacing/>
              <w:jc w:val="both"/>
              <w:rPr>
                <w:rFonts w:ascii="Arial" w:hAnsi="Arial" w:cs="Arial"/>
                <w:b/>
                <w:color w:val="000000"/>
                <w:sz w:val="18"/>
                <w:szCs w:val="18"/>
                <w:lang w:val="tr-TR"/>
              </w:rPr>
            </w:pPr>
          </w:p>
        </w:tc>
      </w:tr>
      <w:tr w:rsidR="004E4549" w:rsidRPr="00691D1A" w14:paraId="065BCC80" w14:textId="77777777" w:rsidTr="00CF2862">
        <w:trPr>
          <w:trHeight w:val="466"/>
        </w:trPr>
        <w:tc>
          <w:tcPr>
            <w:tcW w:w="9781" w:type="dxa"/>
            <w:tcBorders>
              <w:top w:val="single" w:sz="4" w:space="0" w:color="000000"/>
              <w:left w:val="single" w:sz="8" w:space="0" w:color="000000"/>
              <w:bottom w:val="single" w:sz="8" w:space="0" w:color="000000"/>
              <w:right w:val="single" w:sz="8" w:space="0" w:color="000000"/>
            </w:tcBorders>
          </w:tcPr>
          <w:p w14:paraId="056ECA84" w14:textId="77777777" w:rsidR="004E4549" w:rsidRPr="00691D1A" w:rsidRDefault="004E4549" w:rsidP="00E030EC">
            <w:pPr>
              <w:snapToGrid w:val="0"/>
              <w:contextualSpacing/>
              <w:rPr>
                <w:rFonts w:ascii="Arial" w:hAnsi="Arial" w:cs="Arial"/>
                <w:b/>
                <w:color w:val="000000"/>
                <w:sz w:val="18"/>
                <w:szCs w:val="18"/>
                <w:lang w:val="tr-TR"/>
              </w:rPr>
            </w:pPr>
            <w:r w:rsidRPr="00691D1A">
              <w:rPr>
                <w:rFonts w:ascii="Arial" w:hAnsi="Arial" w:cs="Arial"/>
                <w:b/>
                <w:color w:val="000000"/>
                <w:sz w:val="18"/>
                <w:szCs w:val="18"/>
                <w:lang w:val="tr-TR"/>
              </w:rPr>
              <w:t>Keywords:</w:t>
            </w:r>
          </w:p>
        </w:tc>
      </w:tr>
    </w:tbl>
    <w:p w14:paraId="0AC0F3DD" w14:textId="77777777" w:rsidR="007B722E" w:rsidRPr="00691D1A" w:rsidRDefault="00E030EC" w:rsidP="00691D1A">
      <w:pPr>
        <w:pStyle w:val="WW-NormalWeb1"/>
        <w:spacing w:before="0" w:after="0"/>
        <w:ind w:left="360"/>
        <w:contextualSpacing/>
        <w:jc w:val="both"/>
        <w:rPr>
          <w:rFonts w:ascii="Arial" w:hAnsi="Arial" w:cs="Arial"/>
          <w:b/>
          <w:bCs/>
          <w:sz w:val="18"/>
          <w:szCs w:val="18"/>
        </w:rPr>
      </w:pPr>
      <w:r w:rsidRPr="00691D1A">
        <w:rPr>
          <w:rFonts w:ascii="Arial" w:hAnsi="Arial" w:cs="Arial"/>
          <w:b/>
          <w:bCs/>
          <w:color w:val="000000"/>
          <w:sz w:val="18"/>
          <w:szCs w:val="18"/>
        </w:rPr>
        <w:br w:type="page"/>
      </w:r>
    </w:p>
    <w:p w14:paraId="275822F4" w14:textId="77777777" w:rsidR="00527E3B" w:rsidRPr="00691D1A" w:rsidRDefault="00527E3B" w:rsidP="00695BE0">
      <w:pPr>
        <w:pStyle w:val="WW-NormalWeb1"/>
        <w:numPr>
          <w:ilvl w:val="0"/>
          <w:numId w:val="2"/>
        </w:numPr>
        <w:spacing w:before="0" w:after="0"/>
        <w:contextualSpacing/>
        <w:jc w:val="both"/>
        <w:rPr>
          <w:rFonts w:ascii="Arial" w:hAnsi="Arial" w:cs="Arial"/>
          <w:b/>
          <w:bCs/>
          <w:color w:val="000000"/>
          <w:sz w:val="18"/>
          <w:szCs w:val="18"/>
        </w:rPr>
      </w:pPr>
      <w:r w:rsidRPr="00691D1A">
        <w:rPr>
          <w:rFonts w:ascii="Arial" w:hAnsi="Arial" w:cs="Arial"/>
          <w:b/>
          <w:bCs/>
          <w:color w:val="000000"/>
          <w:sz w:val="18"/>
          <w:szCs w:val="18"/>
        </w:rPr>
        <w:lastRenderedPageBreak/>
        <w:t xml:space="preserve">ÖZGÜN DEĞER </w:t>
      </w:r>
    </w:p>
    <w:p w14:paraId="7B41B0EC" w14:textId="77777777" w:rsidR="004E4549" w:rsidRPr="00691D1A" w:rsidRDefault="004E4549" w:rsidP="00E030EC">
      <w:pPr>
        <w:pStyle w:val="WW-NormalWeb1"/>
        <w:spacing w:before="0" w:after="0"/>
        <w:contextualSpacing/>
        <w:jc w:val="both"/>
        <w:rPr>
          <w:rFonts w:ascii="Arial" w:hAnsi="Arial" w:cs="Arial"/>
          <w:bCs/>
          <w:sz w:val="18"/>
          <w:szCs w:val="18"/>
        </w:rPr>
      </w:pPr>
    </w:p>
    <w:p w14:paraId="222D361D" w14:textId="77777777" w:rsidR="004E4549" w:rsidRPr="00691D1A" w:rsidRDefault="00527E3B" w:rsidP="00695BE0">
      <w:pPr>
        <w:pStyle w:val="WW-NormalWeb1"/>
        <w:numPr>
          <w:ilvl w:val="1"/>
          <w:numId w:val="2"/>
        </w:numPr>
        <w:spacing w:before="0" w:after="0"/>
        <w:ind w:left="0" w:firstLine="0"/>
        <w:contextualSpacing/>
        <w:jc w:val="both"/>
        <w:rPr>
          <w:rFonts w:ascii="Arial" w:hAnsi="Arial" w:cs="Arial"/>
          <w:b/>
          <w:bCs/>
          <w:color w:val="000000"/>
          <w:sz w:val="18"/>
          <w:szCs w:val="18"/>
        </w:rPr>
      </w:pPr>
      <w:r w:rsidRPr="00691D1A">
        <w:rPr>
          <w:rFonts w:ascii="Arial" w:hAnsi="Arial" w:cs="Arial"/>
          <w:b/>
          <w:bCs/>
          <w:color w:val="000000"/>
          <w:sz w:val="18"/>
          <w:szCs w:val="18"/>
        </w:rPr>
        <w:t xml:space="preserve">Konunun </w:t>
      </w:r>
      <w:r w:rsidR="004D4AE6" w:rsidRPr="00691D1A">
        <w:rPr>
          <w:rFonts w:ascii="Arial" w:hAnsi="Arial" w:cs="Arial"/>
          <w:b/>
          <w:bCs/>
          <w:color w:val="000000"/>
          <w:sz w:val="18"/>
          <w:szCs w:val="18"/>
        </w:rPr>
        <w:t xml:space="preserve">Önemi, Projenin Özgün Değeri: </w:t>
      </w:r>
      <w:r w:rsidR="004D4AE6" w:rsidRPr="00691D1A">
        <w:rPr>
          <w:rFonts w:ascii="Arial" w:hAnsi="Arial" w:cs="Arial"/>
          <w:bCs/>
          <w:color w:val="000000"/>
          <w:sz w:val="18"/>
          <w:szCs w:val="18"/>
        </w:rPr>
        <w:t>Proje önerisinde ele alınan konunun kapsamı ve önemi nitel ve/veya nicel verilerle desteklenerek literatürün eleştirel bir değerlendirmesi ile açıklanır. Projenin literatürdeki hangi eksikliği nasıl gidereceği veya hangi soruna nasıl bir çözüm geliştireceği, literatürdeki çalışmalardan farklı olarak</w:t>
      </w:r>
      <w:r w:rsidR="004D4AE6" w:rsidRPr="00691D1A">
        <w:rPr>
          <w:rFonts w:ascii="Calibri" w:hAnsi="Calibri" w:cs="Calibri"/>
          <w:bCs/>
          <w:color w:val="000000"/>
          <w:sz w:val="22"/>
          <w:szCs w:val="22"/>
        </w:rPr>
        <w:t xml:space="preserve"> </w:t>
      </w:r>
      <w:r w:rsidR="004D4AE6" w:rsidRPr="00691D1A">
        <w:rPr>
          <w:rFonts w:ascii="Arial" w:hAnsi="Arial" w:cs="Arial"/>
          <w:bCs/>
          <w:color w:val="000000"/>
          <w:sz w:val="18"/>
          <w:szCs w:val="18"/>
        </w:rPr>
        <w:t xml:space="preserve">ilgili bilim veya teknoloji alan(lar)ına kavramsal, kuramsal ve/veya metodolojik olarak ne gibi özgün katkılarda bulunacağı açıklanır. Kaynaklar </w:t>
      </w:r>
      <w:hyperlink r:id="rId9" w:history="1">
        <w:r w:rsidR="004D4AE6" w:rsidRPr="00691D1A">
          <w:rPr>
            <w:rStyle w:val="Hyperlink"/>
            <w:rFonts w:ascii="Arial" w:hAnsi="Arial" w:cs="Arial"/>
            <w:bCs/>
            <w:sz w:val="18"/>
            <w:szCs w:val="18"/>
          </w:rPr>
          <w:t>https://tubitak.gov.tr/tr/duyuru/bibliyografik-verilerin-duzenlenmesi</w:t>
        </w:r>
      </w:hyperlink>
      <w:r w:rsidR="004D4AE6" w:rsidRPr="00691D1A">
        <w:rPr>
          <w:rFonts w:ascii="Arial" w:hAnsi="Arial" w:cs="Arial"/>
          <w:bCs/>
          <w:color w:val="000000"/>
          <w:sz w:val="18"/>
          <w:szCs w:val="18"/>
        </w:rPr>
        <w:t xml:space="preserve"> sayfasındaki açıklamalara uygun olarak </w:t>
      </w:r>
      <w:hyperlink r:id="rId10" w:history="1">
        <w:r w:rsidR="004D4AE6" w:rsidRPr="0055756F">
          <w:rPr>
            <w:rStyle w:val="Hyperlink"/>
            <w:rFonts w:ascii="Arial" w:hAnsi="Arial" w:cs="Arial"/>
            <w:bCs/>
            <w:sz w:val="18"/>
            <w:szCs w:val="18"/>
          </w:rPr>
          <w:t>EK-1</w:t>
        </w:r>
      </w:hyperlink>
      <w:r w:rsidR="004D4AE6" w:rsidRPr="0055756F">
        <w:rPr>
          <w:rFonts w:ascii="Arial" w:hAnsi="Arial" w:cs="Arial"/>
          <w:bCs/>
          <w:color w:val="000000"/>
          <w:sz w:val="18"/>
          <w:szCs w:val="18"/>
        </w:rPr>
        <w:t>’de</w:t>
      </w:r>
      <w:r w:rsidR="004D4AE6" w:rsidRPr="00691D1A">
        <w:rPr>
          <w:rFonts w:ascii="Arial" w:hAnsi="Arial" w:cs="Arial"/>
          <w:bCs/>
          <w:color w:val="000000"/>
          <w:sz w:val="18"/>
          <w:szCs w:val="18"/>
        </w:rPr>
        <w:t xml:space="preserve"> verilir.</w:t>
      </w:r>
    </w:p>
    <w:p w14:paraId="3B81AB0F" w14:textId="77777777" w:rsidR="004D4AE6" w:rsidRPr="00691D1A" w:rsidRDefault="004D4AE6" w:rsidP="004D4AE6">
      <w:pPr>
        <w:pStyle w:val="WW-NormalWeb1"/>
        <w:spacing w:before="0" w:after="0"/>
        <w:contextualSpacing/>
        <w:jc w:val="both"/>
        <w:rPr>
          <w:rFonts w:ascii="Arial" w:hAnsi="Arial" w:cs="Arial"/>
          <w:bCs/>
          <w:sz w:val="18"/>
          <w:szCs w:val="18"/>
        </w:rPr>
      </w:pPr>
    </w:p>
    <w:tbl>
      <w:tblPr>
        <w:tblW w:w="4910" w:type="pct"/>
        <w:tblInd w:w="108" w:type="dxa"/>
        <w:tblLook w:val="0000" w:firstRow="0" w:lastRow="0" w:firstColumn="0" w:lastColumn="0" w:noHBand="0" w:noVBand="0"/>
      </w:tblPr>
      <w:tblGrid>
        <w:gridCol w:w="9560"/>
      </w:tblGrid>
      <w:tr w:rsidR="004D4AE6" w:rsidRPr="00691D1A" w14:paraId="6FEC5AC1" w14:textId="77777777" w:rsidTr="00695BE0">
        <w:trPr>
          <w:trHeight w:val="592"/>
        </w:trPr>
        <w:tc>
          <w:tcPr>
            <w:tcW w:w="5000" w:type="pct"/>
            <w:tcBorders>
              <w:top w:val="single" w:sz="4" w:space="0" w:color="000000"/>
              <w:left w:val="single" w:sz="4" w:space="0" w:color="000000"/>
              <w:bottom w:val="single" w:sz="4" w:space="0" w:color="000000"/>
              <w:right w:val="single" w:sz="4" w:space="0" w:color="000000"/>
            </w:tcBorders>
          </w:tcPr>
          <w:p w14:paraId="788C44F3"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A30F11">
              <w:rPr>
                <w:rFonts w:ascii="Arial" w:hAnsi="Arial" w:cs="Arial"/>
                <w:color w:val="000000"/>
                <w:sz w:val="18"/>
                <w:szCs w:val="18"/>
                <w:lang w:val="en-US"/>
              </w:rPr>
              <w:t xml:space="preserve">High-aspect-ratio (HAR) wings have emerged as a defining feature of next-generation aviation systems in both civil and military sectors. Their aerodynamic efficiency, characterized by reduced induced drag and improved lift-to-drag ratios, enables long-endurance surveillance missions for HALE UAVs, enhanced payload capacity, and lower operating costs for electric and hybrid-electric regional aircraft. These benefits are demonstrated in recent technology demonstrators such as NASA’s X-57 Maxwell, Airbus’s </w:t>
            </w:r>
            <w:proofErr w:type="spellStart"/>
            <w:r w:rsidRPr="00A30F11">
              <w:rPr>
                <w:rFonts w:ascii="Arial" w:hAnsi="Arial" w:cs="Arial"/>
                <w:color w:val="000000"/>
                <w:sz w:val="18"/>
                <w:szCs w:val="18"/>
                <w:lang w:val="en-US"/>
              </w:rPr>
              <w:t>eXtra</w:t>
            </w:r>
            <w:proofErr w:type="spellEnd"/>
            <w:r w:rsidRPr="00A30F11">
              <w:rPr>
                <w:rFonts w:ascii="Arial" w:hAnsi="Arial" w:cs="Arial"/>
                <w:color w:val="000000"/>
                <w:sz w:val="18"/>
                <w:szCs w:val="18"/>
                <w:lang w:val="en-US"/>
              </w:rPr>
              <w:t xml:space="preserve"> Performance Wing, Aurora Odysseus, Boeing </w:t>
            </w:r>
            <w:proofErr w:type="spellStart"/>
            <w:r w:rsidRPr="00A30F11">
              <w:rPr>
                <w:rFonts w:ascii="Arial" w:hAnsi="Arial" w:cs="Arial"/>
                <w:color w:val="000000"/>
                <w:sz w:val="18"/>
                <w:szCs w:val="18"/>
                <w:lang w:val="en-US"/>
              </w:rPr>
              <w:t>SolarEagle</w:t>
            </w:r>
            <w:proofErr w:type="spellEnd"/>
            <w:r w:rsidRPr="00A30F11">
              <w:rPr>
                <w:rFonts w:ascii="Arial" w:hAnsi="Arial" w:cs="Arial"/>
                <w:color w:val="000000"/>
                <w:sz w:val="18"/>
                <w:szCs w:val="18"/>
                <w:lang w:val="en-US"/>
              </w:rPr>
              <w:t xml:space="preserve"> and several Turkish HALE UAV platforms. However, this improvement in aerodynamic efficiency comes at the cost of significantly increased aeroelastic sensitivity. As </w:t>
            </w:r>
            <w:proofErr w:type="spellStart"/>
            <w:r w:rsidRPr="00A30F11">
              <w:rPr>
                <w:rFonts w:ascii="Arial" w:hAnsi="Arial" w:cs="Arial"/>
                <w:color w:val="000000"/>
                <w:sz w:val="18"/>
                <w:szCs w:val="18"/>
                <w:lang w:val="en-US"/>
              </w:rPr>
              <w:t>Livne</w:t>
            </w:r>
            <w:proofErr w:type="spellEnd"/>
            <w:r w:rsidRPr="00A30F11">
              <w:rPr>
                <w:rFonts w:ascii="Arial" w:hAnsi="Arial" w:cs="Arial"/>
                <w:color w:val="000000"/>
                <w:sz w:val="18"/>
                <w:szCs w:val="18"/>
                <w:lang w:val="en-US"/>
              </w:rPr>
              <w:t xml:space="preserve"> [1] and </w:t>
            </w:r>
            <w:proofErr w:type="spellStart"/>
            <w:r w:rsidRPr="00A30F11">
              <w:rPr>
                <w:rFonts w:ascii="Arial" w:hAnsi="Arial" w:cs="Arial"/>
                <w:color w:val="000000"/>
                <w:sz w:val="18"/>
                <w:szCs w:val="18"/>
                <w:lang w:val="en-US"/>
              </w:rPr>
              <w:t>Livne</w:t>
            </w:r>
            <w:proofErr w:type="spellEnd"/>
            <w:r w:rsidRPr="00A30F11">
              <w:rPr>
                <w:rFonts w:ascii="Arial" w:hAnsi="Arial" w:cs="Arial"/>
                <w:color w:val="000000"/>
                <w:sz w:val="18"/>
                <w:szCs w:val="18"/>
                <w:lang w:val="en-US"/>
              </w:rPr>
              <w:t xml:space="preserve"> and Weisshaar [2] noted, slender wings are intrinsically prone to large deformation, low structural damping and strong bending–torsion coupling.</w:t>
            </w:r>
          </w:p>
          <w:p w14:paraId="383E0AB3"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A30F11">
              <w:rPr>
                <w:rFonts w:ascii="Arial" w:hAnsi="Arial" w:cs="Arial"/>
                <w:color w:val="000000"/>
                <w:sz w:val="18"/>
                <w:szCs w:val="18"/>
                <w:lang w:val="en-US"/>
              </w:rPr>
              <w:t>Subsequent analyses reinforced the importance of nonlinear effects. Pan et al. [3] demonstrated that HAR wings exhibit geometric nonlinearities under even moderate load cases, resulting in mode-shape changes, frequency shifts and nonlinear aeroelastic coupling. Zhang et al. [4] showed that the aerodynamic center and elastic axis shift substantially with deflection, producing load distributions that classical linear theories cannot predict. These studies highlight that HAR wings must be analyzed using methods capable of representing large deflection effects, geometric stiffening and potentially nonlinear aerodynamic behavior.</w:t>
            </w:r>
          </w:p>
          <w:p w14:paraId="3F2D4893" w14:textId="591E5F8F" w:rsidR="00A30F11" w:rsidRPr="00A30F11" w:rsidRDefault="00A30F11" w:rsidP="00E01DA5">
            <w:pPr>
              <w:pStyle w:val="WW-NormalWeb1"/>
              <w:spacing w:before="0" w:after="0"/>
              <w:contextualSpacing/>
              <w:jc w:val="both"/>
              <w:rPr>
                <w:rFonts w:ascii="Arial" w:hAnsi="Arial" w:cs="Arial"/>
                <w:color w:val="000000"/>
                <w:sz w:val="18"/>
                <w:szCs w:val="18"/>
                <w:lang w:val="en-US"/>
              </w:rPr>
            </w:pPr>
            <w:r w:rsidRPr="00A30F11">
              <w:rPr>
                <w:rFonts w:ascii="Arial" w:hAnsi="Arial" w:cs="Arial"/>
                <w:color w:val="000000"/>
                <w:sz w:val="18"/>
                <w:szCs w:val="18"/>
                <w:lang w:val="en-US"/>
              </w:rPr>
              <w:t xml:space="preserve">The rapid electrification of aviation systems amplifies these challenges. Distributed electric propulsion (DEP) introduces multiple propeller slipstreams, dynamically modulated </w:t>
            </w:r>
            <w:proofErr w:type="spellStart"/>
            <w:r w:rsidRPr="00A30F11">
              <w:rPr>
                <w:rFonts w:ascii="Arial" w:hAnsi="Arial" w:cs="Arial"/>
                <w:color w:val="000000"/>
                <w:sz w:val="18"/>
                <w:szCs w:val="18"/>
                <w:lang w:val="en-US"/>
              </w:rPr>
              <w:t>flowfields</w:t>
            </w:r>
            <w:proofErr w:type="spellEnd"/>
            <w:r w:rsidRPr="00A30F11">
              <w:rPr>
                <w:rFonts w:ascii="Arial" w:hAnsi="Arial" w:cs="Arial"/>
                <w:color w:val="000000"/>
                <w:sz w:val="18"/>
                <w:szCs w:val="18"/>
                <w:lang w:val="en-US"/>
              </w:rPr>
              <w:t xml:space="preserve"> and non-uniform aerodynamic loading along the span. Yang et al. [5] showed that slipstreams drastically increase sectional lift and modify pressure distributions. </w:t>
            </w:r>
            <w:r w:rsidR="00C03226" w:rsidRPr="00C03226">
              <w:rPr>
                <w:rFonts w:ascii="Arial" w:hAnsi="Arial" w:cs="Arial"/>
                <w:color w:val="000000"/>
                <w:sz w:val="18"/>
                <w:szCs w:val="18"/>
                <w:lang w:val="en-US"/>
              </w:rPr>
              <w:t>Borer et al. [6] found that even small variations in propeller RPM or placement can significantly alter the slipstream’s aerodynamic footprint.</w:t>
            </w:r>
            <w:r w:rsidRPr="00A30F11">
              <w:rPr>
                <w:rFonts w:ascii="Arial" w:hAnsi="Arial" w:cs="Arial"/>
                <w:color w:val="000000"/>
                <w:sz w:val="18"/>
                <w:szCs w:val="18"/>
                <w:lang w:val="en-US"/>
              </w:rPr>
              <w:t xml:space="preserve"> </w:t>
            </w:r>
            <w:r w:rsidR="00023DC9" w:rsidRPr="00023DC9">
              <w:rPr>
                <w:rFonts w:ascii="Arial" w:hAnsi="Arial" w:cs="Arial"/>
                <w:color w:val="000000"/>
                <w:sz w:val="18"/>
                <w:szCs w:val="18"/>
                <w:lang w:val="en-US"/>
              </w:rPr>
              <w:t>Wu et al. [7] investigated the aeroelastic response of highly flexible wings influenced by distributed propellers. Their study highlighted that the slipstream effects significantly impact aerodynamic load distributions, which in turn alter the dynamic response and structural mode interactions</w:t>
            </w:r>
            <w:r w:rsidRPr="00A30F11">
              <w:rPr>
                <w:rFonts w:ascii="Arial" w:hAnsi="Arial" w:cs="Arial"/>
                <w:color w:val="000000"/>
                <w:sz w:val="18"/>
                <w:szCs w:val="18"/>
                <w:lang w:val="en-US"/>
              </w:rPr>
              <w:t xml:space="preserve">. </w:t>
            </w:r>
            <w:proofErr w:type="spellStart"/>
            <w:r w:rsidR="00E01DA5" w:rsidRPr="00E01DA5">
              <w:rPr>
                <w:rFonts w:ascii="Arial" w:hAnsi="Arial" w:cs="Arial"/>
                <w:color w:val="000000"/>
                <w:sz w:val="18"/>
                <w:szCs w:val="18"/>
                <w:lang w:val="en-US"/>
              </w:rPr>
              <w:t>Böhnisch</w:t>
            </w:r>
            <w:proofErr w:type="spellEnd"/>
            <w:r w:rsidR="00E01DA5" w:rsidRPr="00E01DA5">
              <w:rPr>
                <w:rFonts w:ascii="Arial" w:hAnsi="Arial" w:cs="Arial"/>
                <w:color w:val="000000"/>
                <w:sz w:val="18"/>
                <w:szCs w:val="18"/>
                <w:lang w:val="en-US"/>
              </w:rPr>
              <w:t xml:space="preserve"> et al. [8] identified whirl-flutter risks associated with slender wings equipped with distributed propulsion. Their work revealed that wing flexibility can both stabilize and destabilize whirl flutter depending on propeller placement and shaft stiffness, underlining the complex coupling between aeroelastic and propulsion-induced dynamics.</w:t>
            </w:r>
          </w:p>
          <w:p w14:paraId="4745F72F" w14:textId="77777777" w:rsidR="00B66886" w:rsidRDefault="00A30F11" w:rsidP="00B66886">
            <w:pPr>
              <w:pStyle w:val="WW-NormalWeb1"/>
              <w:spacing w:before="0" w:after="0"/>
              <w:contextualSpacing/>
              <w:jc w:val="both"/>
              <w:rPr>
                <w:rFonts w:ascii="Arial" w:hAnsi="Arial" w:cs="Arial"/>
                <w:color w:val="000000"/>
                <w:sz w:val="18"/>
                <w:szCs w:val="18"/>
                <w:lang w:val="en-US"/>
              </w:rPr>
            </w:pPr>
            <w:r w:rsidRPr="00A30F11">
              <w:rPr>
                <w:rFonts w:ascii="Arial" w:hAnsi="Arial" w:cs="Arial"/>
                <w:color w:val="000000"/>
                <w:sz w:val="18"/>
                <w:szCs w:val="18"/>
                <w:lang w:val="en-US"/>
              </w:rPr>
              <w:t xml:space="preserve">In parallel with DEP developments, morphing wing technologies are being considered to address HAR aeroelasticity. Cheung et al. [9] experimentally verified that folding wingtips can reduce root bending moments of a flexible HAR wing by more than 10% under gust excitation. </w:t>
            </w:r>
            <w:r w:rsidR="005B1E78" w:rsidRPr="005B1E78">
              <w:rPr>
                <w:rFonts w:ascii="Arial" w:hAnsi="Arial" w:cs="Arial"/>
                <w:color w:val="000000"/>
                <w:sz w:val="18"/>
                <w:szCs w:val="18"/>
                <w:lang w:val="en-US"/>
              </w:rPr>
              <w:t>Ullah et al.</w:t>
            </w:r>
            <w:r w:rsidRPr="00A30F11">
              <w:rPr>
                <w:rFonts w:ascii="Arial" w:hAnsi="Arial" w:cs="Arial"/>
                <w:color w:val="000000"/>
                <w:sz w:val="18"/>
                <w:szCs w:val="18"/>
                <w:lang w:val="en-US"/>
              </w:rPr>
              <w:t xml:space="preserve"> [10] analyzed spanwise load control using distributed flaps and found significant reductions in peak gust loads. Composite tailoring represents another passive strategy. </w:t>
            </w:r>
            <w:r w:rsidR="00B66886" w:rsidRPr="00B66886">
              <w:rPr>
                <w:rFonts w:ascii="Arial" w:hAnsi="Arial" w:cs="Arial"/>
                <w:color w:val="000000"/>
                <w:sz w:val="18"/>
                <w:szCs w:val="18"/>
                <w:lang w:val="en-US"/>
              </w:rPr>
              <w:t xml:space="preserve">Cesnik et al. [11] and </w:t>
            </w:r>
            <w:proofErr w:type="spellStart"/>
            <w:r w:rsidR="00B66886" w:rsidRPr="00B66886">
              <w:rPr>
                <w:rFonts w:ascii="Arial" w:hAnsi="Arial" w:cs="Arial"/>
                <w:color w:val="000000"/>
                <w:sz w:val="18"/>
                <w:szCs w:val="18"/>
                <w:lang w:val="en-US"/>
              </w:rPr>
              <w:t>Stodieck</w:t>
            </w:r>
            <w:proofErr w:type="spellEnd"/>
            <w:r w:rsidR="00B66886" w:rsidRPr="00B66886">
              <w:rPr>
                <w:rFonts w:ascii="Arial" w:hAnsi="Arial" w:cs="Arial"/>
                <w:color w:val="000000"/>
                <w:sz w:val="18"/>
                <w:szCs w:val="18"/>
                <w:lang w:val="en-US"/>
              </w:rPr>
              <w:t xml:space="preserve"> [12] demonstrated that tailored anisotropic composite layouts can induce bend–twist coupling, offering a passive approach to flutter suppression and structural load mitigation. By carefully aligning fiber orientations and using non-symmetric laminate stacking, this coupling enables the structure to twist in response to bending loads, naturally adapting its aerodynamic response. Cesnik et al. validated this effect on high-aspect-ratio wings, while </w:t>
            </w:r>
            <w:proofErr w:type="spellStart"/>
            <w:r w:rsidR="00B66886" w:rsidRPr="00B66886">
              <w:rPr>
                <w:rFonts w:ascii="Arial" w:hAnsi="Arial" w:cs="Arial"/>
                <w:color w:val="000000"/>
                <w:sz w:val="18"/>
                <w:szCs w:val="18"/>
                <w:lang w:val="en-US"/>
              </w:rPr>
              <w:t>Stodieck</w:t>
            </w:r>
            <w:proofErr w:type="spellEnd"/>
            <w:r w:rsidR="00B66886" w:rsidRPr="00B66886">
              <w:rPr>
                <w:rFonts w:ascii="Arial" w:hAnsi="Arial" w:cs="Arial"/>
                <w:color w:val="000000"/>
                <w:sz w:val="18"/>
                <w:szCs w:val="18"/>
                <w:lang w:val="en-US"/>
              </w:rPr>
              <w:t xml:space="preserve"> showed that tow-steered composites can precisely control coupling behavior, reinforcing the practical potential of aeroelastic tailoring in lightweight, flexible wing designs.</w:t>
            </w:r>
          </w:p>
          <w:p w14:paraId="6228A05C" w14:textId="77777777" w:rsidR="00A30F11" w:rsidRPr="00A30F11" w:rsidRDefault="00A30F11" w:rsidP="00B66886">
            <w:pPr>
              <w:pStyle w:val="WW-NormalWeb1"/>
              <w:spacing w:before="0" w:after="0"/>
              <w:contextualSpacing/>
              <w:jc w:val="both"/>
              <w:rPr>
                <w:rFonts w:ascii="Arial" w:hAnsi="Arial" w:cs="Arial"/>
                <w:color w:val="000000"/>
                <w:sz w:val="18"/>
                <w:szCs w:val="18"/>
                <w:lang w:val="en-US"/>
              </w:rPr>
            </w:pPr>
            <w:r w:rsidRPr="00A30F11">
              <w:rPr>
                <w:rFonts w:ascii="Arial" w:hAnsi="Arial" w:cs="Arial"/>
                <w:color w:val="000000"/>
                <w:sz w:val="18"/>
                <w:szCs w:val="18"/>
                <w:lang w:val="en-US"/>
              </w:rPr>
              <w:t xml:space="preserve">These developments collectively demonstrate that the future of aircraft design is shifting toward deeply integrated structure–aerodynamics–propulsion–control systems. This integration fundamentally changes the </w:t>
            </w:r>
            <w:proofErr w:type="spellStart"/>
            <w:r w:rsidRPr="00A30F11">
              <w:rPr>
                <w:rFonts w:ascii="Arial" w:hAnsi="Arial" w:cs="Arial"/>
                <w:color w:val="000000"/>
                <w:sz w:val="18"/>
                <w:szCs w:val="18"/>
                <w:lang w:val="en-US"/>
              </w:rPr>
              <w:t>aeroservoelastic</w:t>
            </w:r>
            <w:proofErr w:type="spellEnd"/>
            <w:r w:rsidRPr="00A30F11">
              <w:rPr>
                <w:rFonts w:ascii="Arial" w:hAnsi="Arial" w:cs="Arial"/>
                <w:color w:val="000000"/>
                <w:sz w:val="18"/>
                <w:szCs w:val="18"/>
                <w:lang w:val="en-US"/>
              </w:rPr>
              <w:t xml:space="preserve"> (ASE) problem. Traditional ASE frameworks assume steady propulsion effects, small deflections and uniform inflow, none of which are valid for flexible DEP-equipped HAR wings. A modern aeroelastic analysis framework must capture multi-directional interactions between aerodynamics, structure, DEP slipstreams, morphing devices and active control inputs.</w:t>
            </w:r>
          </w:p>
          <w:p w14:paraId="4B9CE4E7" w14:textId="77777777" w:rsidR="00A30F11" w:rsidRPr="009C65FA" w:rsidRDefault="00A30F11" w:rsidP="00A30F11">
            <w:pPr>
              <w:pStyle w:val="WW-NormalWeb1"/>
              <w:spacing w:before="0" w:after="0"/>
              <w:contextualSpacing/>
              <w:jc w:val="both"/>
              <w:rPr>
                <w:rFonts w:ascii="Arial" w:hAnsi="Arial" w:cs="Arial"/>
                <w:b/>
                <w:bCs/>
                <w:color w:val="000000"/>
                <w:sz w:val="18"/>
                <w:szCs w:val="18"/>
                <w:lang w:val="en-US"/>
              </w:rPr>
            </w:pPr>
            <w:r w:rsidRPr="009C65FA">
              <w:rPr>
                <w:rFonts w:ascii="Arial" w:hAnsi="Arial" w:cs="Arial"/>
                <w:b/>
                <w:bCs/>
                <w:color w:val="000000"/>
                <w:sz w:val="18"/>
                <w:szCs w:val="18"/>
                <w:lang w:val="en-US"/>
              </w:rPr>
              <w:t>2. State of the Art and Remaining Challenges</w:t>
            </w:r>
          </w:p>
          <w:p w14:paraId="5D0658F1" w14:textId="77777777" w:rsidR="00A30F11" w:rsidRPr="009C65FA" w:rsidRDefault="00A30F11" w:rsidP="00A30F11">
            <w:pPr>
              <w:pStyle w:val="WW-NormalWeb1"/>
              <w:spacing w:before="0" w:after="0"/>
              <w:contextualSpacing/>
              <w:jc w:val="both"/>
              <w:rPr>
                <w:rFonts w:ascii="Arial" w:hAnsi="Arial" w:cs="Arial"/>
                <w:b/>
                <w:bCs/>
                <w:color w:val="000000"/>
                <w:sz w:val="18"/>
                <w:szCs w:val="18"/>
                <w:lang w:val="en-US"/>
              </w:rPr>
            </w:pPr>
            <w:r w:rsidRPr="009C65FA">
              <w:rPr>
                <w:rFonts w:ascii="Arial" w:hAnsi="Arial" w:cs="Arial"/>
                <w:b/>
                <w:bCs/>
                <w:color w:val="000000"/>
                <w:sz w:val="18"/>
                <w:szCs w:val="18"/>
                <w:lang w:val="en-US"/>
              </w:rPr>
              <w:t>2.1 Aeroelastic modeling and aerodynamic limitations</w:t>
            </w:r>
          </w:p>
          <w:p w14:paraId="578F0C63"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A30F11">
              <w:rPr>
                <w:rFonts w:ascii="Arial" w:hAnsi="Arial" w:cs="Arial"/>
                <w:color w:val="000000"/>
                <w:sz w:val="18"/>
                <w:szCs w:val="18"/>
                <w:lang w:val="en-US"/>
              </w:rPr>
              <w:t xml:space="preserve">Even though aeroelastic modeling has progressed significantly, gaps remain in accurately representing the elasticity and aerodynamics of slender DEP wings. </w:t>
            </w:r>
            <w:proofErr w:type="spellStart"/>
            <w:r w:rsidRPr="00A30F11">
              <w:rPr>
                <w:rFonts w:ascii="Arial" w:hAnsi="Arial" w:cs="Arial"/>
                <w:color w:val="000000"/>
                <w:sz w:val="18"/>
                <w:szCs w:val="18"/>
                <w:lang w:val="en-US"/>
              </w:rPr>
              <w:t>Dagilis</w:t>
            </w:r>
            <w:proofErr w:type="spellEnd"/>
            <w:r w:rsidRPr="00A30F11">
              <w:rPr>
                <w:rFonts w:ascii="Arial" w:hAnsi="Arial" w:cs="Arial"/>
                <w:color w:val="000000"/>
                <w:sz w:val="18"/>
                <w:szCs w:val="18"/>
                <w:lang w:val="en-US"/>
              </w:rPr>
              <w:t xml:space="preserve"> and </w:t>
            </w:r>
            <w:proofErr w:type="spellStart"/>
            <w:r w:rsidRPr="00A30F11">
              <w:rPr>
                <w:rFonts w:ascii="Arial" w:hAnsi="Arial" w:cs="Arial"/>
                <w:color w:val="000000"/>
                <w:sz w:val="18"/>
                <w:szCs w:val="18"/>
                <w:lang w:val="en-US"/>
              </w:rPr>
              <w:t>Kilikevičius</w:t>
            </w:r>
            <w:proofErr w:type="spellEnd"/>
            <w:r w:rsidRPr="00A30F11">
              <w:rPr>
                <w:rFonts w:ascii="Arial" w:hAnsi="Arial" w:cs="Arial"/>
                <w:color w:val="000000"/>
                <w:sz w:val="18"/>
                <w:szCs w:val="18"/>
                <w:lang w:val="en-US"/>
              </w:rPr>
              <w:t xml:space="preserve"> [13] developed an enhanced vortex-lattice method (VLM) specifically for flexible aircraft and showed that such lifting-surface models can approximate large-deflection effects, but only with careful calibrations. Torregrosa et al. [14] proposed a multi-fidelity workflow that integrated reduced-order aerodynamic models with CFD data, demonstrating substantial improvements in accuracy compared to single-fidelity approaches.</w:t>
            </w:r>
          </w:p>
          <w:p w14:paraId="25DB0EF4"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A30F11">
              <w:rPr>
                <w:rFonts w:ascii="Arial" w:hAnsi="Arial" w:cs="Arial"/>
                <w:color w:val="000000"/>
                <w:sz w:val="18"/>
                <w:szCs w:val="18"/>
                <w:lang w:val="en-US"/>
              </w:rPr>
              <w:t>Yet high-fidelity CFD and FSI simulations such as those presented by Carrion and Palacios [15] provide the only reliable means of capturing the full nonlinear behavior. Raza et al. [16] reviewed state-of-the-art multi-fidelity aeroelastic simulation strategies and emphasized that high-fidelity FSI is essential to capture nonlinear aerodynamic effects, but too computationally intensive for design optimization or controller synthesis. Thus, no single modeling fidelity is sufficient.</w:t>
            </w:r>
          </w:p>
          <w:p w14:paraId="5FD96A13" w14:textId="77777777" w:rsidR="00A30F11" w:rsidRPr="009C65FA" w:rsidRDefault="00A30F11" w:rsidP="00A30F11">
            <w:pPr>
              <w:pStyle w:val="WW-NormalWeb1"/>
              <w:spacing w:before="0" w:after="0"/>
              <w:contextualSpacing/>
              <w:jc w:val="both"/>
              <w:rPr>
                <w:rFonts w:ascii="Arial" w:hAnsi="Arial" w:cs="Arial"/>
                <w:b/>
                <w:bCs/>
                <w:color w:val="000000"/>
                <w:sz w:val="18"/>
                <w:szCs w:val="18"/>
                <w:lang w:val="en-US"/>
              </w:rPr>
            </w:pPr>
            <w:r w:rsidRPr="009C65FA">
              <w:rPr>
                <w:rFonts w:ascii="Arial" w:hAnsi="Arial" w:cs="Arial"/>
                <w:b/>
                <w:bCs/>
                <w:color w:val="000000"/>
                <w:sz w:val="18"/>
                <w:szCs w:val="18"/>
                <w:lang w:val="en-US"/>
              </w:rPr>
              <w:t>2.2 DEP Aerodynamics and ASE Integration</w:t>
            </w:r>
          </w:p>
          <w:p w14:paraId="32C74706" w14:textId="77777777" w:rsidR="00A30F11" w:rsidRPr="00A30F11" w:rsidRDefault="00A30F11" w:rsidP="009E46B8">
            <w:pPr>
              <w:pStyle w:val="WW-NormalWeb1"/>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 xml:space="preserve">Distributed electric propulsion fundamentally alters the aerodynamic environment around a flexible wing. Unlike conventional propulsion systems that generate relatively uniform inflow conditions, DEP produces multiple overlapping slipstreams whose strength, trajectory and unsteady characteristics vary along the span and across flight conditions. </w:t>
            </w:r>
            <w:r w:rsidR="009E46B8" w:rsidRPr="009E46B8">
              <w:rPr>
                <w:rFonts w:ascii="Arial" w:hAnsi="Arial" w:cs="Arial"/>
                <w:color w:val="000000"/>
                <w:sz w:val="18"/>
                <w:szCs w:val="18"/>
                <w:lang w:val="en-US"/>
              </w:rPr>
              <w:t xml:space="preserve">Lei et al. [5] showed that propeller slipstreams can significantly enhance local lift by increasing the effective dynamic pressure over specific sections of the wing, particularly when strong aerodynamic coupling exists between the </w:t>
            </w:r>
            <w:r w:rsidR="009E46B8" w:rsidRPr="009E46B8">
              <w:rPr>
                <w:rFonts w:ascii="Arial" w:hAnsi="Arial" w:cs="Arial"/>
                <w:color w:val="000000"/>
                <w:sz w:val="18"/>
                <w:szCs w:val="18"/>
                <w:lang w:val="en-US"/>
              </w:rPr>
              <w:lastRenderedPageBreak/>
              <w:t>propulsion system and airframe.</w:t>
            </w:r>
            <w:r w:rsidR="009E46B8">
              <w:rPr>
                <w:rFonts w:ascii="Arial" w:hAnsi="Arial" w:cs="Arial"/>
                <w:color w:val="000000"/>
                <w:sz w:val="18"/>
                <w:szCs w:val="18"/>
                <w:lang w:val="en-US"/>
              </w:rPr>
              <w:t xml:space="preserve"> </w:t>
            </w:r>
            <w:r w:rsidR="006F229F" w:rsidRPr="006F229F">
              <w:rPr>
                <w:rFonts w:ascii="Arial" w:hAnsi="Arial" w:cs="Arial"/>
                <w:color w:val="000000"/>
                <w:sz w:val="18"/>
                <w:szCs w:val="18"/>
                <w:lang w:val="en-US"/>
              </w:rPr>
              <w:t>Borer et al. [6] demonstrated that subtle changes in propeller placement or rotational speed can substantially influence the aerodynamic footprint of the slipstream, affecting both lift distribution and overall propulsion–airframe integration</w:t>
            </w:r>
            <w:r w:rsidRPr="00C03226">
              <w:rPr>
                <w:rFonts w:ascii="Arial" w:hAnsi="Arial" w:cs="Arial"/>
                <w:color w:val="000000"/>
                <w:sz w:val="18"/>
                <w:szCs w:val="18"/>
                <w:lang w:val="en-US"/>
              </w:rPr>
              <w:t>. Building on this, Wu et al. [7] investigated DEP-equipped large-deformation wings and found that slipstream-induced load concentrations shift the elastic axis and change modal characteristics. These works collectively illustrate that DEP not only changes the magnitude of aerodynamic loads but also redistributes them in a way that fundamentally reshapes aeroelastic behavior.</w:t>
            </w:r>
          </w:p>
          <w:p w14:paraId="21FC8F24"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 xml:space="preserve">DEP also introduces new unsteady aerodynamic modes. Propeller-induced vortices, periodic inflow from blade passage and rotor–wing mutual interference generate oscillatory force components that do not fit neatly into the assumptions of classical unsteady aerodynamic theories. Most DLM-based </w:t>
            </w:r>
            <w:proofErr w:type="spellStart"/>
            <w:r w:rsidRPr="00C03226">
              <w:rPr>
                <w:rFonts w:ascii="Arial" w:hAnsi="Arial" w:cs="Arial"/>
                <w:color w:val="000000"/>
                <w:sz w:val="18"/>
                <w:szCs w:val="18"/>
                <w:lang w:val="en-US"/>
              </w:rPr>
              <w:t>aeroservoelastic</w:t>
            </w:r>
            <w:proofErr w:type="spellEnd"/>
            <w:r w:rsidRPr="00C03226">
              <w:rPr>
                <w:rFonts w:ascii="Arial" w:hAnsi="Arial" w:cs="Arial"/>
                <w:color w:val="000000"/>
                <w:sz w:val="18"/>
                <w:szCs w:val="18"/>
                <w:lang w:val="en-US"/>
              </w:rPr>
              <w:t xml:space="preserve"> models assume quasi-uniform inflow, linearized wake effects and small perturbations. None of these assumptions hold under strong slipstream influence, where local Mach number, angle of attack and effective flow curvature differ substantially from the baseline </w:t>
            </w:r>
            <w:proofErr w:type="spellStart"/>
            <w:r w:rsidRPr="00C03226">
              <w:rPr>
                <w:rFonts w:ascii="Arial" w:hAnsi="Arial" w:cs="Arial"/>
                <w:color w:val="000000"/>
                <w:sz w:val="18"/>
                <w:szCs w:val="18"/>
                <w:lang w:val="en-US"/>
              </w:rPr>
              <w:t>flowfield</w:t>
            </w:r>
            <w:proofErr w:type="spellEnd"/>
            <w:r w:rsidRPr="00C03226">
              <w:rPr>
                <w:rFonts w:ascii="Arial" w:hAnsi="Arial" w:cs="Arial"/>
                <w:color w:val="000000"/>
                <w:sz w:val="18"/>
                <w:szCs w:val="18"/>
                <w:lang w:val="en-US"/>
              </w:rPr>
              <w:t>. The study by Wang et al. [8] further demonstrated that whirl-flutter mechanisms can be activated or amplified when propeller shaft dynamics couple with nearby elastic modes. These findings suggest that traditional gust models and unsteady aerodynamic kernels cannot capture the physics of DEP-induced disturbances without significant modification.</w:t>
            </w:r>
          </w:p>
          <w:p w14:paraId="710C295F" w14:textId="77777777" w:rsidR="00A30F11" w:rsidRPr="00C03226" w:rsidRDefault="00A30F11" w:rsidP="00A30F11">
            <w:pPr>
              <w:pStyle w:val="WW-NormalWeb1"/>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 xml:space="preserve">An additional complexity arises when considering DEP as a control actuator. The control authority of each propeller depends not only on its thrust level but also on the nonlinear aerodynamic response of the surrounding flow. </w:t>
            </w:r>
          </w:p>
          <w:p w14:paraId="7A9C24C8" w14:textId="77777777" w:rsidR="00741F15" w:rsidRPr="00A30F11" w:rsidRDefault="00741F15" w:rsidP="00741F15">
            <w:pPr>
              <w:pStyle w:val="WW-NormalWeb1"/>
              <w:spacing w:before="0" w:after="0"/>
              <w:contextualSpacing/>
              <w:jc w:val="both"/>
              <w:rPr>
                <w:rFonts w:ascii="Arial" w:hAnsi="Arial" w:cs="Arial"/>
                <w:color w:val="000000"/>
                <w:sz w:val="18"/>
                <w:szCs w:val="18"/>
                <w:lang w:val="en-US"/>
              </w:rPr>
            </w:pPr>
            <w:proofErr w:type="spellStart"/>
            <w:r w:rsidRPr="00741F15">
              <w:rPr>
                <w:rFonts w:ascii="Arial" w:hAnsi="Arial" w:cs="Arial"/>
                <w:color w:val="000000"/>
                <w:sz w:val="18"/>
                <w:szCs w:val="18"/>
                <w:lang w:val="en-US"/>
              </w:rPr>
              <w:t>Tantaroudas</w:t>
            </w:r>
            <w:proofErr w:type="spellEnd"/>
            <w:r w:rsidRPr="00741F15">
              <w:rPr>
                <w:rFonts w:ascii="Arial" w:hAnsi="Arial" w:cs="Arial"/>
                <w:color w:val="000000"/>
                <w:sz w:val="18"/>
                <w:szCs w:val="18"/>
                <w:lang w:val="en-US"/>
              </w:rPr>
              <w:t xml:space="preserve"> et al. [18] developed a reduced-order modeling framework tailored for control design of flexible, free-flying aircraft, demonstrating that accurate representation of aeroelastic dynamics requires incorporating interactions between structural flexibility and aerodynamic loads. Although their study did not focus exclusively on distributed electric propulsion (DEP), the insights into reduced-order modeling of coupled aerodynamic–structural systems highlight the limitations of traditional </w:t>
            </w:r>
            <w:proofErr w:type="spellStart"/>
            <w:r w:rsidRPr="00741F15">
              <w:rPr>
                <w:rFonts w:ascii="Arial" w:hAnsi="Arial" w:cs="Arial"/>
                <w:color w:val="000000"/>
                <w:sz w:val="18"/>
                <w:szCs w:val="18"/>
                <w:lang w:val="en-US"/>
              </w:rPr>
              <w:t>aeroservoelastic</w:t>
            </w:r>
            <w:proofErr w:type="spellEnd"/>
            <w:r w:rsidRPr="00741F15">
              <w:rPr>
                <w:rFonts w:ascii="Arial" w:hAnsi="Arial" w:cs="Arial"/>
                <w:color w:val="000000"/>
                <w:sz w:val="18"/>
                <w:szCs w:val="18"/>
                <w:lang w:val="en-US"/>
              </w:rPr>
              <w:t xml:space="preserve"> frameworks. In DEP-equipped configurations, such limitations become more pronounced due to the complex interplay between structural deflection, local aerodynamics, and non-uniform propeller inflow. As the wing bends under load, effective inflow angles into the propellers change, modifying thrust levels and slipstream distributions, which in turn alter the aeroelastic response. This nonlinear feedback loop challenges conventional control strategies and underscores the need for modeling approaches capable of capturing such multi-way coupling in a form suitable for closed-loop control synthesis.</w:t>
            </w:r>
          </w:p>
          <w:p w14:paraId="533C15D9"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 xml:space="preserve">Finally, the research community has yet to establish validated parametric models that reflect how propeller slipstream effects vary over the flight envelope. Stanford et al. [17] highlighted that DEP-induced load increments are highly sensitive to airspeed, angle of attack and propeller rpm. Without integrated aerodynamic–structural–propulsion models, control strategies cannot robustly account for such variations. The absence of these models also limits our ability to design MIMO </w:t>
            </w:r>
            <w:proofErr w:type="spellStart"/>
            <w:r w:rsidRPr="00C03226">
              <w:rPr>
                <w:rFonts w:ascii="Arial" w:hAnsi="Arial" w:cs="Arial"/>
                <w:color w:val="000000"/>
                <w:sz w:val="18"/>
                <w:szCs w:val="18"/>
                <w:lang w:val="en-US"/>
              </w:rPr>
              <w:t>aeroservoelastic</w:t>
            </w:r>
            <w:proofErr w:type="spellEnd"/>
            <w:r w:rsidRPr="00C03226">
              <w:rPr>
                <w:rFonts w:ascii="Arial" w:hAnsi="Arial" w:cs="Arial"/>
                <w:color w:val="000000"/>
                <w:sz w:val="18"/>
                <w:szCs w:val="18"/>
                <w:lang w:val="en-US"/>
              </w:rPr>
              <w:t xml:space="preserve"> controllers that treat DEP actuators and morphing devices within a unified framework. This project addresses these gaps by developing a comprehensive </w:t>
            </w:r>
            <w:proofErr w:type="spellStart"/>
            <w:r w:rsidRPr="00C03226">
              <w:rPr>
                <w:rFonts w:ascii="Arial" w:hAnsi="Arial" w:cs="Arial"/>
                <w:color w:val="000000"/>
                <w:sz w:val="18"/>
                <w:szCs w:val="18"/>
                <w:lang w:val="en-US"/>
              </w:rPr>
              <w:t>aeroservoelastic</w:t>
            </w:r>
            <w:proofErr w:type="spellEnd"/>
            <w:r w:rsidRPr="00C03226">
              <w:rPr>
                <w:rFonts w:ascii="Arial" w:hAnsi="Arial" w:cs="Arial"/>
                <w:color w:val="000000"/>
                <w:sz w:val="18"/>
                <w:szCs w:val="18"/>
                <w:lang w:val="en-US"/>
              </w:rPr>
              <w:t xml:space="preserve"> formulation that embeds DEP-induced forces directly into the state-space representation.</w:t>
            </w:r>
          </w:p>
          <w:p w14:paraId="431F1626" w14:textId="77777777" w:rsidR="00A30F11" w:rsidRPr="009C65FA" w:rsidRDefault="00A30F11" w:rsidP="00A30F11">
            <w:pPr>
              <w:pStyle w:val="WW-NormalWeb1"/>
              <w:spacing w:before="0" w:after="0"/>
              <w:contextualSpacing/>
              <w:jc w:val="both"/>
              <w:rPr>
                <w:rFonts w:ascii="Arial" w:hAnsi="Arial" w:cs="Arial"/>
                <w:b/>
                <w:bCs/>
                <w:color w:val="000000"/>
                <w:sz w:val="18"/>
                <w:szCs w:val="18"/>
                <w:lang w:val="en-US"/>
              </w:rPr>
            </w:pPr>
            <w:r w:rsidRPr="009C65FA">
              <w:rPr>
                <w:rFonts w:ascii="Arial" w:hAnsi="Arial" w:cs="Arial"/>
                <w:b/>
                <w:bCs/>
                <w:color w:val="000000"/>
                <w:sz w:val="18"/>
                <w:szCs w:val="18"/>
                <w:lang w:val="en-US"/>
              </w:rPr>
              <w:t>2.3 Disconnection among passive, semi-active and active load-management strategies</w:t>
            </w:r>
          </w:p>
          <w:p w14:paraId="1AA1945C"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A30F11">
              <w:rPr>
                <w:rFonts w:ascii="Arial" w:hAnsi="Arial" w:cs="Arial"/>
                <w:color w:val="000000"/>
                <w:sz w:val="18"/>
                <w:szCs w:val="18"/>
                <w:lang w:val="en-US"/>
              </w:rPr>
              <w:t>Composite tailoring [11], [12] provides passive load alleviation through bend–twist coupling. Morphing strategies such as folding and twisting wingtips [9], [10] add semi-active control authority, and modern controllers such as MPC and H∞ designs [19] provide active mitigation. Yet these methods have not been studied jointly for DEP-equipped HAR wings, leaving a significant gap in understanding coupled behavior.</w:t>
            </w:r>
          </w:p>
          <w:p w14:paraId="43C55E1F" w14:textId="77777777" w:rsidR="00A30F11" w:rsidRPr="009C65FA" w:rsidRDefault="00A30F11" w:rsidP="00A30F11">
            <w:pPr>
              <w:pStyle w:val="WW-NormalWeb1"/>
              <w:spacing w:before="0" w:after="0"/>
              <w:contextualSpacing/>
              <w:jc w:val="both"/>
              <w:rPr>
                <w:rFonts w:ascii="Arial" w:hAnsi="Arial" w:cs="Arial"/>
                <w:b/>
                <w:bCs/>
                <w:color w:val="000000"/>
                <w:sz w:val="18"/>
                <w:szCs w:val="18"/>
                <w:lang w:val="en-US"/>
              </w:rPr>
            </w:pPr>
            <w:r w:rsidRPr="009C65FA">
              <w:rPr>
                <w:rFonts w:ascii="Arial" w:hAnsi="Arial" w:cs="Arial"/>
                <w:b/>
                <w:bCs/>
                <w:color w:val="000000"/>
                <w:sz w:val="18"/>
                <w:szCs w:val="18"/>
                <w:lang w:val="en-US"/>
              </w:rPr>
              <w:t>2.4 Multi-Fidelity Modeling</w:t>
            </w:r>
          </w:p>
          <w:p w14:paraId="05B896CB"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 xml:space="preserve">A crucial challenge in modeling </w:t>
            </w:r>
            <w:proofErr w:type="spellStart"/>
            <w:r w:rsidRPr="00C03226">
              <w:rPr>
                <w:rFonts w:ascii="Arial" w:hAnsi="Arial" w:cs="Arial"/>
                <w:color w:val="000000"/>
                <w:sz w:val="18"/>
                <w:szCs w:val="18"/>
                <w:lang w:val="en-US"/>
              </w:rPr>
              <w:t>aeroservoelastic</w:t>
            </w:r>
            <w:proofErr w:type="spellEnd"/>
            <w:r w:rsidRPr="00C03226">
              <w:rPr>
                <w:rFonts w:ascii="Arial" w:hAnsi="Arial" w:cs="Arial"/>
                <w:color w:val="000000"/>
                <w:sz w:val="18"/>
                <w:szCs w:val="18"/>
                <w:lang w:val="en-US"/>
              </w:rPr>
              <w:t xml:space="preserve"> behavior of HAR wings with DEP is the need to integrate multiple levels of fidelity without compromising accuracy or computational feasibility. Flexible-wing aerodynamics exhibit inherently multi-scale behavior: fast aerodynamic transients, intermediate propeller-slipstream effects and slower structural modes coexist and interact. </w:t>
            </w:r>
            <w:proofErr w:type="spellStart"/>
            <w:r w:rsidRPr="00C03226">
              <w:rPr>
                <w:rFonts w:ascii="Arial" w:hAnsi="Arial" w:cs="Arial"/>
                <w:color w:val="000000"/>
                <w:sz w:val="18"/>
                <w:szCs w:val="18"/>
                <w:lang w:val="en-US"/>
              </w:rPr>
              <w:t>Dagilis</w:t>
            </w:r>
            <w:proofErr w:type="spellEnd"/>
            <w:r w:rsidRPr="00C03226">
              <w:rPr>
                <w:rFonts w:ascii="Arial" w:hAnsi="Arial" w:cs="Arial"/>
                <w:color w:val="000000"/>
                <w:sz w:val="18"/>
                <w:szCs w:val="18"/>
                <w:lang w:val="en-US"/>
              </w:rPr>
              <w:t xml:space="preserve"> and </w:t>
            </w:r>
            <w:proofErr w:type="spellStart"/>
            <w:r w:rsidRPr="00C03226">
              <w:rPr>
                <w:rFonts w:ascii="Arial" w:hAnsi="Arial" w:cs="Arial"/>
                <w:color w:val="000000"/>
                <w:sz w:val="18"/>
                <w:szCs w:val="18"/>
                <w:lang w:val="en-US"/>
              </w:rPr>
              <w:t>Kilikevičius</w:t>
            </w:r>
            <w:proofErr w:type="spellEnd"/>
            <w:r w:rsidRPr="00C03226">
              <w:rPr>
                <w:rFonts w:ascii="Arial" w:hAnsi="Arial" w:cs="Arial"/>
                <w:color w:val="000000"/>
                <w:sz w:val="18"/>
                <w:szCs w:val="18"/>
                <w:lang w:val="en-US"/>
              </w:rPr>
              <w:t xml:space="preserve"> [13] demonstrated that enhanced vortex-lattice models can approximate large-deflection behavior but still require careful correction to capture strong coupling effects. Torregrosa et al. [14] showed that reduced-order aerodynamic models calibrated with high-fidelity CFD can achieve prediction accuracy close to full-order solutions, especially for low-frequency modes. These studies highlight that lower-fidelity models are viable only when systematically updated based on higher-fidelity data.</w:t>
            </w:r>
          </w:p>
          <w:p w14:paraId="157DA0D2"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The study by Raza et al. [16] reviewed multi-fidelity aeroelastic practices and emphasized that no single method is sufficient across all flight regimes. High-fidelity FSI simulations provide the necessary detail for capturing nonlinear aerodynamic behavior, such as slipstream deformation and dynamic stall, but their computational cost prohibits their direct use in controller synthesis or design optimization. Mid-fidelity approaches such as panel-method-based aeroelastic solvers can handle large parameter sweeps but lack the ability to represent propeller–wing interactions or nonlinear structural dynamics. Low-fidelity or reduced-order models, such as DLM-based state-space representations, offer computational efficiency but cannot include DEP-induced phenomena unless properly extended.</w:t>
            </w:r>
          </w:p>
          <w:p w14:paraId="0F8F5F2D"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Multi-fidelity modeling is not only an efficiency strategy but also a methodological necessity. For DEP-equipped HAR wings, no single fidelity captures all relevant physics:</w:t>
            </w:r>
          </w:p>
          <w:p w14:paraId="0A42EE62" w14:textId="77777777" w:rsidR="00A30F11" w:rsidRPr="00A30F11" w:rsidRDefault="00A30F11" w:rsidP="009A40A6">
            <w:pPr>
              <w:pStyle w:val="WW-NormalWeb1"/>
              <w:numPr>
                <w:ilvl w:val="0"/>
                <w:numId w:val="9"/>
              </w:numPr>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High fidelity is required to understand how slipstreams reshape pressure fields locally.</w:t>
            </w:r>
          </w:p>
          <w:p w14:paraId="44BFDF72" w14:textId="77777777" w:rsidR="00A30F11" w:rsidRPr="00A30F11" w:rsidRDefault="00A30F11" w:rsidP="009A40A6">
            <w:pPr>
              <w:pStyle w:val="WW-NormalWeb1"/>
              <w:numPr>
                <w:ilvl w:val="0"/>
                <w:numId w:val="9"/>
              </w:numPr>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Mid fidelity is needed for flight-envelope-level load assessment and structural response prediction.</w:t>
            </w:r>
          </w:p>
          <w:p w14:paraId="0FEBFAF3" w14:textId="77777777" w:rsidR="00A30F11" w:rsidRPr="00A30F11" w:rsidRDefault="00A30F11" w:rsidP="009A40A6">
            <w:pPr>
              <w:pStyle w:val="WW-NormalWeb1"/>
              <w:numPr>
                <w:ilvl w:val="0"/>
                <w:numId w:val="9"/>
              </w:numPr>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t xml:space="preserve">Low fidelity is essential for </w:t>
            </w:r>
            <w:proofErr w:type="spellStart"/>
            <w:r w:rsidRPr="00C03226">
              <w:rPr>
                <w:rFonts w:ascii="Arial" w:hAnsi="Arial" w:cs="Arial"/>
                <w:color w:val="000000"/>
                <w:sz w:val="18"/>
                <w:szCs w:val="18"/>
                <w:lang w:val="en-US"/>
              </w:rPr>
              <w:t>aeroservoelastic</w:t>
            </w:r>
            <w:proofErr w:type="spellEnd"/>
            <w:r w:rsidRPr="00C03226">
              <w:rPr>
                <w:rFonts w:ascii="Arial" w:hAnsi="Arial" w:cs="Arial"/>
                <w:color w:val="000000"/>
                <w:sz w:val="18"/>
                <w:szCs w:val="18"/>
                <w:lang w:val="en-US"/>
              </w:rPr>
              <w:t xml:space="preserve"> controller synthesis and stability analysis.</w:t>
            </w:r>
          </w:p>
          <w:p w14:paraId="6B06EA48"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proofErr w:type="spellStart"/>
            <w:r w:rsidRPr="00C03226">
              <w:rPr>
                <w:rFonts w:ascii="Arial" w:hAnsi="Arial" w:cs="Arial"/>
                <w:color w:val="000000"/>
                <w:sz w:val="18"/>
                <w:szCs w:val="18"/>
                <w:lang w:val="en-US"/>
              </w:rPr>
              <w:t>Maathuis</w:t>
            </w:r>
            <w:proofErr w:type="spellEnd"/>
            <w:r w:rsidRPr="00C03226">
              <w:rPr>
                <w:rFonts w:ascii="Arial" w:hAnsi="Arial" w:cs="Arial"/>
                <w:color w:val="000000"/>
                <w:sz w:val="18"/>
                <w:szCs w:val="18"/>
                <w:lang w:val="en-US"/>
              </w:rPr>
              <w:t xml:space="preserve"> et al. [2</w:t>
            </w:r>
            <w:r w:rsidR="009A40A6" w:rsidRPr="00C03226">
              <w:rPr>
                <w:rFonts w:ascii="Arial" w:hAnsi="Arial" w:cs="Arial"/>
                <w:color w:val="000000"/>
                <w:sz w:val="18"/>
                <w:szCs w:val="18"/>
                <w:lang w:val="en-US"/>
              </w:rPr>
              <w:t>0</w:t>
            </w:r>
            <w:r w:rsidRPr="00C03226">
              <w:rPr>
                <w:rFonts w:ascii="Arial" w:hAnsi="Arial" w:cs="Arial"/>
                <w:color w:val="000000"/>
                <w:sz w:val="18"/>
                <w:szCs w:val="18"/>
                <w:lang w:val="en-US"/>
              </w:rPr>
              <w:t>] argued that the success of multi-fidelity frameworks depends on the ability to propagate information between models in a mathematically consistent manner. This requires calibration of mid-fidelity aerodynamic databases using CFD-derived corrections, systematic updating of modal parameters using high-fidelity structural models and generation of reduced-order models that retain the dominant coupled physics. Without these calibration loops, multi-fidelity frameworks can produce misleading results because each fidelity level may interpret the same physical phenomenon differently.</w:t>
            </w:r>
          </w:p>
          <w:p w14:paraId="0356BA3B" w14:textId="77777777" w:rsidR="00A30F11" w:rsidRPr="00A30F11" w:rsidRDefault="00A30F11" w:rsidP="00A30F11">
            <w:pPr>
              <w:pStyle w:val="WW-NormalWeb1"/>
              <w:spacing w:before="0" w:after="0"/>
              <w:contextualSpacing/>
              <w:jc w:val="both"/>
              <w:rPr>
                <w:rFonts w:ascii="Arial" w:hAnsi="Arial" w:cs="Arial"/>
                <w:color w:val="000000"/>
                <w:sz w:val="18"/>
                <w:szCs w:val="18"/>
                <w:lang w:val="en-US"/>
              </w:rPr>
            </w:pPr>
            <w:r w:rsidRPr="00C03226">
              <w:rPr>
                <w:rFonts w:ascii="Arial" w:hAnsi="Arial" w:cs="Arial"/>
                <w:color w:val="000000"/>
                <w:sz w:val="18"/>
                <w:szCs w:val="18"/>
                <w:lang w:val="en-US"/>
              </w:rPr>
              <w:lastRenderedPageBreak/>
              <w:t>Another challenge is the representation of nonlinear structural behavior. Mu et al. [2</w:t>
            </w:r>
            <w:r w:rsidR="009A40A6" w:rsidRPr="00C03226">
              <w:rPr>
                <w:rFonts w:ascii="Arial" w:hAnsi="Arial" w:cs="Arial"/>
                <w:color w:val="000000"/>
                <w:sz w:val="18"/>
                <w:szCs w:val="18"/>
                <w:lang w:val="en-US"/>
              </w:rPr>
              <w:t>1</w:t>
            </w:r>
            <w:r w:rsidRPr="00C03226">
              <w:rPr>
                <w:rFonts w:ascii="Arial" w:hAnsi="Arial" w:cs="Arial"/>
                <w:color w:val="000000"/>
                <w:sz w:val="18"/>
                <w:szCs w:val="18"/>
                <w:lang w:val="en-US"/>
              </w:rPr>
              <w:t xml:space="preserve">] demonstrated through flight tests that flexible flying wings experience significant geometric nonlinearities even under modest flight loads. Nonlinear deflections change the effective angle of attack locally, which in turn affects DEP slipstream interactions. High-fidelity models can capture such effects but cannot be used in routine control analysis. Therefore, nonlinear behavior must be approximated in reduced-order models through modal updating, polynomial interpolation or data-driven correction techniques. These techniques are not yet widely applied to DEP–HAR </w:t>
            </w:r>
            <w:proofErr w:type="spellStart"/>
            <w:r w:rsidRPr="00C03226">
              <w:rPr>
                <w:rFonts w:ascii="Arial" w:hAnsi="Arial" w:cs="Arial"/>
                <w:color w:val="000000"/>
                <w:sz w:val="18"/>
                <w:szCs w:val="18"/>
                <w:lang w:val="en-US"/>
              </w:rPr>
              <w:t>aeroservoelastic</w:t>
            </w:r>
            <w:proofErr w:type="spellEnd"/>
            <w:r w:rsidRPr="00C03226">
              <w:rPr>
                <w:rFonts w:ascii="Arial" w:hAnsi="Arial" w:cs="Arial"/>
                <w:color w:val="000000"/>
                <w:sz w:val="18"/>
                <w:szCs w:val="18"/>
                <w:lang w:val="en-US"/>
              </w:rPr>
              <w:t xml:space="preserve"> systems, which further motivates the development of a robust multi-fidelity pipeline.</w:t>
            </w:r>
          </w:p>
          <w:p w14:paraId="1797CE25" w14:textId="46BF5557" w:rsidR="00983A9C" w:rsidRDefault="00A30F11" w:rsidP="000A6304">
            <w:pPr>
              <w:pStyle w:val="WW-NormalWeb1"/>
              <w:spacing w:before="0" w:after="0"/>
              <w:contextualSpacing/>
              <w:jc w:val="both"/>
            </w:pPr>
            <w:r w:rsidRPr="00C03226">
              <w:rPr>
                <w:rFonts w:ascii="Arial" w:hAnsi="Arial" w:cs="Arial"/>
                <w:color w:val="000000"/>
                <w:sz w:val="18"/>
                <w:szCs w:val="18"/>
                <w:lang w:val="en-US"/>
              </w:rPr>
              <w:t>Finally, validation across the fidelity hierarchy is often missing in the literature. Many studies rely on CFD alone or low-fidelity tools alone; very few combine CFD, FSI, reduced-order models and experiments in a fully traceable manner. The absence of experimental data for DEP-equipped flexible wings exacerbates this problem. The framework proposed in this project aims to fill this gap by integrating wind-tunnel measurements into the calibration loop, thereby improving the credibility of the entire fidelity hierarchy.</w:t>
            </w:r>
            <w:r w:rsidR="00190893">
              <w:rPr>
                <w:rFonts w:ascii="Arial" w:hAnsi="Arial" w:cs="Arial"/>
                <w:color w:val="000000"/>
                <w:sz w:val="18"/>
                <w:szCs w:val="18"/>
                <w:lang w:val="en-US"/>
              </w:rPr>
              <w:t xml:space="preserve"> </w:t>
            </w:r>
            <w:r w:rsidR="00190893" w:rsidRPr="00190893">
              <w:rPr>
                <w:rFonts w:ascii="Arial" w:hAnsi="Arial" w:cs="Arial"/>
                <w:color w:val="000000"/>
                <w:sz w:val="18"/>
                <w:szCs w:val="18"/>
                <w:lang w:val="en-US"/>
              </w:rPr>
              <w:t xml:space="preserve">To illustrate how the proposed fidelity hierarchy supports the analysis and optimization of load alleviation strategies, </w:t>
            </w:r>
            <w:r w:rsidR="000A6304">
              <w:rPr>
                <w:rFonts w:ascii="Arial" w:hAnsi="Arial" w:cs="Arial"/>
                <w:color w:val="000000"/>
                <w:sz w:val="18"/>
                <w:szCs w:val="18"/>
                <w:lang w:val="en-US"/>
              </w:rPr>
              <w:fldChar w:fldCharType="begin"/>
            </w:r>
            <w:r w:rsidR="000A6304">
              <w:rPr>
                <w:rFonts w:ascii="Arial" w:hAnsi="Arial" w:cs="Arial"/>
                <w:color w:val="000000"/>
                <w:sz w:val="18"/>
                <w:szCs w:val="18"/>
                <w:lang w:val="en-US"/>
              </w:rPr>
              <w:instrText xml:space="preserve"> REF _Ref216219377 \h </w:instrText>
            </w:r>
            <w:r w:rsidR="000A6304">
              <w:rPr>
                <w:rFonts w:ascii="Arial" w:hAnsi="Arial" w:cs="Arial"/>
                <w:color w:val="000000"/>
                <w:sz w:val="18"/>
                <w:szCs w:val="18"/>
                <w:lang w:val="en-US"/>
              </w:rPr>
            </w:r>
            <w:r w:rsidR="000A6304">
              <w:rPr>
                <w:rFonts w:ascii="Arial" w:hAnsi="Arial" w:cs="Arial"/>
                <w:color w:val="000000"/>
                <w:sz w:val="18"/>
                <w:szCs w:val="18"/>
                <w:lang w:val="en-US"/>
              </w:rPr>
              <w:instrText xml:space="preserve"> \* MERGEFORMAT </w:instrText>
            </w:r>
            <w:r w:rsidR="000A6304">
              <w:rPr>
                <w:rFonts w:ascii="Arial" w:hAnsi="Arial" w:cs="Arial"/>
                <w:color w:val="000000"/>
                <w:sz w:val="18"/>
                <w:szCs w:val="18"/>
                <w:lang w:val="en-US"/>
              </w:rPr>
              <w:fldChar w:fldCharType="separate"/>
            </w:r>
            <w:r w:rsidR="000A6304" w:rsidRPr="000A6304">
              <w:rPr>
                <w:rFonts w:ascii="Arial" w:hAnsi="Arial" w:cs="Arial"/>
                <w:color w:val="000000"/>
                <w:sz w:val="18"/>
                <w:szCs w:val="18"/>
                <w:lang w:val="en-US"/>
              </w:rPr>
              <w:t>Table 1</w:t>
            </w:r>
            <w:r w:rsidR="000A6304">
              <w:rPr>
                <w:rFonts w:ascii="Arial" w:hAnsi="Arial" w:cs="Arial"/>
                <w:color w:val="000000"/>
                <w:sz w:val="18"/>
                <w:szCs w:val="18"/>
                <w:lang w:val="en-US"/>
              </w:rPr>
              <w:fldChar w:fldCharType="end"/>
            </w:r>
            <w:r w:rsidR="000A6304">
              <w:rPr>
                <w:rFonts w:ascii="Arial" w:hAnsi="Arial" w:cs="Arial"/>
                <w:color w:val="000000"/>
                <w:sz w:val="18"/>
                <w:szCs w:val="18"/>
                <w:lang w:val="en-US"/>
              </w:rPr>
              <w:t xml:space="preserve"> </w:t>
            </w:r>
            <w:r w:rsidR="00190893" w:rsidRPr="00190893">
              <w:rPr>
                <w:rFonts w:ascii="Arial" w:hAnsi="Arial" w:cs="Arial"/>
                <w:color w:val="000000"/>
                <w:sz w:val="18"/>
                <w:szCs w:val="18"/>
                <w:lang w:val="en-US"/>
              </w:rPr>
              <w:t>summarizes the relationship between key methods, the modeling levels applied and the advantages gained.</w:t>
            </w:r>
            <w:r w:rsidR="00983A9C">
              <w:t xml:space="preserve"> </w:t>
            </w:r>
          </w:p>
          <w:p w14:paraId="4BAF1482" w14:textId="66BABB49" w:rsidR="000A6304" w:rsidRDefault="000A6304" w:rsidP="000A6304">
            <w:pPr>
              <w:pStyle w:val="Caption"/>
            </w:pPr>
            <w:bookmarkStart w:id="0" w:name="_Ref216219377"/>
            <w:r>
              <w:t xml:space="preserve">Table </w:t>
            </w:r>
            <w:r>
              <w:fldChar w:fldCharType="begin"/>
            </w:r>
            <w:r>
              <w:instrText xml:space="preserve"> SEQ Table \* ARABIC </w:instrText>
            </w:r>
            <w:r>
              <w:fldChar w:fldCharType="separate"/>
            </w:r>
            <w:r>
              <w:t>1</w:t>
            </w:r>
            <w:r>
              <w:fldChar w:fldCharType="end"/>
            </w:r>
            <w:bookmarkEnd w:id="0"/>
            <w:r>
              <w:t xml:space="preserve"> - </w:t>
            </w:r>
            <w:r w:rsidRPr="002A5E99">
              <w:t>Summary of Modeling Fidelity Requirements and Advantages for Different Load Alleviation Approaches</w:t>
            </w:r>
          </w:p>
          <w:tbl>
            <w:tblPr>
              <w:tblStyle w:val="ListTable4-Accent4"/>
              <w:tblW w:w="0" w:type="auto"/>
              <w:tblLook w:val="04A0" w:firstRow="1" w:lastRow="0" w:firstColumn="1" w:lastColumn="0" w:noHBand="0" w:noVBand="1"/>
            </w:tblPr>
            <w:tblGrid>
              <w:gridCol w:w="2333"/>
              <w:gridCol w:w="2333"/>
              <w:gridCol w:w="2334"/>
              <w:gridCol w:w="2334"/>
            </w:tblGrid>
            <w:tr w:rsidR="007E3BB0" w14:paraId="0C62D5FB" w14:textId="77777777" w:rsidTr="004B26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6F2946CD" w14:textId="4863FCA4" w:rsidR="007E3BB0" w:rsidRPr="00A84845" w:rsidRDefault="007E3BB0" w:rsidP="004B26E1">
                  <w:pPr>
                    <w:pStyle w:val="WW-NormalWeb1"/>
                    <w:spacing w:before="0" w:after="0"/>
                    <w:contextualSpacing/>
                    <w:rPr>
                      <w:rFonts w:ascii="Arial" w:hAnsi="Arial" w:cs="Arial"/>
                      <w:color w:val="000000"/>
                      <w:sz w:val="20"/>
                      <w:szCs w:val="20"/>
                      <w:lang w:val="en-US"/>
                    </w:rPr>
                  </w:pPr>
                  <w:r w:rsidRPr="00A84845">
                    <w:rPr>
                      <w:rFonts w:ascii="Aptos Narrow" w:hAnsi="Aptos Narrow"/>
                      <w:color w:val="000000"/>
                      <w:sz w:val="20"/>
                      <w:szCs w:val="20"/>
                    </w:rPr>
                    <w:t>Method / Design Element</w:t>
                  </w:r>
                </w:p>
              </w:tc>
              <w:tc>
                <w:tcPr>
                  <w:tcW w:w="2333" w:type="dxa"/>
                  <w:vAlign w:val="center"/>
                </w:tcPr>
                <w:p w14:paraId="1D8E0808" w14:textId="16FAC920" w:rsidR="007E3BB0" w:rsidRPr="00A84845" w:rsidRDefault="007E3BB0" w:rsidP="004B26E1">
                  <w:pPr>
                    <w:pStyle w:val="WW-NormalWeb1"/>
                    <w:spacing w:before="0" w:after="0"/>
                    <w:contextualSpacing/>
                    <w:cnfStyle w:val="100000000000" w:firstRow="1" w:lastRow="0" w:firstColumn="0" w:lastColumn="0" w:oddVBand="0" w:evenVBand="0" w:oddHBand="0" w:evenHBand="0" w:firstRowFirstColumn="0" w:firstRowLastColumn="0" w:lastRowFirstColumn="0" w:lastRowLastColumn="0"/>
                    <w:rPr>
                      <w:rFonts w:ascii="Arial" w:hAnsi="Arial" w:cs="Arial"/>
                      <w:color w:val="000000"/>
                      <w:sz w:val="20"/>
                      <w:szCs w:val="20"/>
                      <w:lang w:val="en-US"/>
                    </w:rPr>
                  </w:pPr>
                  <w:r w:rsidRPr="00A84845">
                    <w:rPr>
                      <w:rFonts w:ascii="Aptos Narrow" w:hAnsi="Aptos Narrow"/>
                      <w:color w:val="000000"/>
                      <w:sz w:val="20"/>
                      <w:szCs w:val="20"/>
                    </w:rPr>
                    <w:t>Low Fidelity Use (ZAERO, ROM, DLM)</w:t>
                  </w:r>
                </w:p>
              </w:tc>
              <w:tc>
                <w:tcPr>
                  <w:tcW w:w="2334" w:type="dxa"/>
                  <w:vAlign w:val="center"/>
                </w:tcPr>
                <w:p w14:paraId="6CD6E190" w14:textId="77777777" w:rsidR="007E3BB0" w:rsidRPr="00A84845" w:rsidRDefault="007E3BB0" w:rsidP="004B26E1">
                  <w:pPr>
                    <w:pStyle w:val="WW-NormalWeb1"/>
                    <w:spacing w:before="0" w:after="0"/>
                    <w:contextualSpacing/>
                    <w:cnfStyle w:val="100000000000" w:firstRow="1" w:lastRow="0" w:firstColumn="0" w:lastColumn="0" w:oddVBand="0" w:evenVBand="0" w:oddHBand="0" w:evenHBand="0" w:firstRowFirstColumn="0" w:firstRowLastColumn="0" w:lastRowFirstColumn="0" w:lastRowLastColumn="0"/>
                    <w:rPr>
                      <w:rFonts w:ascii="Arial" w:hAnsi="Arial" w:cs="Arial"/>
                      <w:color w:val="000000"/>
                      <w:sz w:val="20"/>
                      <w:szCs w:val="20"/>
                      <w:lang w:val="en-US"/>
                    </w:rPr>
                  </w:pPr>
                  <w:r w:rsidRPr="00A84845">
                    <w:rPr>
                      <w:rFonts w:ascii="Aptos Narrow" w:hAnsi="Aptos Narrow"/>
                      <w:color w:val="000000"/>
                      <w:sz w:val="20"/>
                      <w:szCs w:val="20"/>
                    </w:rPr>
                    <w:t>High Fidelity Use (CFD, FSI, OpenFOAM–MBDyn–PreCICE)</w:t>
                  </w:r>
                </w:p>
              </w:tc>
              <w:tc>
                <w:tcPr>
                  <w:tcW w:w="2334" w:type="dxa"/>
                  <w:vAlign w:val="center"/>
                </w:tcPr>
                <w:p w14:paraId="0A98362B" w14:textId="77777777" w:rsidR="007E3BB0" w:rsidRPr="00A84845" w:rsidRDefault="007E3BB0" w:rsidP="004B26E1">
                  <w:pPr>
                    <w:pStyle w:val="WW-NormalWeb1"/>
                    <w:spacing w:before="0" w:after="0"/>
                    <w:contextualSpacing/>
                    <w:cnfStyle w:val="100000000000" w:firstRow="1" w:lastRow="0" w:firstColumn="0" w:lastColumn="0" w:oddVBand="0" w:evenVBand="0" w:oddHBand="0" w:evenHBand="0" w:firstRowFirstColumn="0" w:firstRowLastColumn="0" w:lastRowFirstColumn="0" w:lastRowLastColumn="0"/>
                    <w:rPr>
                      <w:rFonts w:ascii="Arial" w:hAnsi="Arial" w:cs="Arial"/>
                      <w:color w:val="000000"/>
                      <w:sz w:val="20"/>
                      <w:szCs w:val="20"/>
                      <w:lang w:val="en-US"/>
                    </w:rPr>
                  </w:pPr>
                  <w:r w:rsidRPr="00A84845">
                    <w:rPr>
                      <w:rFonts w:ascii="Aptos Narrow" w:hAnsi="Aptos Narrow"/>
                      <w:color w:val="000000"/>
                      <w:sz w:val="20"/>
                      <w:szCs w:val="20"/>
                    </w:rPr>
                    <w:t>Benefit of Multi Fidelity Use</w:t>
                  </w:r>
                </w:p>
              </w:tc>
            </w:tr>
            <w:tr w:rsidR="007E3BB0" w14:paraId="14B8CBA6" w14:textId="77777777" w:rsidTr="004B2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46B7C72A" w14:textId="77777777" w:rsidR="007E3BB0" w:rsidRPr="007E3BB0" w:rsidRDefault="007E3BB0" w:rsidP="004B26E1">
                  <w:pPr>
                    <w:pStyle w:val="WW-NormalWeb1"/>
                    <w:spacing w:before="0" w:after="0"/>
                    <w:contextualSpacing/>
                    <w:rPr>
                      <w:rFonts w:ascii="Arial" w:hAnsi="Arial" w:cs="Arial"/>
                      <w:b w:val="0"/>
                      <w:bCs w:val="0"/>
                      <w:color w:val="000000"/>
                      <w:sz w:val="20"/>
                      <w:szCs w:val="20"/>
                      <w:lang w:val="en-US"/>
                    </w:rPr>
                  </w:pPr>
                  <w:r w:rsidRPr="007E3BB0">
                    <w:rPr>
                      <w:rFonts w:ascii="Aptos Narrow" w:hAnsi="Aptos Narrow"/>
                      <w:color w:val="000000"/>
                      <w:sz w:val="20"/>
                      <w:szCs w:val="20"/>
                    </w:rPr>
                    <w:t>Composite tailoring (bend twist, tow steering)</w:t>
                  </w:r>
                </w:p>
              </w:tc>
              <w:tc>
                <w:tcPr>
                  <w:tcW w:w="2333" w:type="dxa"/>
                  <w:vAlign w:val="center"/>
                </w:tcPr>
                <w:p w14:paraId="13606CF4"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Use equivalent stiffness and mode shapes to study flutter speed, mode coupling and root bending moments over many laminate variants.</w:t>
                  </w:r>
                </w:p>
              </w:tc>
              <w:tc>
                <w:tcPr>
                  <w:tcW w:w="2334" w:type="dxa"/>
                  <w:vAlign w:val="center"/>
                </w:tcPr>
                <w:p w14:paraId="7540862F"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Resolve local stress, strain and nonlinear deflections under realistic pressure and DEP slipstreams.</w:t>
                  </w:r>
                </w:p>
              </w:tc>
              <w:tc>
                <w:tcPr>
                  <w:tcW w:w="2334" w:type="dxa"/>
                  <w:vAlign w:val="center"/>
                </w:tcPr>
                <w:p w14:paraId="4768A618"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Fast laminate screening at low cost, with high fidelity checks for structural realism and aeroelastic behavior.</w:t>
                  </w:r>
                </w:p>
              </w:tc>
            </w:tr>
            <w:tr w:rsidR="007E3BB0" w14:paraId="451FEB8B" w14:textId="77777777" w:rsidTr="004B26E1">
              <w:tc>
                <w:tcPr>
                  <w:cnfStyle w:val="001000000000" w:firstRow="0" w:lastRow="0" w:firstColumn="1" w:lastColumn="0" w:oddVBand="0" w:evenVBand="0" w:oddHBand="0" w:evenHBand="0" w:firstRowFirstColumn="0" w:firstRowLastColumn="0" w:lastRowFirstColumn="0" w:lastRowLastColumn="0"/>
                  <w:tcW w:w="2333" w:type="dxa"/>
                  <w:vAlign w:val="center"/>
                </w:tcPr>
                <w:p w14:paraId="10696C7C" w14:textId="77777777" w:rsidR="007E3BB0" w:rsidRPr="007E3BB0" w:rsidRDefault="007E3BB0" w:rsidP="004B26E1">
                  <w:pPr>
                    <w:pStyle w:val="WW-NormalWeb1"/>
                    <w:spacing w:before="0" w:after="0"/>
                    <w:contextualSpacing/>
                    <w:rPr>
                      <w:rFonts w:ascii="Arial" w:hAnsi="Arial" w:cs="Arial"/>
                      <w:b w:val="0"/>
                      <w:bCs w:val="0"/>
                      <w:color w:val="000000"/>
                      <w:sz w:val="20"/>
                      <w:szCs w:val="20"/>
                      <w:lang w:val="en-US"/>
                    </w:rPr>
                  </w:pPr>
                  <w:r w:rsidRPr="007E3BB0">
                    <w:rPr>
                      <w:rFonts w:ascii="Aptos Narrow" w:hAnsi="Aptos Narrow"/>
                      <w:color w:val="000000"/>
                      <w:sz w:val="20"/>
                      <w:szCs w:val="20"/>
                    </w:rPr>
                    <w:t>Folding wingtip</w:t>
                  </w:r>
                </w:p>
              </w:tc>
              <w:tc>
                <w:tcPr>
                  <w:tcW w:w="2333" w:type="dxa"/>
                  <w:vAlign w:val="center"/>
                </w:tcPr>
                <w:p w14:paraId="377387F8" w14:textId="77777777" w:rsidR="007E3BB0" w:rsidRPr="007E3BB0" w:rsidRDefault="007E3BB0" w:rsidP="004B26E1">
                  <w:pPr>
                    <w:pStyle w:val="WW-NormalWeb1"/>
                    <w:spacing w:before="0" w:after="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Represent folding as a control surface or extra degree of freedom to assess gust response and flutter margins for many fold angles and schedules.</w:t>
                  </w:r>
                </w:p>
              </w:tc>
              <w:tc>
                <w:tcPr>
                  <w:tcW w:w="2334" w:type="dxa"/>
                  <w:vAlign w:val="center"/>
                </w:tcPr>
                <w:p w14:paraId="66341467" w14:textId="77777777" w:rsidR="007E3BB0" w:rsidRPr="007E3BB0" w:rsidRDefault="007E3BB0" w:rsidP="004B26E1">
                  <w:pPr>
                    <w:pStyle w:val="WW-NormalWeb1"/>
                    <w:spacing w:before="0" w:after="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Capture detailed 3D flow, separation, hinge loads and unsteady effects during motion.</w:t>
                  </w:r>
                </w:p>
              </w:tc>
              <w:tc>
                <w:tcPr>
                  <w:tcW w:w="2334" w:type="dxa"/>
                  <w:vAlign w:val="center"/>
                </w:tcPr>
                <w:p w14:paraId="76FF8F0D" w14:textId="77777777" w:rsidR="007E3BB0" w:rsidRPr="007E3BB0" w:rsidRDefault="007E3BB0" w:rsidP="004B26E1">
                  <w:pPr>
                    <w:pStyle w:val="WW-NormalWeb1"/>
                    <w:spacing w:before="0" w:after="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Rapid design and control law tuning at low fidelity, with safety and load verification at high fidelity.</w:t>
                  </w:r>
                </w:p>
              </w:tc>
            </w:tr>
            <w:tr w:rsidR="007E3BB0" w14:paraId="5C97F9EA" w14:textId="77777777" w:rsidTr="004B2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749C1D38" w14:textId="77777777" w:rsidR="007E3BB0" w:rsidRPr="007E3BB0" w:rsidRDefault="007E3BB0" w:rsidP="004B26E1">
                  <w:pPr>
                    <w:pStyle w:val="WW-NormalWeb1"/>
                    <w:spacing w:before="0" w:after="0"/>
                    <w:contextualSpacing/>
                    <w:rPr>
                      <w:rFonts w:ascii="Arial" w:hAnsi="Arial" w:cs="Arial"/>
                      <w:b w:val="0"/>
                      <w:bCs w:val="0"/>
                      <w:color w:val="000000"/>
                      <w:sz w:val="20"/>
                      <w:szCs w:val="20"/>
                      <w:lang w:val="en-US"/>
                    </w:rPr>
                  </w:pPr>
                  <w:r w:rsidRPr="007E3BB0">
                    <w:rPr>
                      <w:rFonts w:ascii="Aptos Narrow" w:hAnsi="Aptos Narrow"/>
                      <w:color w:val="000000"/>
                      <w:sz w:val="20"/>
                      <w:szCs w:val="20"/>
                    </w:rPr>
                    <w:t>Twisting wingtip or distributed flaps</w:t>
                  </w:r>
                </w:p>
              </w:tc>
              <w:tc>
                <w:tcPr>
                  <w:tcW w:w="2333" w:type="dxa"/>
                  <w:vAlign w:val="center"/>
                </w:tcPr>
                <w:p w14:paraId="2419D280"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Model twist or flap deflection as modal or control inputs to evaluate spanwise load redistribution and closed loop response.</w:t>
                  </w:r>
                </w:p>
              </w:tc>
              <w:tc>
                <w:tcPr>
                  <w:tcW w:w="2334" w:type="dxa"/>
                  <w:vAlign w:val="center"/>
                </w:tcPr>
                <w:p w14:paraId="0DAD345F"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Resolve local flow, pressure and slipstream interaction around twisted or deflected segments.</w:t>
                  </w:r>
                </w:p>
              </w:tc>
              <w:tc>
                <w:tcPr>
                  <w:tcW w:w="2334" w:type="dxa"/>
                  <w:vAlign w:val="center"/>
                </w:tcPr>
                <w:p w14:paraId="48BED902"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Efficient exploration of actuation patterns, validated by realistic local aerodynamics and structural loads.</w:t>
                  </w:r>
                </w:p>
              </w:tc>
            </w:tr>
            <w:tr w:rsidR="007E3BB0" w14:paraId="4792964D" w14:textId="77777777" w:rsidTr="004B26E1">
              <w:tc>
                <w:tcPr>
                  <w:cnfStyle w:val="001000000000" w:firstRow="0" w:lastRow="0" w:firstColumn="1" w:lastColumn="0" w:oddVBand="0" w:evenVBand="0" w:oddHBand="0" w:evenHBand="0" w:firstRowFirstColumn="0" w:firstRowLastColumn="0" w:lastRowFirstColumn="0" w:lastRowLastColumn="0"/>
                  <w:tcW w:w="2333" w:type="dxa"/>
                  <w:vAlign w:val="center"/>
                </w:tcPr>
                <w:p w14:paraId="4D5B7E31" w14:textId="77777777" w:rsidR="007E3BB0" w:rsidRPr="007E3BB0" w:rsidRDefault="007E3BB0" w:rsidP="004B26E1">
                  <w:pPr>
                    <w:pStyle w:val="WW-NormalWeb1"/>
                    <w:spacing w:before="0" w:after="0"/>
                    <w:contextualSpacing/>
                    <w:rPr>
                      <w:rFonts w:ascii="Arial" w:hAnsi="Arial" w:cs="Arial"/>
                      <w:b w:val="0"/>
                      <w:bCs w:val="0"/>
                      <w:color w:val="000000"/>
                      <w:sz w:val="20"/>
                      <w:szCs w:val="20"/>
                      <w:lang w:val="en-US"/>
                    </w:rPr>
                  </w:pPr>
                  <w:r w:rsidRPr="007E3BB0">
                    <w:rPr>
                      <w:rFonts w:ascii="Aptos Narrow" w:hAnsi="Aptos Narrow"/>
                      <w:color w:val="000000"/>
                      <w:sz w:val="20"/>
                      <w:szCs w:val="20"/>
                    </w:rPr>
                    <w:t>DEP thrust and differential thrust</w:t>
                  </w:r>
                </w:p>
              </w:tc>
              <w:tc>
                <w:tcPr>
                  <w:tcW w:w="2333" w:type="dxa"/>
                  <w:vAlign w:val="center"/>
                </w:tcPr>
                <w:p w14:paraId="4A050520" w14:textId="77777777" w:rsidR="007E3BB0" w:rsidRPr="007E3BB0" w:rsidRDefault="007E3BB0" w:rsidP="004B26E1">
                  <w:pPr>
                    <w:pStyle w:val="WW-NormalWeb1"/>
                    <w:spacing w:before="0" w:after="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Treat thrust and differential thrust as explicit inputs in MIMO state space models to study GLA, vibration and flutter control.</w:t>
                  </w:r>
                </w:p>
              </w:tc>
              <w:tc>
                <w:tcPr>
                  <w:tcW w:w="2334" w:type="dxa"/>
                  <w:vAlign w:val="center"/>
                </w:tcPr>
                <w:p w14:paraId="3DA288F9" w14:textId="77777777" w:rsidR="007E3BB0" w:rsidRPr="007E3BB0" w:rsidRDefault="007E3BB0" w:rsidP="004B26E1">
                  <w:pPr>
                    <w:pStyle w:val="WW-NormalWeb1"/>
                    <w:spacing w:before="0" w:after="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Model actuator disks or propellers in CFD to capture true slipstream deformation and non linear lift and moment response.</w:t>
                  </w:r>
                </w:p>
              </w:tc>
              <w:tc>
                <w:tcPr>
                  <w:tcW w:w="2334" w:type="dxa"/>
                  <w:vAlign w:val="center"/>
                </w:tcPr>
                <w:p w14:paraId="1F6D84F6" w14:textId="77777777" w:rsidR="007E3BB0" w:rsidRPr="007E3BB0" w:rsidRDefault="007E3BB0" w:rsidP="004B26E1">
                  <w:pPr>
                    <w:pStyle w:val="WW-NormalWeb1"/>
                    <w:spacing w:before="0" w:after="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Controllers can be designed and tuned on ROMs, then checked against physically realistic DEP aerodynamics.</w:t>
                  </w:r>
                </w:p>
              </w:tc>
            </w:tr>
            <w:tr w:rsidR="007E3BB0" w14:paraId="4172762D" w14:textId="77777777" w:rsidTr="004B2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5D9CE602" w14:textId="77777777" w:rsidR="007E3BB0" w:rsidRPr="007E3BB0" w:rsidRDefault="007E3BB0" w:rsidP="004B26E1">
                  <w:pPr>
                    <w:pStyle w:val="WW-NormalWeb1"/>
                    <w:spacing w:before="0" w:after="0"/>
                    <w:contextualSpacing/>
                    <w:rPr>
                      <w:rFonts w:ascii="Arial" w:hAnsi="Arial" w:cs="Arial"/>
                      <w:b w:val="0"/>
                      <w:bCs w:val="0"/>
                      <w:color w:val="000000"/>
                      <w:sz w:val="20"/>
                      <w:szCs w:val="20"/>
                      <w:lang w:val="en-US"/>
                    </w:rPr>
                  </w:pPr>
                  <w:r w:rsidRPr="007E3BB0">
                    <w:rPr>
                      <w:rFonts w:ascii="Aptos Narrow" w:hAnsi="Aptos Narrow"/>
                      <w:color w:val="000000"/>
                      <w:sz w:val="20"/>
                      <w:szCs w:val="20"/>
                    </w:rPr>
                    <w:t>DEP thrust vectoring (TVC)</w:t>
                  </w:r>
                </w:p>
              </w:tc>
              <w:tc>
                <w:tcPr>
                  <w:tcW w:w="2333" w:type="dxa"/>
                  <w:vAlign w:val="center"/>
                </w:tcPr>
                <w:p w14:paraId="6730B2FD"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Add vectoring angles as control inputs to analyze their effect on stability and interaction with other actuators.</w:t>
                  </w:r>
                </w:p>
              </w:tc>
              <w:tc>
                <w:tcPr>
                  <w:tcW w:w="2334" w:type="dxa"/>
                  <w:vAlign w:val="center"/>
                </w:tcPr>
                <w:p w14:paraId="524F9310"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Simulate oblique slipstreams and resulting changes in local angle of attack, separation and unsteady loading.</w:t>
                  </w:r>
                </w:p>
              </w:tc>
              <w:tc>
                <w:tcPr>
                  <w:tcW w:w="2334" w:type="dxa"/>
                  <w:vAlign w:val="center"/>
                </w:tcPr>
                <w:p w14:paraId="51C9B004"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Systematic TVC strategy design at low cost, with high fidelity verification of local aerodynamic side effects.</w:t>
                  </w:r>
                </w:p>
              </w:tc>
            </w:tr>
            <w:tr w:rsidR="007E3BB0" w14:paraId="41D0D1DD" w14:textId="77777777" w:rsidTr="004B26E1">
              <w:tc>
                <w:tcPr>
                  <w:cnfStyle w:val="001000000000" w:firstRow="0" w:lastRow="0" w:firstColumn="1" w:lastColumn="0" w:oddVBand="0" w:evenVBand="0" w:oddHBand="0" w:evenHBand="0" w:firstRowFirstColumn="0" w:firstRowLastColumn="0" w:lastRowFirstColumn="0" w:lastRowLastColumn="0"/>
                  <w:tcW w:w="2333" w:type="dxa"/>
                  <w:vAlign w:val="center"/>
                </w:tcPr>
                <w:p w14:paraId="5F2C6554" w14:textId="77777777" w:rsidR="007E3BB0" w:rsidRPr="007E3BB0" w:rsidRDefault="007E3BB0" w:rsidP="004B26E1">
                  <w:pPr>
                    <w:pStyle w:val="WW-NormalWeb1"/>
                    <w:spacing w:before="0" w:after="0"/>
                    <w:contextualSpacing/>
                    <w:rPr>
                      <w:rFonts w:ascii="Arial" w:hAnsi="Arial" w:cs="Arial"/>
                      <w:b w:val="0"/>
                      <w:bCs w:val="0"/>
                      <w:color w:val="000000"/>
                      <w:sz w:val="20"/>
                      <w:szCs w:val="20"/>
                      <w:lang w:val="en-US"/>
                    </w:rPr>
                  </w:pPr>
                  <w:r w:rsidRPr="007E3BB0">
                    <w:rPr>
                      <w:rFonts w:ascii="Aptos Narrow" w:hAnsi="Aptos Narrow"/>
                      <w:color w:val="000000"/>
                      <w:sz w:val="20"/>
                      <w:szCs w:val="20"/>
                    </w:rPr>
                    <w:t>Integrated passive, semi active and active strategies</w:t>
                  </w:r>
                </w:p>
              </w:tc>
              <w:tc>
                <w:tcPr>
                  <w:tcW w:w="2333" w:type="dxa"/>
                  <w:vAlign w:val="center"/>
                </w:tcPr>
                <w:p w14:paraId="45381E35" w14:textId="77777777" w:rsidR="007E3BB0" w:rsidRPr="007E3BB0" w:rsidRDefault="007E3BB0" w:rsidP="004B26E1">
                  <w:pPr>
                    <w:pStyle w:val="WW-NormalWeb1"/>
                    <w:spacing w:before="0" w:after="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Combine tailoring, morphing and DEP control in one ZAERO or ROM environment for multi objective optimization.</w:t>
                  </w:r>
                </w:p>
              </w:tc>
              <w:tc>
                <w:tcPr>
                  <w:tcW w:w="2334" w:type="dxa"/>
                  <w:vAlign w:val="center"/>
                </w:tcPr>
                <w:p w14:paraId="14EBB72A" w14:textId="77777777" w:rsidR="007E3BB0" w:rsidRPr="007E3BB0" w:rsidRDefault="007E3BB0" w:rsidP="004B26E1">
                  <w:pPr>
                    <w:pStyle w:val="WW-NormalWeb1"/>
                    <w:spacing w:before="0" w:after="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Verify a small set of candidate integrated designs with CFD FSI and aeroservoelastic simulations.</w:t>
                  </w:r>
                </w:p>
              </w:tc>
              <w:tc>
                <w:tcPr>
                  <w:tcW w:w="2334" w:type="dxa"/>
                  <w:vAlign w:val="center"/>
                </w:tcPr>
                <w:p w14:paraId="31DE8CEB" w14:textId="77777777" w:rsidR="007E3BB0" w:rsidRPr="007E3BB0" w:rsidRDefault="007E3BB0" w:rsidP="004B26E1">
                  <w:pPr>
                    <w:pStyle w:val="WW-NormalWeb1"/>
                    <w:spacing w:before="0" w:after="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Makes high dimensional, system level design feasible while retaining credibility for selected solutions.</w:t>
                  </w:r>
                </w:p>
              </w:tc>
            </w:tr>
            <w:tr w:rsidR="007E3BB0" w14:paraId="74544B71" w14:textId="77777777" w:rsidTr="004B2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vAlign w:val="center"/>
                </w:tcPr>
                <w:p w14:paraId="030FD17F" w14:textId="77777777" w:rsidR="007E3BB0" w:rsidRPr="007E3BB0" w:rsidRDefault="007E3BB0" w:rsidP="004B26E1">
                  <w:pPr>
                    <w:pStyle w:val="WW-NormalWeb1"/>
                    <w:spacing w:before="0" w:after="0"/>
                    <w:contextualSpacing/>
                    <w:rPr>
                      <w:rFonts w:ascii="Arial" w:hAnsi="Arial" w:cs="Arial"/>
                      <w:b w:val="0"/>
                      <w:bCs w:val="0"/>
                      <w:color w:val="000000"/>
                      <w:sz w:val="20"/>
                      <w:szCs w:val="20"/>
                      <w:lang w:val="en-US"/>
                    </w:rPr>
                  </w:pPr>
                  <w:r w:rsidRPr="007E3BB0">
                    <w:rPr>
                      <w:rFonts w:ascii="Aptos Narrow" w:hAnsi="Aptos Narrow"/>
                      <w:color w:val="000000"/>
                      <w:sz w:val="20"/>
                      <w:szCs w:val="20"/>
                    </w:rPr>
                    <w:t>Baseline wing and DEP layout (span, AR, placement)</w:t>
                  </w:r>
                </w:p>
              </w:tc>
              <w:tc>
                <w:tcPr>
                  <w:tcW w:w="2333" w:type="dxa"/>
                  <w:vAlign w:val="center"/>
                </w:tcPr>
                <w:p w14:paraId="10E4B02F"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Run parametric studies on planform and propeller placement to identify promising configurations.</w:t>
                  </w:r>
                </w:p>
              </w:tc>
              <w:tc>
                <w:tcPr>
                  <w:tcW w:w="2334" w:type="dxa"/>
                  <w:vAlign w:val="center"/>
                </w:tcPr>
                <w:p w14:paraId="3047B3A6"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Analyze selected layouts in CFD and FSI for detailed slipstream wing interaction and possible adverse phenomena.</w:t>
                  </w:r>
                </w:p>
              </w:tc>
              <w:tc>
                <w:tcPr>
                  <w:tcW w:w="2334" w:type="dxa"/>
                  <w:vAlign w:val="center"/>
                </w:tcPr>
                <w:p w14:paraId="49C3B71A" w14:textId="77777777" w:rsidR="007E3BB0" w:rsidRPr="007E3BB0" w:rsidRDefault="007E3BB0" w:rsidP="004B26E1">
                  <w:pPr>
                    <w:pStyle w:val="WW-NormalWeb1"/>
                    <w:spacing w:before="0" w:after="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color w:val="000000"/>
                      <w:sz w:val="20"/>
                      <w:szCs w:val="20"/>
                      <w:lang w:val="en-US"/>
                    </w:rPr>
                  </w:pPr>
                  <w:r w:rsidRPr="007E3BB0">
                    <w:rPr>
                      <w:rFonts w:ascii="Aptos Narrow" w:hAnsi="Aptos Narrow"/>
                      <w:color w:val="000000"/>
                      <w:sz w:val="20"/>
                      <w:szCs w:val="20"/>
                    </w:rPr>
                    <w:t>Quickly map the design space, then refine only the best candidates with expensive simulations, reducing risk and cost.</w:t>
                  </w:r>
                </w:p>
              </w:tc>
            </w:tr>
          </w:tbl>
          <w:p w14:paraId="2E362B56" w14:textId="77777777" w:rsidR="007E3BB0" w:rsidRPr="00A30F11" w:rsidRDefault="007E3BB0" w:rsidP="00A30F11">
            <w:pPr>
              <w:pStyle w:val="WW-NormalWeb1"/>
              <w:spacing w:before="0" w:after="0"/>
              <w:contextualSpacing/>
              <w:jc w:val="both"/>
              <w:rPr>
                <w:rFonts w:ascii="Arial" w:hAnsi="Arial" w:cs="Arial"/>
                <w:color w:val="000000"/>
                <w:sz w:val="18"/>
                <w:szCs w:val="18"/>
                <w:lang w:val="en-US"/>
              </w:rPr>
            </w:pPr>
          </w:p>
          <w:p w14:paraId="0FF1B371" w14:textId="230FF121" w:rsidR="00A30F11" w:rsidRDefault="00A30F11" w:rsidP="007E3BB0">
            <w:pPr>
              <w:pStyle w:val="WW-NormalWeb1"/>
              <w:numPr>
                <w:ilvl w:val="0"/>
                <w:numId w:val="2"/>
              </w:numPr>
              <w:spacing w:before="0" w:after="0"/>
              <w:contextualSpacing/>
              <w:jc w:val="both"/>
              <w:rPr>
                <w:rFonts w:ascii="Arial" w:hAnsi="Arial" w:cs="Arial"/>
                <w:b/>
                <w:bCs/>
                <w:color w:val="000000"/>
                <w:sz w:val="18"/>
                <w:szCs w:val="18"/>
                <w:lang w:val="en-US"/>
              </w:rPr>
            </w:pPr>
            <w:r w:rsidRPr="009C65FA">
              <w:rPr>
                <w:rFonts w:ascii="Arial" w:hAnsi="Arial" w:cs="Arial"/>
                <w:b/>
                <w:bCs/>
                <w:color w:val="000000"/>
                <w:sz w:val="18"/>
                <w:szCs w:val="18"/>
                <w:lang w:val="en-US"/>
              </w:rPr>
              <w:t>Scientific and Technological Originality</w:t>
            </w:r>
          </w:p>
          <w:p w14:paraId="6D73C766" w14:textId="77777777" w:rsidR="001B6A2C" w:rsidRPr="001B6A2C" w:rsidRDefault="001B6A2C" w:rsidP="001B6A2C">
            <w:pPr>
              <w:pStyle w:val="WW-NormalWeb1"/>
              <w:spacing w:before="0" w:after="0"/>
              <w:contextualSpacing/>
              <w:jc w:val="both"/>
              <w:rPr>
                <w:rFonts w:ascii="Arial" w:hAnsi="Arial" w:cs="Arial"/>
                <w:color w:val="000000"/>
                <w:sz w:val="18"/>
                <w:szCs w:val="18"/>
              </w:rPr>
            </w:pPr>
            <w:r w:rsidRPr="001B6A2C">
              <w:rPr>
                <w:rFonts w:ascii="Arial" w:hAnsi="Arial" w:cs="Arial"/>
                <w:color w:val="000000"/>
                <w:sz w:val="18"/>
                <w:szCs w:val="18"/>
              </w:rPr>
              <w:t>A narrow, single method study would not be scientifically adequate for DEP equipped high aspect ratio wings because the underlying aeroservoelastic behavior is inherently coupled across structural, aerodynamic and propulsive domains. Composite tailoring, morphing wingtips, thrust based actuation and control laws do not operate independently; their effects interact through load redistribution, nonlinear deformations and slipstream variations. Studying these mechanisms in isolation, as done in most prior work, limits scientific insight and produces models that fail when evaluated under realistic DEP inflow conditions. The objective of this project is therefore not to explore each strategy separately but to establish an integrated multi fidelity framework capable of capturing these interactions, identifying effective combinations and providing validated tools that reflect true DEP induced aeroelastic behavior.</w:t>
            </w:r>
          </w:p>
          <w:p w14:paraId="23832D87" w14:textId="77777777" w:rsidR="001B6A2C" w:rsidRDefault="001B6A2C" w:rsidP="001B6A2C">
            <w:pPr>
              <w:pStyle w:val="WW-NormalWeb1"/>
              <w:spacing w:before="0" w:after="0"/>
              <w:contextualSpacing/>
              <w:jc w:val="both"/>
              <w:rPr>
                <w:rFonts w:ascii="Arial" w:hAnsi="Arial" w:cs="Arial"/>
                <w:color w:val="000000"/>
                <w:sz w:val="18"/>
                <w:szCs w:val="18"/>
              </w:rPr>
            </w:pPr>
            <w:r w:rsidRPr="001B6A2C">
              <w:rPr>
                <w:rFonts w:ascii="Arial" w:hAnsi="Arial" w:cs="Arial"/>
                <w:color w:val="000000"/>
                <w:sz w:val="18"/>
                <w:szCs w:val="18"/>
              </w:rPr>
              <w:t>The proposed project introduces a unique aeroservoelastic framework that addresses each of the above limitations in a unified manner.</w:t>
            </w:r>
          </w:p>
          <w:p w14:paraId="0CACFD22" w14:textId="77777777" w:rsidR="001B6A2C" w:rsidRDefault="001B6A2C" w:rsidP="001B6A2C">
            <w:pPr>
              <w:pStyle w:val="WW-NormalWeb1"/>
              <w:numPr>
                <w:ilvl w:val="0"/>
                <w:numId w:val="11"/>
              </w:numPr>
              <w:spacing w:before="0" w:after="0"/>
              <w:contextualSpacing/>
              <w:jc w:val="both"/>
              <w:rPr>
                <w:rFonts w:ascii="Arial" w:hAnsi="Arial" w:cs="Arial"/>
                <w:color w:val="000000"/>
                <w:sz w:val="18"/>
                <w:szCs w:val="18"/>
              </w:rPr>
            </w:pPr>
            <w:r>
              <w:rPr>
                <w:rFonts w:ascii="Arial" w:hAnsi="Arial" w:cs="Arial"/>
                <w:color w:val="000000"/>
                <w:sz w:val="18"/>
                <w:szCs w:val="18"/>
              </w:rPr>
              <w:t>T</w:t>
            </w:r>
            <w:r w:rsidRPr="001B6A2C">
              <w:rPr>
                <w:rFonts w:ascii="Arial" w:hAnsi="Arial" w:cs="Arial"/>
                <w:color w:val="000000"/>
                <w:sz w:val="18"/>
                <w:szCs w:val="18"/>
              </w:rPr>
              <w:t>he multi fidelity structure of the modeling chain is original: reduced order ZAERO models, mid fidelity aerodynamic databases incorporating slipstream corrections and high fidelity CFD and FSI simulations collectively create a consistency across fidelities that does not currently exist in the literature.</w:t>
            </w:r>
          </w:p>
          <w:p w14:paraId="412DF93C" w14:textId="77777777" w:rsidR="001B6A2C" w:rsidRDefault="001B6A2C" w:rsidP="001B6A2C">
            <w:pPr>
              <w:pStyle w:val="WW-NormalWeb1"/>
              <w:numPr>
                <w:ilvl w:val="0"/>
                <w:numId w:val="11"/>
              </w:numPr>
              <w:spacing w:before="0" w:after="0"/>
              <w:contextualSpacing/>
              <w:jc w:val="both"/>
              <w:rPr>
                <w:rFonts w:ascii="Arial" w:hAnsi="Arial" w:cs="Arial"/>
                <w:color w:val="000000"/>
                <w:sz w:val="18"/>
                <w:szCs w:val="18"/>
              </w:rPr>
            </w:pPr>
            <w:r>
              <w:rPr>
                <w:rFonts w:ascii="Arial" w:hAnsi="Arial" w:cs="Arial"/>
                <w:color w:val="000000"/>
                <w:sz w:val="18"/>
                <w:szCs w:val="18"/>
              </w:rPr>
              <w:t>T</w:t>
            </w:r>
            <w:r w:rsidRPr="001B6A2C">
              <w:rPr>
                <w:rFonts w:ascii="Arial" w:hAnsi="Arial" w:cs="Arial"/>
                <w:color w:val="000000"/>
                <w:sz w:val="18"/>
                <w:szCs w:val="18"/>
              </w:rPr>
              <w:t>he project incorporates DEP forces directly into MIMO aeroservoelastic state space formulations, enabling control strategies based on thrust, differential thrust and thrust vectoring to be analyzed within a dynamically consistent model. Third, it systematically examines the combined influence of composite tailoring, morphing devices and DEP actuation on stability, load distribution and gust response, addressing interactions that have not been characterized before.</w:t>
            </w:r>
          </w:p>
          <w:p w14:paraId="0DB587AC" w14:textId="1BBF4A17" w:rsidR="001B6A2C" w:rsidRPr="001B6A2C" w:rsidRDefault="001B6A2C" w:rsidP="001B6A2C">
            <w:pPr>
              <w:pStyle w:val="WW-NormalWeb1"/>
              <w:numPr>
                <w:ilvl w:val="0"/>
                <w:numId w:val="11"/>
              </w:numPr>
              <w:spacing w:before="0" w:after="0"/>
              <w:contextualSpacing/>
              <w:jc w:val="both"/>
              <w:rPr>
                <w:rFonts w:ascii="Arial" w:hAnsi="Arial" w:cs="Arial"/>
                <w:color w:val="000000"/>
                <w:sz w:val="18"/>
                <w:szCs w:val="18"/>
              </w:rPr>
            </w:pPr>
            <w:r>
              <w:rPr>
                <w:rFonts w:ascii="Arial" w:hAnsi="Arial" w:cs="Arial"/>
                <w:color w:val="000000"/>
                <w:sz w:val="18"/>
                <w:szCs w:val="18"/>
              </w:rPr>
              <w:t>T</w:t>
            </w:r>
            <w:r w:rsidRPr="001B6A2C">
              <w:rPr>
                <w:rFonts w:ascii="Arial" w:hAnsi="Arial" w:cs="Arial"/>
                <w:color w:val="000000"/>
                <w:sz w:val="18"/>
                <w:szCs w:val="18"/>
              </w:rPr>
              <w:t>he framework integrates wind tunnel experiments into the validation loop, producing rare, traceable data for DEP aeroelastic interactions and strengthening the credibility of the entire modeling chain.</w:t>
            </w:r>
          </w:p>
          <w:p w14:paraId="5F2AE2B6" w14:textId="061FBFB3" w:rsidR="00A30F11" w:rsidRPr="00BC7719" w:rsidRDefault="001B6A2C" w:rsidP="00DD574E">
            <w:pPr>
              <w:pStyle w:val="WW-NormalWeb1"/>
              <w:spacing w:before="0" w:after="0"/>
              <w:contextualSpacing/>
              <w:jc w:val="both"/>
              <w:rPr>
                <w:rFonts w:asciiTheme="minorBidi" w:hAnsiTheme="minorBidi" w:cstheme="minorBidi"/>
                <w:color w:val="000000"/>
                <w:sz w:val="18"/>
                <w:szCs w:val="18"/>
                <w:lang w:val="en-US"/>
              </w:rPr>
            </w:pPr>
            <w:r w:rsidRPr="001B6A2C">
              <w:rPr>
                <w:rFonts w:ascii="Arial" w:hAnsi="Arial" w:cs="Arial"/>
                <w:color w:val="000000"/>
                <w:sz w:val="18"/>
                <w:szCs w:val="18"/>
              </w:rPr>
              <w:t>These contributions collectively create the first fully integrated, validated, multi fidelity aeroservoelastic modeling and control framework tailored to DEP equipped high aspect ratio wings. A summary linking the major scientific limitations to the objectives of the proposed project is presented in</w:t>
            </w:r>
            <w:r w:rsidR="00614DC4">
              <w:rPr>
                <w:rFonts w:ascii="Arial" w:hAnsi="Arial" w:cs="Arial"/>
                <w:color w:val="000000"/>
                <w:sz w:val="18"/>
                <w:szCs w:val="18"/>
              </w:rPr>
              <w:t xml:space="preserve"> </w:t>
            </w:r>
            <w:r w:rsidR="00BC7719" w:rsidRPr="00BC7719">
              <w:rPr>
                <w:rFonts w:asciiTheme="minorBidi" w:hAnsiTheme="minorBidi" w:cstheme="minorBidi"/>
                <w:color w:val="000000"/>
                <w:sz w:val="18"/>
                <w:szCs w:val="18"/>
                <w:lang w:val="en-US"/>
              </w:rPr>
              <w:fldChar w:fldCharType="begin"/>
            </w:r>
            <w:r w:rsidR="00BC7719" w:rsidRPr="00BC7719">
              <w:rPr>
                <w:rFonts w:asciiTheme="minorBidi" w:hAnsiTheme="minorBidi" w:cstheme="minorBidi"/>
                <w:color w:val="000000"/>
                <w:sz w:val="18"/>
                <w:szCs w:val="18"/>
                <w:lang w:val="en-US"/>
              </w:rPr>
              <w:instrText xml:space="preserve"> REF _Ref215948584 \h  \* MERGEFORMAT </w:instrText>
            </w:r>
            <w:r w:rsidR="00BC7719" w:rsidRPr="00BC7719">
              <w:rPr>
                <w:rFonts w:asciiTheme="minorBidi" w:hAnsiTheme="minorBidi" w:cstheme="minorBidi"/>
                <w:color w:val="000000"/>
                <w:sz w:val="18"/>
                <w:szCs w:val="18"/>
                <w:lang w:val="en-US"/>
              </w:rPr>
            </w:r>
            <w:r w:rsidR="00BC7719" w:rsidRPr="00BC7719">
              <w:rPr>
                <w:rFonts w:asciiTheme="minorBidi" w:hAnsiTheme="minorBidi" w:cstheme="minorBidi"/>
                <w:color w:val="000000"/>
                <w:sz w:val="18"/>
                <w:szCs w:val="18"/>
                <w:lang w:val="en-US"/>
              </w:rPr>
              <w:fldChar w:fldCharType="separate"/>
            </w:r>
            <w:r w:rsidR="000A6304" w:rsidRPr="000A6304">
              <w:rPr>
                <w:rFonts w:asciiTheme="minorBidi" w:hAnsiTheme="minorBidi" w:cstheme="minorBidi"/>
                <w:sz w:val="18"/>
                <w:szCs w:val="18"/>
              </w:rPr>
              <w:t>Table 2</w:t>
            </w:r>
            <w:r w:rsidR="00BC7719" w:rsidRPr="00BC7719">
              <w:rPr>
                <w:rFonts w:asciiTheme="minorBidi" w:hAnsiTheme="minorBidi" w:cstheme="minorBidi"/>
                <w:color w:val="000000"/>
                <w:sz w:val="18"/>
                <w:szCs w:val="18"/>
                <w:lang w:val="en-US"/>
              </w:rPr>
              <w:fldChar w:fldCharType="end"/>
            </w:r>
            <w:r w:rsidR="00DD574E" w:rsidRPr="00BC7719">
              <w:rPr>
                <w:rFonts w:asciiTheme="minorBidi" w:hAnsiTheme="minorBidi" w:cstheme="minorBidi"/>
                <w:color w:val="000000"/>
                <w:sz w:val="18"/>
                <w:szCs w:val="18"/>
                <w:lang w:val="en-US"/>
              </w:rPr>
              <w:t>.</w:t>
            </w:r>
          </w:p>
          <w:p w14:paraId="472F27A2" w14:textId="440FD362" w:rsidR="007D6AF3" w:rsidRPr="00DD574E" w:rsidRDefault="007D6AF3" w:rsidP="00DD574E">
            <w:pPr>
              <w:pStyle w:val="Caption"/>
            </w:pPr>
            <w:bookmarkStart w:id="1" w:name="_Ref215948584"/>
            <w:r w:rsidRPr="00DD574E">
              <w:t xml:space="preserve">Table </w:t>
            </w:r>
            <w:r w:rsidR="000A6304">
              <w:fldChar w:fldCharType="begin"/>
            </w:r>
            <w:r w:rsidR="000A6304">
              <w:instrText xml:space="preserve"> SEQ Table \* ARABIC </w:instrText>
            </w:r>
            <w:r w:rsidR="000A6304">
              <w:fldChar w:fldCharType="separate"/>
            </w:r>
            <w:r w:rsidR="000A6304">
              <w:rPr>
                <w:noProof/>
              </w:rPr>
              <w:t>2</w:t>
            </w:r>
            <w:r w:rsidR="000A6304">
              <w:fldChar w:fldCharType="end"/>
            </w:r>
            <w:bookmarkEnd w:id="1"/>
            <w:r w:rsidRPr="00DD574E">
              <w:t xml:space="preserve"> - Overview of Current Challenges and Proposed Project Objectives</w:t>
            </w:r>
          </w:p>
          <w:p w14:paraId="0B484E31" w14:textId="08D1A441" w:rsidR="004D4AE6" w:rsidRPr="00C03226" w:rsidRDefault="00BF5AC1" w:rsidP="00695BE0">
            <w:pPr>
              <w:pStyle w:val="WW-NormalWeb1"/>
              <w:spacing w:before="0" w:after="0"/>
              <w:contextualSpacing/>
              <w:jc w:val="both"/>
              <w:rPr>
                <w:rFonts w:ascii="Arial" w:hAnsi="Arial" w:cs="Arial"/>
                <w:color w:val="000000"/>
                <w:sz w:val="18"/>
                <w:szCs w:val="18"/>
                <w:lang w:val="en-US"/>
              </w:rPr>
            </w:pPr>
            <w:r>
              <w:rPr>
                <w:rFonts w:ascii="Arial" w:hAnsi="Arial" w:cs="Arial"/>
                <w:noProof/>
                <w:color w:val="000000"/>
                <w:sz w:val="18"/>
                <w:szCs w:val="18"/>
                <w:lang w:val="en-US"/>
              </w:rPr>
              <w:drawing>
                <wp:inline distT="0" distB="0" distL="0" distR="0" wp14:anchorId="030404FB" wp14:editId="08118A8D">
                  <wp:extent cx="5486400" cy="5210175"/>
                  <wp:effectExtent l="38100" t="38100" r="57150" b="9525"/>
                  <wp:docPr id="104124521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tc>
      </w:tr>
    </w:tbl>
    <w:p w14:paraId="59629DB7" w14:textId="77777777" w:rsidR="004D4AE6" w:rsidRPr="00691D1A" w:rsidRDefault="004D4AE6" w:rsidP="004D4AE6">
      <w:pPr>
        <w:pStyle w:val="WW-NormalWeb1"/>
        <w:spacing w:before="0" w:after="0"/>
        <w:contextualSpacing/>
        <w:jc w:val="both"/>
        <w:rPr>
          <w:rFonts w:ascii="Arial" w:hAnsi="Arial" w:cs="Arial"/>
          <w:b/>
          <w:bCs/>
          <w:color w:val="000000"/>
          <w:sz w:val="18"/>
          <w:szCs w:val="18"/>
        </w:rPr>
      </w:pPr>
    </w:p>
    <w:p w14:paraId="37495C35" w14:textId="77777777" w:rsidR="004D4AE6" w:rsidRPr="00691D1A" w:rsidRDefault="004D4AE6" w:rsidP="00695BE0">
      <w:pPr>
        <w:pStyle w:val="WW-NormalWeb1"/>
        <w:numPr>
          <w:ilvl w:val="1"/>
          <w:numId w:val="2"/>
        </w:numPr>
        <w:spacing w:before="0" w:after="0"/>
        <w:ind w:left="0" w:firstLine="0"/>
        <w:contextualSpacing/>
        <w:jc w:val="both"/>
        <w:rPr>
          <w:rFonts w:ascii="Arial" w:hAnsi="Arial" w:cs="Arial"/>
          <w:b/>
          <w:bCs/>
          <w:color w:val="000000"/>
          <w:sz w:val="18"/>
          <w:szCs w:val="18"/>
        </w:rPr>
      </w:pPr>
      <w:r w:rsidRPr="00691D1A">
        <w:rPr>
          <w:rFonts w:ascii="Arial" w:hAnsi="Arial" w:cs="Arial"/>
          <w:b/>
          <w:bCs/>
          <w:color w:val="000000"/>
          <w:sz w:val="18"/>
          <w:szCs w:val="18"/>
        </w:rPr>
        <w:t xml:space="preserve">Araştırma Sorusu veya Hipotezi: </w:t>
      </w:r>
      <w:r w:rsidRPr="00691D1A">
        <w:rPr>
          <w:rFonts w:ascii="Arial" w:hAnsi="Arial" w:cs="Arial"/>
          <w:bCs/>
          <w:color w:val="000000"/>
          <w:sz w:val="18"/>
          <w:szCs w:val="18"/>
        </w:rPr>
        <w:t>Projenin ele aldığı problem(ler), araştırma sorusu ve/veya hipotezi açık bir şekilde ortaya konulur.</w:t>
      </w:r>
    </w:p>
    <w:p w14:paraId="14633838" w14:textId="77777777" w:rsidR="004D4AE6" w:rsidRPr="00691D1A" w:rsidRDefault="004D4AE6" w:rsidP="004D4AE6">
      <w:pPr>
        <w:pStyle w:val="WW-NormalWeb1"/>
        <w:spacing w:before="0" w:after="0"/>
        <w:contextualSpacing/>
        <w:jc w:val="both"/>
        <w:rPr>
          <w:rFonts w:ascii="Arial" w:hAnsi="Arial" w:cs="Arial"/>
          <w:bCs/>
          <w:sz w:val="18"/>
          <w:szCs w:val="18"/>
        </w:rPr>
      </w:pPr>
    </w:p>
    <w:tbl>
      <w:tblPr>
        <w:tblW w:w="4910" w:type="pct"/>
        <w:tblInd w:w="108" w:type="dxa"/>
        <w:tblLook w:val="0000" w:firstRow="0" w:lastRow="0" w:firstColumn="0" w:lastColumn="0" w:noHBand="0" w:noVBand="0"/>
      </w:tblPr>
      <w:tblGrid>
        <w:gridCol w:w="9560"/>
      </w:tblGrid>
      <w:tr w:rsidR="004D4AE6" w:rsidRPr="00691D1A" w14:paraId="7A4EC1E3" w14:textId="77777777" w:rsidTr="00695BE0">
        <w:trPr>
          <w:trHeight w:val="592"/>
        </w:trPr>
        <w:tc>
          <w:tcPr>
            <w:tcW w:w="5000" w:type="pct"/>
            <w:tcBorders>
              <w:top w:val="single" w:sz="4" w:space="0" w:color="000000"/>
              <w:left w:val="single" w:sz="4" w:space="0" w:color="000000"/>
              <w:bottom w:val="single" w:sz="4" w:space="0" w:color="000000"/>
              <w:right w:val="single" w:sz="4" w:space="0" w:color="000000"/>
            </w:tcBorders>
          </w:tcPr>
          <w:p w14:paraId="3D708374" w14:textId="77777777" w:rsidR="004D4AE6" w:rsidRPr="00691D1A" w:rsidRDefault="004D4AE6" w:rsidP="00695BE0">
            <w:pPr>
              <w:pStyle w:val="WW-NormalWeb1"/>
              <w:spacing w:before="0" w:after="0"/>
              <w:contextualSpacing/>
              <w:jc w:val="both"/>
              <w:rPr>
                <w:rFonts w:ascii="Arial" w:hAnsi="Arial" w:cs="Arial"/>
                <w:color w:val="000000"/>
                <w:sz w:val="18"/>
                <w:szCs w:val="18"/>
              </w:rPr>
            </w:pPr>
          </w:p>
          <w:p w14:paraId="206FBB14" w14:textId="77777777" w:rsidR="00083E3C" w:rsidRPr="00083E3C" w:rsidRDefault="00083E3C" w:rsidP="00083E3C">
            <w:pPr>
              <w:pStyle w:val="WW-NormalWeb1"/>
              <w:spacing w:before="0" w:after="0"/>
              <w:contextualSpacing/>
              <w:jc w:val="both"/>
              <w:rPr>
                <w:rFonts w:ascii="Arial" w:hAnsi="Arial" w:cs="Arial"/>
                <w:color w:val="000000"/>
                <w:sz w:val="18"/>
                <w:szCs w:val="18"/>
                <w:lang w:val="en-US"/>
              </w:rPr>
            </w:pPr>
            <w:r w:rsidRPr="00083E3C">
              <w:rPr>
                <w:rFonts w:ascii="Arial" w:hAnsi="Arial" w:cs="Arial"/>
                <w:color w:val="000000"/>
                <w:sz w:val="18"/>
                <w:szCs w:val="18"/>
                <w:lang w:val="en-US"/>
              </w:rPr>
              <w:t xml:space="preserve">The scientific problem addressed by this project arises from the fact that current aeroelastic and </w:t>
            </w:r>
            <w:proofErr w:type="spellStart"/>
            <w:r w:rsidRPr="00083E3C">
              <w:rPr>
                <w:rFonts w:ascii="Arial" w:hAnsi="Arial" w:cs="Arial"/>
                <w:color w:val="000000"/>
                <w:sz w:val="18"/>
                <w:szCs w:val="18"/>
                <w:lang w:val="en-US"/>
              </w:rPr>
              <w:t>aeroservoelastic</w:t>
            </w:r>
            <w:proofErr w:type="spellEnd"/>
            <w:r w:rsidRPr="00083E3C">
              <w:rPr>
                <w:rFonts w:ascii="Arial" w:hAnsi="Arial" w:cs="Arial"/>
                <w:color w:val="000000"/>
                <w:sz w:val="18"/>
                <w:szCs w:val="18"/>
                <w:lang w:val="en-US"/>
              </w:rPr>
              <w:t xml:space="preserve"> analysis tools are not capable of reliably capturing the coupled effects of unsteady aerodynamics, structural flexibility, distributed electric propulsion slipstreams and morphing devices on high-aspect-ratio wings. Conventional models for gust loads, flutter prediction and </w:t>
            </w:r>
            <w:proofErr w:type="spellStart"/>
            <w:r w:rsidRPr="00083E3C">
              <w:rPr>
                <w:rFonts w:ascii="Arial" w:hAnsi="Arial" w:cs="Arial"/>
                <w:color w:val="000000"/>
                <w:sz w:val="18"/>
                <w:szCs w:val="18"/>
                <w:lang w:val="en-US"/>
              </w:rPr>
              <w:t>aeroservoelastic</w:t>
            </w:r>
            <w:proofErr w:type="spellEnd"/>
            <w:r w:rsidRPr="00083E3C">
              <w:rPr>
                <w:rFonts w:ascii="Arial" w:hAnsi="Arial" w:cs="Arial"/>
                <w:color w:val="000000"/>
                <w:sz w:val="18"/>
                <w:szCs w:val="18"/>
                <w:lang w:val="en-US"/>
              </w:rPr>
              <w:t xml:space="preserve"> stability were developed for configurations with uniform inflow, rigid propulsion systems and limited structural deformation. These assumptions break down in modern DEP-equipped flexible wings, where slipstream-induced load redistribution, nonlinear structural deflections and strong actuator–aerodynamic coupling fundamentally reshape the aeroelastic behavior.</w:t>
            </w:r>
          </w:p>
          <w:p w14:paraId="7968C21B" w14:textId="77777777" w:rsidR="00083E3C" w:rsidRPr="00083E3C" w:rsidRDefault="00083E3C" w:rsidP="00083E3C">
            <w:pPr>
              <w:pStyle w:val="WW-NormalWeb1"/>
              <w:spacing w:before="0" w:after="0"/>
              <w:contextualSpacing/>
              <w:jc w:val="both"/>
              <w:rPr>
                <w:rFonts w:ascii="Arial" w:hAnsi="Arial" w:cs="Arial"/>
                <w:color w:val="000000"/>
                <w:sz w:val="18"/>
                <w:szCs w:val="18"/>
                <w:lang w:val="en-US"/>
              </w:rPr>
            </w:pPr>
            <w:r w:rsidRPr="00083E3C">
              <w:rPr>
                <w:rFonts w:ascii="Arial" w:hAnsi="Arial" w:cs="Arial"/>
                <w:color w:val="000000"/>
                <w:sz w:val="18"/>
                <w:szCs w:val="18"/>
                <w:lang w:val="en-US"/>
              </w:rPr>
              <w:t xml:space="preserve">The project therefore focuses on understanding how these tightly coupled physical mechanisms can be represented within a unified </w:t>
            </w:r>
            <w:proofErr w:type="spellStart"/>
            <w:r w:rsidRPr="00083E3C">
              <w:rPr>
                <w:rFonts w:ascii="Arial" w:hAnsi="Arial" w:cs="Arial"/>
                <w:color w:val="000000"/>
                <w:sz w:val="18"/>
                <w:szCs w:val="18"/>
                <w:lang w:val="en-US"/>
              </w:rPr>
              <w:t>aeroservoelastic</w:t>
            </w:r>
            <w:proofErr w:type="spellEnd"/>
            <w:r w:rsidRPr="00083E3C">
              <w:rPr>
                <w:rFonts w:ascii="Arial" w:hAnsi="Arial" w:cs="Arial"/>
                <w:color w:val="000000"/>
                <w:sz w:val="18"/>
                <w:szCs w:val="18"/>
                <w:lang w:val="en-US"/>
              </w:rPr>
              <w:t xml:space="preserve"> framework that remains accurate, computationally tractable and suitable for control design. This effort raises several interconnected research questions. One concerns how unsteady aerodynamic loads, structural modal characteristics and DEP slipstream effects can be formulated together in a state-space representation that captures the essential dynamics without losing the critical nonlinear trends observed in high-fidelity simulations and experiments. Another question involves the flow of information across fidelity levels. The project seeks to determine how reduced-order ZAERO models, panel-method aerodynamics and CFD or FSI solvers can be combined so that each level remains consistent with the others across a range of flight conditions. A further area of inquiry examines how composite tailoring and morphing wingtips behave when coupled with DEP-based thrust or thrust vectoring, and whether their combined actions lead to favorable interactions, adverse coupling or entirely new load paths. Finally, the project must determine whether experimentally obtained wind-tunnel data can be used to calibrate and validate reduced-order and mid-fidelity models so that they reliably reproduce trends such as modal shifts, unsteady load patterns and stability boundaries.</w:t>
            </w:r>
          </w:p>
          <w:p w14:paraId="42EB8FD4" w14:textId="77777777" w:rsidR="00083E3C" w:rsidRPr="00083E3C" w:rsidRDefault="00083E3C" w:rsidP="00083E3C">
            <w:pPr>
              <w:pStyle w:val="WW-NormalWeb1"/>
              <w:spacing w:before="0" w:after="0"/>
              <w:contextualSpacing/>
              <w:jc w:val="both"/>
              <w:rPr>
                <w:rFonts w:ascii="Arial" w:hAnsi="Arial" w:cs="Arial"/>
                <w:color w:val="000000"/>
                <w:sz w:val="18"/>
                <w:szCs w:val="18"/>
                <w:lang w:val="en-US"/>
              </w:rPr>
            </w:pPr>
            <w:r w:rsidRPr="00083E3C">
              <w:rPr>
                <w:rFonts w:ascii="Arial" w:hAnsi="Arial" w:cs="Arial"/>
                <w:color w:val="000000"/>
                <w:sz w:val="18"/>
                <w:szCs w:val="18"/>
                <w:lang w:val="en-US"/>
              </w:rPr>
              <w:t xml:space="preserve">These research questions lead to several scientific hypotheses that guide the project’s development. One hypothesis is that a deliberately structured multi-fidelity modeling pipeline, when calibrated with high-fidelity CFD and FSI results, can predict the aeroelastic and </w:t>
            </w:r>
            <w:proofErr w:type="spellStart"/>
            <w:r w:rsidRPr="00083E3C">
              <w:rPr>
                <w:rFonts w:ascii="Arial" w:hAnsi="Arial" w:cs="Arial"/>
                <w:color w:val="000000"/>
                <w:sz w:val="18"/>
                <w:szCs w:val="18"/>
                <w:lang w:val="en-US"/>
              </w:rPr>
              <w:t>aeroservoelastic</w:t>
            </w:r>
            <w:proofErr w:type="spellEnd"/>
            <w:r w:rsidRPr="00083E3C">
              <w:rPr>
                <w:rFonts w:ascii="Arial" w:hAnsi="Arial" w:cs="Arial"/>
                <w:color w:val="000000"/>
                <w:sz w:val="18"/>
                <w:szCs w:val="18"/>
                <w:lang w:val="en-US"/>
              </w:rPr>
              <w:t xml:space="preserve"> response of DEP-equipped high-aspect-ratio wings within acceptable accuracy for engineering design. A second hypothesis is that DEP slipstreams introduce modifications to aeroelastic mode shapes, gust responses and flutter margins that cannot be captured unless aerodynamic, structural and propulsive effects are modeled simultaneously. A third hypothesis is that composite tailoring, morphing devices and DEP actuation have nonlinear and interdependent effects that may offer enhanced load alleviation and stability improvement when used together. A fourth hypothesis is that including DEP inputs as control effectors in a MIMO </w:t>
            </w:r>
            <w:proofErr w:type="spellStart"/>
            <w:r w:rsidRPr="00083E3C">
              <w:rPr>
                <w:rFonts w:ascii="Arial" w:hAnsi="Arial" w:cs="Arial"/>
                <w:color w:val="000000"/>
                <w:sz w:val="18"/>
                <w:szCs w:val="18"/>
                <w:lang w:val="en-US"/>
              </w:rPr>
              <w:t>aeroservoelastic</w:t>
            </w:r>
            <w:proofErr w:type="spellEnd"/>
            <w:r w:rsidRPr="00083E3C">
              <w:rPr>
                <w:rFonts w:ascii="Arial" w:hAnsi="Arial" w:cs="Arial"/>
                <w:color w:val="000000"/>
                <w:sz w:val="18"/>
                <w:szCs w:val="18"/>
                <w:lang w:val="en-US"/>
              </w:rPr>
              <w:t xml:space="preserve"> model will lead to measurable improvements in gust load alleviation and flutter suppression compared to strategies relying solely on aerodynamic surfaces. A final hypothesis is that reduced-order models calibrated using high-fidelity and wind-tunnel data will reproduce experimentally observed behavior, demonstrating that the proposed multi-fidelity methodology provides reliable predictive capability.</w:t>
            </w:r>
          </w:p>
          <w:p w14:paraId="61F981F8" w14:textId="77777777" w:rsidR="00083E3C" w:rsidRPr="00083E3C" w:rsidRDefault="00083E3C" w:rsidP="00083E3C">
            <w:pPr>
              <w:pStyle w:val="WW-NormalWeb1"/>
              <w:spacing w:before="0" w:after="0"/>
              <w:contextualSpacing/>
              <w:jc w:val="both"/>
              <w:rPr>
                <w:rFonts w:ascii="Arial" w:hAnsi="Arial" w:cs="Arial"/>
                <w:color w:val="000000"/>
                <w:sz w:val="18"/>
                <w:szCs w:val="18"/>
                <w:lang w:val="en-US"/>
              </w:rPr>
            </w:pPr>
            <w:r w:rsidRPr="00083E3C">
              <w:rPr>
                <w:rFonts w:ascii="Arial" w:hAnsi="Arial" w:cs="Arial"/>
                <w:color w:val="000000"/>
                <w:sz w:val="18"/>
                <w:szCs w:val="18"/>
                <w:lang w:val="en-US"/>
              </w:rPr>
              <w:t xml:space="preserve">An additional component of the project, rarely addressed in the existing literature, concerns practical usability. At present, building a full FSI or </w:t>
            </w:r>
            <w:proofErr w:type="spellStart"/>
            <w:r w:rsidRPr="00083E3C">
              <w:rPr>
                <w:rFonts w:ascii="Arial" w:hAnsi="Arial" w:cs="Arial"/>
                <w:color w:val="000000"/>
                <w:sz w:val="18"/>
                <w:szCs w:val="18"/>
                <w:lang w:val="en-US"/>
              </w:rPr>
              <w:t>aeroservoelastic</w:t>
            </w:r>
            <w:proofErr w:type="spellEnd"/>
            <w:r w:rsidRPr="00083E3C">
              <w:rPr>
                <w:rFonts w:ascii="Arial" w:hAnsi="Arial" w:cs="Arial"/>
                <w:color w:val="000000"/>
                <w:sz w:val="18"/>
                <w:szCs w:val="18"/>
                <w:lang w:val="en-US"/>
              </w:rPr>
              <w:t xml:space="preserve"> model in ANSYS Mechanical, ZAERO or an open-source chain such as </w:t>
            </w:r>
            <w:proofErr w:type="spellStart"/>
            <w:r w:rsidRPr="00083E3C">
              <w:rPr>
                <w:rFonts w:ascii="Arial" w:hAnsi="Arial" w:cs="Arial"/>
                <w:color w:val="000000"/>
                <w:sz w:val="18"/>
                <w:szCs w:val="18"/>
                <w:lang w:val="en-US"/>
              </w:rPr>
              <w:t>OpenFOAM</w:t>
            </w:r>
            <w:proofErr w:type="spellEnd"/>
            <w:r w:rsidRPr="00083E3C">
              <w:rPr>
                <w:rFonts w:ascii="Arial" w:hAnsi="Arial" w:cs="Arial"/>
                <w:color w:val="000000"/>
                <w:sz w:val="18"/>
                <w:szCs w:val="18"/>
                <w:lang w:val="en-US"/>
              </w:rPr>
              <w:t xml:space="preserve"> coupled with </w:t>
            </w:r>
            <w:proofErr w:type="spellStart"/>
            <w:r w:rsidRPr="00083E3C">
              <w:rPr>
                <w:rFonts w:ascii="Arial" w:hAnsi="Arial" w:cs="Arial"/>
                <w:color w:val="000000"/>
                <w:sz w:val="18"/>
                <w:szCs w:val="18"/>
                <w:lang w:val="en-US"/>
              </w:rPr>
              <w:t>MBDyn</w:t>
            </w:r>
            <w:proofErr w:type="spellEnd"/>
            <w:r w:rsidRPr="00083E3C">
              <w:rPr>
                <w:rFonts w:ascii="Arial" w:hAnsi="Arial" w:cs="Arial"/>
                <w:color w:val="000000"/>
                <w:sz w:val="18"/>
                <w:szCs w:val="18"/>
                <w:lang w:val="en-US"/>
              </w:rPr>
              <w:t xml:space="preserve"> and </w:t>
            </w:r>
            <w:proofErr w:type="spellStart"/>
            <w:r w:rsidRPr="00083E3C">
              <w:rPr>
                <w:rFonts w:ascii="Arial" w:hAnsi="Arial" w:cs="Arial"/>
                <w:color w:val="000000"/>
                <w:sz w:val="18"/>
                <w:szCs w:val="18"/>
                <w:lang w:val="en-US"/>
              </w:rPr>
              <w:t>PreCICE</w:t>
            </w:r>
            <w:proofErr w:type="spellEnd"/>
            <w:r w:rsidRPr="00083E3C">
              <w:rPr>
                <w:rFonts w:ascii="Arial" w:hAnsi="Arial" w:cs="Arial"/>
                <w:color w:val="000000"/>
                <w:sz w:val="18"/>
                <w:szCs w:val="18"/>
                <w:lang w:val="en-US"/>
              </w:rPr>
              <w:t xml:space="preserve"> requires significant expertise, manual setup and detailed configuration. This complexity limits the adoption of advanced modeling techniques in both academia and industry. Therefore, embedded within the scientific aims of the project is a complementary goal: the development of software tools and user interfaces that wrap these multi-fidelity models into a consistent, user-friendly environment. This involves automating pre-processing steps, model generation, parameter transfer, calibration routines and basic post-processing so that </w:t>
            </w:r>
            <w:proofErr w:type="spellStart"/>
            <w:r w:rsidRPr="00083E3C">
              <w:rPr>
                <w:rFonts w:ascii="Arial" w:hAnsi="Arial" w:cs="Arial"/>
                <w:color w:val="000000"/>
                <w:sz w:val="18"/>
                <w:szCs w:val="18"/>
                <w:lang w:val="en-US"/>
              </w:rPr>
              <w:t>aeroservoelastic</w:t>
            </w:r>
            <w:proofErr w:type="spellEnd"/>
            <w:r w:rsidRPr="00083E3C">
              <w:rPr>
                <w:rFonts w:ascii="Arial" w:hAnsi="Arial" w:cs="Arial"/>
                <w:color w:val="000000"/>
                <w:sz w:val="18"/>
                <w:szCs w:val="18"/>
                <w:lang w:val="en-US"/>
              </w:rPr>
              <w:t xml:space="preserve"> researchers and engineers can employ high-level analysis tools without navigating the underlying technical burdens of each solver. The hypothesis guiding this component is that a structured and integrated software environment will not only improve accessibility but also reduce model-building errors and support a wider adoption of advanced </w:t>
            </w:r>
            <w:proofErr w:type="spellStart"/>
            <w:r w:rsidRPr="00083E3C">
              <w:rPr>
                <w:rFonts w:ascii="Arial" w:hAnsi="Arial" w:cs="Arial"/>
                <w:color w:val="000000"/>
                <w:sz w:val="18"/>
                <w:szCs w:val="18"/>
                <w:lang w:val="en-US"/>
              </w:rPr>
              <w:t>aeroservoelastic</w:t>
            </w:r>
            <w:proofErr w:type="spellEnd"/>
            <w:r w:rsidRPr="00083E3C">
              <w:rPr>
                <w:rFonts w:ascii="Arial" w:hAnsi="Arial" w:cs="Arial"/>
                <w:color w:val="000000"/>
                <w:sz w:val="18"/>
                <w:szCs w:val="18"/>
                <w:lang w:val="en-US"/>
              </w:rPr>
              <w:t xml:space="preserve"> techniques.</w:t>
            </w:r>
          </w:p>
          <w:p w14:paraId="3BFBEBA6" w14:textId="77777777" w:rsidR="004D4AE6" w:rsidRPr="00691D1A" w:rsidRDefault="00083E3C" w:rsidP="00083E3C">
            <w:pPr>
              <w:pStyle w:val="WW-NormalWeb1"/>
              <w:spacing w:before="0" w:after="0"/>
              <w:contextualSpacing/>
              <w:jc w:val="both"/>
              <w:rPr>
                <w:rFonts w:ascii="Arial" w:hAnsi="Arial" w:cs="Arial"/>
                <w:color w:val="000000"/>
                <w:sz w:val="18"/>
                <w:szCs w:val="18"/>
              </w:rPr>
            </w:pPr>
            <w:r w:rsidRPr="00083E3C">
              <w:rPr>
                <w:rFonts w:ascii="Arial" w:hAnsi="Arial" w:cs="Arial"/>
                <w:color w:val="000000"/>
                <w:sz w:val="18"/>
                <w:szCs w:val="18"/>
                <w:lang w:val="en-US"/>
              </w:rPr>
              <w:t>Together, these research questions and hypotheses define the scientific foundations of the project, establishing a clear pathway from multi-physics understanding to validated models and finally to usable tools that can support the next generation of high-aspect-ratio DEP-equipped aircraft designs.</w:t>
            </w:r>
          </w:p>
          <w:p w14:paraId="4A8C1001" w14:textId="77777777" w:rsidR="004D4AE6" w:rsidRPr="00691D1A" w:rsidRDefault="004D4AE6" w:rsidP="00695BE0">
            <w:pPr>
              <w:pStyle w:val="WW-NormalWeb1"/>
              <w:spacing w:before="0" w:after="0"/>
              <w:contextualSpacing/>
              <w:jc w:val="both"/>
              <w:rPr>
                <w:rFonts w:ascii="Arial" w:hAnsi="Arial" w:cs="Arial"/>
                <w:color w:val="000000"/>
                <w:sz w:val="18"/>
                <w:szCs w:val="18"/>
              </w:rPr>
            </w:pPr>
          </w:p>
        </w:tc>
      </w:tr>
    </w:tbl>
    <w:p w14:paraId="3A712544" w14:textId="77777777" w:rsidR="004D4AE6" w:rsidRPr="00691D1A" w:rsidRDefault="004D4AE6" w:rsidP="004D4AE6">
      <w:pPr>
        <w:pStyle w:val="WW-NormalWeb1"/>
        <w:spacing w:before="0" w:after="0"/>
        <w:contextualSpacing/>
        <w:jc w:val="both"/>
        <w:rPr>
          <w:rFonts w:ascii="Arial" w:hAnsi="Arial" w:cs="Arial"/>
          <w:b/>
          <w:bCs/>
          <w:color w:val="000000"/>
          <w:sz w:val="18"/>
          <w:szCs w:val="18"/>
        </w:rPr>
      </w:pPr>
    </w:p>
    <w:p w14:paraId="21AF68AA" w14:textId="77777777" w:rsidR="004D4AE6" w:rsidRPr="00691D1A" w:rsidRDefault="004D4AE6" w:rsidP="00695BE0">
      <w:pPr>
        <w:pStyle w:val="WW-NormalWeb1"/>
        <w:numPr>
          <w:ilvl w:val="1"/>
          <w:numId w:val="2"/>
        </w:numPr>
        <w:spacing w:before="0" w:after="0"/>
        <w:ind w:left="0" w:firstLine="0"/>
        <w:contextualSpacing/>
        <w:jc w:val="both"/>
        <w:rPr>
          <w:rFonts w:ascii="Arial" w:hAnsi="Arial" w:cs="Arial"/>
          <w:b/>
          <w:bCs/>
          <w:color w:val="000000"/>
          <w:sz w:val="18"/>
          <w:szCs w:val="18"/>
        </w:rPr>
      </w:pPr>
      <w:r w:rsidRPr="00691D1A">
        <w:rPr>
          <w:rFonts w:ascii="Arial" w:hAnsi="Arial" w:cs="Arial"/>
          <w:b/>
          <w:bCs/>
          <w:color w:val="000000"/>
          <w:sz w:val="18"/>
          <w:szCs w:val="18"/>
        </w:rPr>
        <w:t xml:space="preserve">Amaç ve Hedefler: </w:t>
      </w:r>
      <w:r w:rsidRPr="00691D1A">
        <w:rPr>
          <w:rFonts w:ascii="Arial" w:hAnsi="Arial" w:cs="Arial"/>
          <w:bCs/>
          <w:color w:val="000000"/>
          <w:sz w:val="18"/>
          <w:szCs w:val="18"/>
        </w:rPr>
        <w:t>Projenin amacı ve hedefleri açık, ölçülebilir, gerçekçi ve proje süresince ulaşılabilir nitelikte olacak şekilde açıklanır.</w:t>
      </w:r>
    </w:p>
    <w:p w14:paraId="614EF5C2" w14:textId="77777777" w:rsidR="004E4549" w:rsidRPr="00691D1A" w:rsidRDefault="004E4549" w:rsidP="00E030EC">
      <w:pPr>
        <w:pStyle w:val="WW-NormalWeb1"/>
        <w:spacing w:before="0" w:after="0"/>
        <w:contextualSpacing/>
        <w:jc w:val="both"/>
        <w:rPr>
          <w:rFonts w:ascii="Arial" w:hAnsi="Arial" w:cs="Arial"/>
          <w:bCs/>
          <w:sz w:val="18"/>
          <w:szCs w:val="18"/>
        </w:rPr>
      </w:pPr>
    </w:p>
    <w:p w14:paraId="2D36EF91" w14:textId="77777777" w:rsidR="004D4AE6" w:rsidRPr="00691D1A" w:rsidRDefault="004D4AE6" w:rsidP="004D4AE6">
      <w:pPr>
        <w:pStyle w:val="WW-NormalWeb1"/>
        <w:spacing w:before="0" w:after="0"/>
        <w:contextualSpacing/>
        <w:jc w:val="both"/>
        <w:rPr>
          <w:rFonts w:ascii="Arial" w:hAnsi="Arial" w:cs="Arial"/>
          <w:bCs/>
          <w:sz w:val="18"/>
          <w:szCs w:val="18"/>
        </w:rPr>
      </w:pPr>
    </w:p>
    <w:tbl>
      <w:tblPr>
        <w:tblW w:w="4910" w:type="pct"/>
        <w:tblInd w:w="108" w:type="dxa"/>
        <w:tblLook w:val="0000" w:firstRow="0" w:lastRow="0" w:firstColumn="0" w:lastColumn="0" w:noHBand="0" w:noVBand="0"/>
      </w:tblPr>
      <w:tblGrid>
        <w:gridCol w:w="9560"/>
      </w:tblGrid>
      <w:tr w:rsidR="004D4AE6" w:rsidRPr="00691D1A" w14:paraId="68B7527F" w14:textId="77777777" w:rsidTr="00695BE0">
        <w:trPr>
          <w:trHeight w:val="592"/>
        </w:trPr>
        <w:tc>
          <w:tcPr>
            <w:tcW w:w="5000" w:type="pct"/>
            <w:tcBorders>
              <w:top w:val="single" w:sz="4" w:space="0" w:color="000000"/>
              <w:left w:val="single" w:sz="4" w:space="0" w:color="000000"/>
              <w:bottom w:val="single" w:sz="4" w:space="0" w:color="000000"/>
              <w:right w:val="single" w:sz="4" w:space="0" w:color="000000"/>
            </w:tcBorders>
          </w:tcPr>
          <w:p w14:paraId="2F914A38" w14:textId="77777777" w:rsidR="004D4AE6" w:rsidRPr="00691D1A" w:rsidRDefault="004D4AE6" w:rsidP="00695BE0">
            <w:pPr>
              <w:pStyle w:val="WW-NormalWeb1"/>
              <w:spacing w:before="0" w:after="0"/>
              <w:contextualSpacing/>
              <w:jc w:val="both"/>
              <w:rPr>
                <w:rFonts w:ascii="Arial" w:hAnsi="Arial" w:cs="Arial"/>
                <w:color w:val="000000"/>
                <w:sz w:val="18"/>
                <w:szCs w:val="18"/>
              </w:rPr>
            </w:pPr>
          </w:p>
          <w:p w14:paraId="73D91730" w14:textId="77777777" w:rsidR="00087420" w:rsidRPr="00087420" w:rsidRDefault="00087420" w:rsidP="00087420">
            <w:pPr>
              <w:pStyle w:val="WW-NormalWeb1"/>
              <w:spacing w:before="0" w:after="0"/>
              <w:contextualSpacing/>
              <w:jc w:val="both"/>
              <w:rPr>
                <w:rFonts w:ascii="Arial" w:hAnsi="Arial" w:cs="Arial"/>
                <w:color w:val="000000"/>
                <w:sz w:val="18"/>
                <w:szCs w:val="18"/>
                <w:lang w:val="en-US"/>
              </w:rPr>
            </w:pPr>
            <w:r w:rsidRPr="00087420">
              <w:rPr>
                <w:rFonts w:ascii="Arial" w:hAnsi="Arial" w:cs="Arial"/>
                <w:color w:val="000000"/>
                <w:sz w:val="18"/>
                <w:szCs w:val="18"/>
                <w:lang w:val="en-US"/>
              </w:rPr>
              <w:t xml:space="preserve">The aim of this project is to establish a complete </w:t>
            </w:r>
            <w:proofErr w:type="spellStart"/>
            <w:r w:rsidRPr="00087420">
              <w:rPr>
                <w:rFonts w:ascii="Arial" w:hAnsi="Arial" w:cs="Arial"/>
                <w:color w:val="000000"/>
                <w:sz w:val="18"/>
                <w:szCs w:val="18"/>
                <w:lang w:val="en-US"/>
              </w:rPr>
              <w:t>aeroservoelastic</w:t>
            </w:r>
            <w:proofErr w:type="spellEnd"/>
            <w:r w:rsidRPr="00087420">
              <w:rPr>
                <w:rFonts w:ascii="Arial" w:hAnsi="Arial" w:cs="Arial"/>
                <w:color w:val="000000"/>
                <w:sz w:val="18"/>
                <w:szCs w:val="18"/>
                <w:lang w:val="en-US"/>
              </w:rPr>
              <w:t xml:space="preserve"> analysis and design framework for high-aspect-ratio composite wings equipped with distributed electric propulsion, and to integrate this framework into a software environment that simplifies the use of advanced multi-fidelity tools. The project seeks to provide both accurate predictive models and practical design capabilities, enabling systematic exploration of passive, semi-active and active load-management concepts for next-generation flexible wings.</w:t>
            </w:r>
          </w:p>
          <w:p w14:paraId="6A5B8C43" w14:textId="77777777" w:rsidR="00087420" w:rsidRPr="00087420" w:rsidRDefault="00087420" w:rsidP="00087420">
            <w:pPr>
              <w:pStyle w:val="WW-NormalWeb1"/>
              <w:spacing w:before="0" w:after="0"/>
              <w:contextualSpacing/>
              <w:jc w:val="both"/>
              <w:rPr>
                <w:rFonts w:ascii="Arial" w:hAnsi="Arial" w:cs="Arial"/>
                <w:color w:val="000000"/>
                <w:sz w:val="18"/>
                <w:szCs w:val="18"/>
                <w:lang w:val="en-US"/>
              </w:rPr>
            </w:pPr>
            <w:r w:rsidRPr="00087420">
              <w:rPr>
                <w:rFonts w:ascii="Arial" w:hAnsi="Arial" w:cs="Arial"/>
                <w:color w:val="000000"/>
                <w:sz w:val="18"/>
                <w:szCs w:val="18"/>
                <w:lang w:val="en-US"/>
              </w:rPr>
              <w:t xml:space="preserve">The first part of the project focuses on developing the multi-fidelity numerical tools that form the core of the framework. This includes creating reduced-order </w:t>
            </w:r>
            <w:proofErr w:type="spellStart"/>
            <w:r w:rsidRPr="00087420">
              <w:rPr>
                <w:rFonts w:ascii="Arial" w:hAnsi="Arial" w:cs="Arial"/>
                <w:color w:val="000000"/>
                <w:sz w:val="18"/>
                <w:szCs w:val="18"/>
                <w:lang w:val="en-US"/>
              </w:rPr>
              <w:t>aeroservoelastic</w:t>
            </w:r>
            <w:proofErr w:type="spellEnd"/>
            <w:r w:rsidRPr="00087420">
              <w:rPr>
                <w:rFonts w:ascii="Arial" w:hAnsi="Arial" w:cs="Arial"/>
                <w:color w:val="000000"/>
                <w:sz w:val="18"/>
                <w:szCs w:val="18"/>
                <w:lang w:val="en-US"/>
              </w:rPr>
              <w:t xml:space="preserve"> models in ZAERO, extending them to include propeller slipstream effects and linking them with mid-fidelity aerodynamic representations that reflect DEP-induced load distributions. In parallel, the project will build high-fidelity aerodynamic and structural simulations to resolve nonlinear </w:t>
            </w:r>
            <w:r w:rsidRPr="00087420">
              <w:rPr>
                <w:rFonts w:ascii="Arial" w:hAnsi="Arial" w:cs="Arial"/>
                <w:color w:val="000000"/>
                <w:sz w:val="18"/>
                <w:szCs w:val="18"/>
                <w:lang w:val="en-US"/>
              </w:rPr>
              <w:lastRenderedPageBreak/>
              <w:t>behavior, capture the interaction of slipstreams with flexible structures and provide reference data for subsequent calibration.</w:t>
            </w:r>
          </w:p>
          <w:p w14:paraId="5520E20C" w14:textId="77777777" w:rsidR="00087420" w:rsidRPr="00087420" w:rsidRDefault="00087420" w:rsidP="00087420">
            <w:pPr>
              <w:pStyle w:val="WW-NormalWeb1"/>
              <w:spacing w:before="0" w:after="0"/>
              <w:contextualSpacing/>
              <w:jc w:val="both"/>
              <w:rPr>
                <w:rFonts w:ascii="Arial" w:hAnsi="Arial" w:cs="Arial"/>
                <w:color w:val="000000"/>
                <w:sz w:val="18"/>
                <w:szCs w:val="18"/>
                <w:lang w:val="en-US"/>
              </w:rPr>
            </w:pPr>
            <w:r w:rsidRPr="00087420">
              <w:rPr>
                <w:rFonts w:ascii="Arial" w:hAnsi="Arial" w:cs="Arial"/>
                <w:color w:val="000000"/>
                <w:sz w:val="18"/>
                <w:szCs w:val="18"/>
                <w:lang w:val="en-US"/>
              </w:rPr>
              <w:t>The second part of the project concerns the validation of these tools. High-fidelity CFD and FSI simulations will be used to calibrate the reduced- and mid-fidelity models, ensuring consistency across different modelling levels. This step will determine the ranges where reduced-order formulations remain accurate and identify specific aerodynamic or structural conditions where supplemental corrections are required.</w:t>
            </w:r>
          </w:p>
          <w:p w14:paraId="698CBBED" w14:textId="77777777" w:rsidR="00087420" w:rsidRPr="00087420" w:rsidRDefault="00087420" w:rsidP="00087420">
            <w:pPr>
              <w:pStyle w:val="WW-NormalWeb1"/>
              <w:spacing w:before="0" w:after="0"/>
              <w:contextualSpacing/>
              <w:jc w:val="both"/>
              <w:rPr>
                <w:rFonts w:ascii="Arial" w:hAnsi="Arial" w:cs="Arial"/>
                <w:color w:val="000000"/>
                <w:sz w:val="18"/>
                <w:szCs w:val="18"/>
                <w:lang w:val="en-US"/>
              </w:rPr>
            </w:pPr>
            <w:r w:rsidRPr="00087420">
              <w:rPr>
                <w:rFonts w:ascii="Arial" w:hAnsi="Arial" w:cs="Arial"/>
                <w:color w:val="000000"/>
                <w:sz w:val="18"/>
                <w:szCs w:val="18"/>
                <w:lang w:val="en-US"/>
              </w:rPr>
              <w:t xml:space="preserve">The third part of the project focuses on analytical applications that use the validated framework to conduct systematic design and optimization studies. Several different load-management strategies will be explored. For passive concepts, the project will examine composite tailoring layouts and DEP placement to identify structural and aerodynamic configurations that naturally reduce loading. For semi-active approaches, folding or twisting wingtips will be evaluated to determine deflection ranges and actuation patterns that improve gust response and delay instability. For active control, DEP-based thrust modulation and thrust vectoring will be incorporated into the </w:t>
            </w:r>
            <w:proofErr w:type="spellStart"/>
            <w:r w:rsidRPr="00087420">
              <w:rPr>
                <w:rFonts w:ascii="Arial" w:hAnsi="Arial" w:cs="Arial"/>
                <w:color w:val="000000"/>
                <w:sz w:val="18"/>
                <w:szCs w:val="18"/>
                <w:lang w:val="en-US"/>
              </w:rPr>
              <w:t>aeroservoelastic</w:t>
            </w:r>
            <w:proofErr w:type="spellEnd"/>
            <w:r w:rsidRPr="00087420">
              <w:rPr>
                <w:rFonts w:ascii="Arial" w:hAnsi="Arial" w:cs="Arial"/>
                <w:color w:val="000000"/>
                <w:sz w:val="18"/>
                <w:szCs w:val="18"/>
                <w:lang w:val="en-US"/>
              </w:rPr>
              <w:t xml:space="preserve"> model to develop control-oriented design solutions. These optimization studies will quantify how the different strategies influence gust load alleviation, vibration levels, flutter and whirl-flutter behavior, and how they interact when used together.</w:t>
            </w:r>
          </w:p>
          <w:p w14:paraId="57125D92" w14:textId="77777777" w:rsidR="00087420" w:rsidRPr="00087420" w:rsidRDefault="00087420" w:rsidP="00087420">
            <w:pPr>
              <w:pStyle w:val="WW-NormalWeb1"/>
              <w:spacing w:before="0" w:after="0"/>
              <w:contextualSpacing/>
              <w:jc w:val="both"/>
              <w:rPr>
                <w:rFonts w:ascii="Arial" w:hAnsi="Arial" w:cs="Arial"/>
                <w:color w:val="000000"/>
                <w:sz w:val="18"/>
                <w:szCs w:val="18"/>
                <w:lang w:val="en-US"/>
              </w:rPr>
            </w:pPr>
            <w:r w:rsidRPr="00087420">
              <w:rPr>
                <w:rFonts w:ascii="Arial" w:hAnsi="Arial" w:cs="Arial"/>
                <w:color w:val="000000"/>
                <w:sz w:val="18"/>
                <w:szCs w:val="18"/>
                <w:lang w:val="en-US"/>
              </w:rPr>
              <w:t>The final part of the project involves experimental validation. A representative wing configuration will be designed, manufactured and tested in a wind-tunnel environment. The results will be used to verify both the high-fidelity simulations and the reduced-order models, closing the loop between numerical development, optimization and physical testing.</w:t>
            </w:r>
          </w:p>
          <w:p w14:paraId="769C8825" w14:textId="77777777" w:rsidR="00087420" w:rsidRPr="00087420" w:rsidRDefault="00087420" w:rsidP="00087420">
            <w:pPr>
              <w:pStyle w:val="WW-NormalWeb1"/>
              <w:spacing w:before="0" w:after="0"/>
              <w:contextualSpacing/>
              <w:jc w:val="both"/>
              <w:rPr>
                <w:rFonts w:ascii="Arial" w:hAnsi="Arial" w:cs="Arial"/>
                <w:color w:val="000000"/>
                <w:sz w:val="18"/>
                <w:szCs w:val="18"/>
                <w:lang w:val="en-US"/>
              </w:rPr>
            </w:pPr>
            <w:r w:rsidRPr="00087420">
              <w:rPr>
                <w:rFonts w:ascii="Arial" w:hAnsi="Arial" w:cs="Arial"/>
                <w:color w:val="000000"/>
                <w:sz w:val="18"/>
                <w:szCs w:val="18"/>
                <w:lang w:val="en-US"/>
              </w:rPr>
              <w:t xml:space="preserve">In addition to these technical objectives, the project will integrate all modeling and analysis steps into a unified software environment. This will streamline the construction of </w:t>
            </w:r>
            <w:proofErr w:type="spellStart"/>
            <w:r w:rsidRPr="00087420">
              <w:rPr>
                <w:rFonts w:ascii="Arial" w:hAnsi="Arial" w:cs="Arial"/>
                <w:color w:val="000000"/>
                <w:sz w:val="18"/>
                <w:szCs w:val="18"/>
                <w:lang w:val="en-US"/>
              </w:rPr>
              <w:t>aeroservoelastic</w:t>
            </w:r>
            <w:proofErr w:type="spellEnd"/>
            <w:r w:rsidRPr="00087420">
              <w:rPr>
                <w:rFonts w:ascii="Arial" w:hAnsi="Arial" w:cs="Arial"/>
                <w:color w:val="000000"/>
                <w:sz w:val="18"/>
                <w:szCs w:val="18"/>
                <w:lang w:val="en-US"/>
              </w:rPr>
              <w:t xml:space="preserve"> models, automate data exchange between fidelity levels and simplify optimization and analysis workflows, allowing researchers and engineers to use the framework without dealing with the full technical complexity of each solver.</w:t>
            </w:r>
          </w:p>
          <w:p w14:paraId="6E1FF909" w14:textId="77777777" w:rsidR="00087420" w:rsidRPr="00087420" w:rsidRDefault="00087420" w:rsidP="00087420">
            <w:pPr>
              <w:pStyle w:val="WW-NormalWeb1"/>
              <w:spacing w:before="0" w:after="0"/>
              <w:contextualSpacing/>
              <w:jc w:val="both"/>
              <w:rPr>
                <w:rFonts w:ascii="Arial" w:hAnsi="Arial" w:cs="Arial"/>
                <w:color w:val="000000"/>
                <w:sz w:val="18"/>
                <w:szCs w:val="18"/>
                <w:lang w:val="en-US"/>
              </w:rPr>
            </w:pPr>
            <w:r w:rsidRPr="00087420">
              <w:rPr>
                <w:rFonts w:ascii="Arial" w:hAnsi="Arial" w:cs="Arial"/>
                <w:color w:val="000000"/>
                <w:sz w:val="18"/>
                <w:szCs w:val="18"/>
                <w:lang w:val="en-US"/>
              </w:rPr>
              <w:t>Together, these objectives ensure that the project advances the scientific understanding of DEP–aeroelastic interactions while also producing practical design tools for future high-aspect-ratio flexible wings.</w:t>
            </w:r>
          </w:p>
          <w:p w14:paraId="5BA1C960" w14:textId="77777777" w:rsidR="004D4AE6" w:rsidRPr="00691D1A" w:rsidRDefault="004D4AE6" w:rsidP="00695BE0">
            <w:pPr>
              <w:pStyle w:val="WW-NormalWeb1"/>
              <w:spacing w:before="0" w:after="0"/>
              <w:contextualSpacing/>
              <w:jc w:val="both"/>
              <w:rPr>
                <w:rFonts w:ascii="Arial" w:hAnsi="Arial" w:cs="Arial"/>
                <w:color w:val="000000"/>
                <w:sz w:val="18"/>
                <w:szCs w:val="18"/>
              </w:rPr>
            </w:pPr>
          </w:p>
        </w:tc>
      </w:tr>
    </w:tbl>
    <w:p w14:paraId="5BE4BE2F" w14:textId="77777777" w:rsidR="00C561AD" w:rsidRPr="00691D1A" w:rsidRDefault="00C561AD" w:rsidP="00E030EC">
      <w:pPr>
        <w:pStyle w:val="WW-NormalWeb1"/>
        <w:spacing w:before="0" w:after="0"/>
        <w:contextualSpacing/>
        <w:jc w:val="both"/>
        <w:rPr>
          <w:rFonts w:ascii="Arial" w:hAnsi="Arial" w:cs="Arial"/>
          <w:bCs/>
          <w:sz w:val="18"/>
          <w:szCs w:val="18"/>
        </w:rPr>
      </w:pPr>
    </w:p>
    <w:p w14:paraId="7160E810" w14:textId="77777777" w:rsidR="004E4549" w:rsidRPr="00691D1A" w:rsidRDefault="004E4549" w:rsidP="00695BE0">
      <w:pPr>
        <w:pStyle w:val="WW-NormalWeb1"/>
        <w:numPr>
          <w:ilvl w:val="0"/>
          <w:numId w:val="2"/>
        </w:numPr>
        <w:spacing w:before="0" w:after="0"/>
        <w:contextualSpacing/>
        <w:jc w:val="both"/>
        <w:rPr>
          <w:rFonts w:ascii="Arial" w:hAnsi="Arial" w:cs="Arial"/>
          <w:b/>
          <w:bCs/>
          <w:color w:val="000000"/>
          <w:sz w:val="18"/>
          <w:szCs w:val="18"/>
        </w:rPr>
      </w:pPr>
      <w:r w:rsidRPr="00691D1A">
        <w:rPr>
          <w:rFonts w:ascii="Arial" w:hAnsi="Arial" w:cs="Arial"/>
          <w:b/>
          <w:bCs/>
          <w:color w:val="000000"/>
          <w:sz w:val="18"/>
          <w:szCs w:val="18"/>
        </w:rPr>
        <w:t>YÖNTEM</w:t>
      </w:r>
    </w:p>
    <w:p w14:paraId="2DB3A998" w14:textId="77777777" w:rsidR="004E4549" w:rsidRPr="00691D1A" w:rsidRDefault="004E4549" w:rsidP="00E030EC">
      <w:pPr>
        <w:pStyle w:val="WW-NormalWeb1"/>
        <w:spacing w:before="0" w:after="0"/>
        <w:ind w:left="1440" w:hanging="1440"/>
        <w:contextualSpacing/>
        <w:jc w:val="both"/>
        <w:rPr>
          <w:rFonts w:ascii="Arial" w:hAnsi="Arial" w:cs="Arial"/>
          <w:sz w:val="16"/>
          <w:szCs w:val="16"/>
        </w:rPr>
      </w:pPr>
    </w:p>
    <w:p w14:paraId="607E08C1" w14:textId="77777777" w:rsidR="007D1A71" w:rsidRPr="00691D1A" w:rsidRDefault="004D4AE6" w:rsidP="00E030EC">
      <w:pPr>
        <w:pStyle w:val="WW-NormalWeb1"/>
        <w:spacing w:before="0" w:after="0"/>
        <w:contextualSpacing/>
        <w:jc w:val="both"/>
        <w:rPr>
          <w:rFonts w:ascii="Arial" w:eastAsia="Calibri" w:hAnsi="Arial" w:cs="Arial"/>
          <w:color w:val="000000"/>
          <w:sz w:val="18"/>
          <w:lang w:eastAsia="en-US"/>
        </w:rPr>
      </w:pPr>
      <w:r w:rsidRPr="00691D1A">
        <w:rPr>
          <w:rFonts w:ascii="Arial" w:hAnsi="Arial" w:cs="Arial"/>
          <w:sz w:val="18"/>
        </w:rPr>
        <w:t>Projede uygulanacak</w:t>
      </w:r>
      <w:r w:rsidRPr="00691D1A">
        <w:rPr>
          <w:rFonts w:ascii="Arial" w:hAnsi="Arial" w:cs="Arial"/>
          <w:color w:val="FF0000"/>
          <w:sz w:val="18"/>
        </w:rPr>
        <w:t xml:space="preserve"> </w:t>
      </w:r>
      <w:r w:rsidRPr="00691D1A">
        <w:rPr>
          <w:rFonts w:ascii="Arial" w:hAnsi="Arial" w:cs="Arial"/>
          <w:color w:val="000000"/>
          <w:sz w:val="18"/>
        </w:rPr>
        <w:t xml:space="preserve">yöntem ve araştırma teknikleri </w:t>
      </w:r>
      <w:r w:rsidRPr="00691D1A">
        <w:rPr>
          <w:rFonts w:ascii="Arial" w:hAnsi="Arial" w:cs="Arial"/>
          <w:sz w:val="18"/>
        </w:rPr>
        <w:t xml:space="preserve">(veri toplama araçları ve </w:t>
      </w:r>
      <w:r w:rsidRPr="00691D1A">
        <w:rPr>
          <w:rFonts w:ascii="Arial" w:hAnsi="Arial" w:cs="Arial"/>
          <w:color w:val="000000"/>
          <w:sz w:val="18"/>
        </w:rPr>
        <w:t>analiz yöntemleri dâhil) ilgili literatüre atıf yapılarak tercih sebepleri ile birlikte ayrıntılı bir şekilde açıklanır. Yöntemin projenin amaç ve hedeflerine ulaşmaya ne ölçüde elverişli olduğu ortaya konulur. Yöntem bölümünün; araştırma tasarımı, bağımlı ve bağımsız değişkenler, istatistiksel yöntemler vb. unsurları içermesi gerekir. Proje konusu ile ilgili ön çalışma yapılmış olması halinde bilgi verilmesi beklenir. Yönteme ilişkin akış şeması araştırmanın tasarımı göz önünde bulundurularak sunulabilir</w:t>
      </w:r>
      <w:r w:rsidR="007D1A71" w:rsidRPr="00691D1A">
        <w:rPr>
          <w:rFonts w:ascii="Arial" w:hAnsi="Arial" w:cs="Arial"/>
          <w:color w:val="000000"/>
          <w:sz w:val="18"/>
        </w:rPr>
        <w:t>.</w:t>
      </w:r>
    </w:p>
    <w:p w14:paraId="5E22BA77" w14:textId="77777777" w:rsidR="007513C5" w:rsidRPr="00691D1A" w:rsidRDefault="007513C5" w:rsidP="00E030EC">
      <w:pPr>
        <w:pStyle w:val="WW-NormalWeb1"/>
        <w:spacing w:before="0" w:after="0"/>
        <w:contextualSpacing/>
        <w:jc w:val="both"/>
        <w:rPr>
          <w:rFonts w:ascii="Arial" w:hAnsi="Arial" w:cs="Arial"/>
          <w:bCs/>
          <w:sz w:val="18"/>
          <w:szCs w:val="18"/>
        </w:rPr>
      </w:pPr>
    </w:p>
    <w:tbl>
      <w:tblPr>
        <w:tblW w:w="9781" w:type="dxa"/>
        <w:tblInd w:w="108" w:type="dxa"/>
        <w:tblLayout w:type="fixed"/>
        <w:tblLook w:val="0000" w:firstRow="0" w:lastRow="0" w:firstColumn="0" w:lastColumn="0" w:noHBand="0" w:noVBand="0"/>
      </w:tblPr>
      <w:tblGrid>
        <w:gridCol w:w="9781"/>
      </w:tblGrid>
      <w:tr w:rsidR="007513C5" w:rsidRPr="00691D1A" w14:paraId="65C3D545" w14:textId="77777777" w:rsidTr="00CF2862">
        <w:trPr>
          <w:trHeight w:val="592"/>
        </w:trPr>
        <w:tc>
          <w:tcPr>
            <w:tcW w:w="9781" w:type="dxa"/>
            <w:tcBorders>
              <w:top w:val="single" w:sz="4" w:space="0" w:color="000000"/>
              <w:left w:val="single" w:sz="4" w:space="0" w:color="000000"/>
              <w:bottom w:val="single" w:sz="4" w:space="0" w:color="000000"/>
              <w:right w:val="single" w:sz="4" w:space="0" w:color="000000"/>
            </w:tcBorders>
          </w:tcPr>
          <w:p w14:paraId="755845B6" w14:textId="77777777" w:rsidR="007513C5" w:rsidRPr="00691D1A" w:rsidRDefault="007513C5" w:rsidP="00E030EC">
            <w:pPr>
              <w:pStyle w:val="WW-NormalWeb1"/>
              <w:spacing w:before="0" w:after="0"/>
              <w:contextualSpacing/>
              <w:jc w:val="both"/>
              <w:rPr>
                <w:rFonts w:ascii="Arial" w:hAnsi="Arial" w:cs="Arial"/>
                <w:color w:val="000000"/>
                <w:sz w:val="18"/>
                <w:szCs w:val="18"/>
              </w:rPr>
            </w:pPr>
          </w:p>
          <w:p w14:paraId="56775931" w14:textId="77777777" w:rsidR="007513C5" w:rsidRPr="00691D1A" w:rsidRDefault="007513C5" w:rsidP="00E030EC">
            <w:pPr>
              <w:pStyle w:val="WW-NormalWeb1"/>
              <w:spacing w:before="0" w:after="0"/>
              <w:contextualSpacing/>
              <w:jc w:val="both"/>
              <w:rPr>
                <w:rFonts w:ascii="Arial" w:hAnsi="Arial" w:cs="Arial"/>
                <w:color w:val="000000"/>
                <w:sz w:val="18"/>
                <w:szCs w:val="18"/>
              </w:rPr>
            </w:pPr>
          </w:p>
          <w:p w14:paraId="3BA5933A" w14:textId="77777777" w:rsidR="007513C5" w:rsidRPr="00691D1A" w:rsidRDefault="007513C5" w:rsidP="00E030EC">
            <w:pPr>
              <w:pStyle w:val="WW-NormalWeb1"/>
              <w:spacing w:before="0" w:after="0"/>
              <w:contextualSpacing/>
              <w:jc w:val="both"/>
              <w:rPr>
                <w:rFonts w:ascii="Arial" w:hAnsi="Arial" w:cs="Arial"/>
                <w:color w:val="000000"/>
                <w:sz w:val="18"/>
                <w:szCs w:val="18"/>
              </w:rPr>
            </w:pPr>
          </w:p>
          <w:p w14:paraId="5A0DFD86" w14:textId="77777777" w:rsidR="007513C5" w:rsidRPr="00691D1A" w:rsidRDefault="007513C5" w:rsidP="00E030EC">
            <w:pPr>
              <w:pStyle w:val="WW-NormalWeb1"/>
              <w:spacing w:before="0" w:after="0"/>
              <w:contextualSpacing/>
              <w:jc w:val="both"/>
              <w:rPr>
                <w:rFonts w:ascii="Arial" w:hAnsi="Arial" w:cs="Arial"/>
                <w:color w:val="000000"/>
                <w:sz w:val="18"/>
                <w:szCs w:val="18"/>
              </w:rPr>
            </w:pPr>
          </w:p>
        </w:tc>
      </w:tr>
    </w:tbl>
    <w:p w14:paraId="24D99EDF" w14:textId="77777777" w:rsidR="00C561AD" w:rsidRPr="00691D1A" w:rsidRDefault="00C561AD" w:rsidP="00E030EC">
      <w:pPr>
        <w:pStyle w:val="WW-NormalWeb1"/>
        <w:spacing w:before="0" w:after="0"/>
        <w:contextualSpacing/>
        <w:rPr>
          <w:rFonts w:ascii="Arial" w:hAnsi="Arial" w:cs="Arial"/>
          <w:b/>
          <w:color w:val="000000"/>
          <w:sz w:val="18"/>
          <w:szCs w:val="18"/>
        </w:rPr>
      </w:pPr>
    </w:p>
    <w:p w14:paraId="4BB08C94" w14:textId="77777777" w:rsidR="004E4549" w:rsidRPr="00691D1A" w:rsidRDefault="004E4549" w:rsidP="0068065F">
      <w:pPr>
        <w:pStyle w:val="WW-NormalWeb1"/>
        <w:spacing w:before="0" w:after="0"/>
        <w:contextualSpacing/>
        <w:rPr>
          <w:rFonts w:ascii="Arial" w:hAnsi="Arial" w:cs="Arial"/>
          <w:b/>
          <w:color w:val="000000"/>
          <w:sz w:val="18"/>
          <w:szCs w:val="18"/>
        </w:rPr>
      </w:pPr>
    </w:p>
    <w:p w14:paraId="4F0DF31D" w14:textId="77777777" w:rsidR="004E4549" w:rsidRPr="00691D1A" w:rsidRDefault="004E4549" w:rsidP="0068065F">
      <w:pPr>
        <w:pStyle w:val="WW-NormalWeb1"/>
        <w:spacing w:before="0" w:after="0"/>
        <w:contextualSpacing/>
        <w:rPr>
          <w:rFonts w:ascii="Arial" w:hAnsi="Arial" w:cs="Arial"/>
          <w:b/>
          <w:color w:val="000000"/>
          <w:sz w:val="18"/>
          <w:szCs w:val="18"/>
        </w:rPr>
        <w:sectPr w:rsidR="004E4549" w:rsidRPr="00691D1A" w:rsidSect="004E0D32">
          <w:headerReference w:type="default" r:id="rId16"/>
          <w:footerReference w:type="default" r:id="rId17"/>
          <w:headerReference w:type="first" r:id="rId18"/>
          <w:footerReference w:type="first" r:id="rId19"/>
          <w:footnotePr>
            <w:pos w:val="beneathText"/>
          </w:footnotePr>
          <w:pgSz w:w="11899" w:h="16837" w:code="9"/>
          <w:pgMar w:top="1440" w:right="1077" w:bottom="1440" w:left="1077" w:header="851" w:footer="851" w:gutter="0"/>
          <w:pgNumType w:start="1"/>
          <w:cols w:space="708"/>
          <w:titlePg/>
          <w:docGrid w:linePitch="360"/>
        </w:sectPr>
      </w:pPr>
    </w:p>
    <w:p w14:paraId="65348835" w14:textId="77777777" w:rsidR="004E4549" w:rsidRPr="00691D1A" w:rsidRDefault="004E4549" w:rsidP="0068065F">
      <w:pPr>
        <w:pStyle w:val="WW-NormalWeb1"/>
        <w:spacing w:before="0" w:after="0"/>
        <w:ind w:left="142"/>
        <w:contextualSpacing/>
        <w:jc w:val="both"/>
        <w:rPr>
          <w:rFonts w:ascii="Arial" w:hAnsi="Arial" w:cs="Arial"/>
          <w:sz w:val="18"/>
          <w:szCs w:val="18"/>
        </w:rPr>
      </w:pPr>
    </w:p>
    <w:p w14:paraId="2B5A4FF1" w14:textId="77777777" w:rsidR="00C30013" w:rsidRPr="00691D1A" w:rsidRDefault="00C30013" w:rsidP="00695BE0">
      <w:pPr>
        <w:pStyle w:val="WW-NormalWeb1"/>
        <w:numPr>
          <w:ilvl w:val="0"/>
          <w:numId w:val="2"/>
        </w:numPr>
        <w:spacing w:before="0" w:after="0"/>
        <w:ind w:left="142" w:firstLine="0"/>
        <w:contextualSpacing/>
        <w:jc w:val="both"/>
        <w:rPr>
          <w:rFonts w:ascii="Arial" w:hAnsi="Arial" w:cs="Arial"/>
          <w:b/>
          <w:bCs/>
          <w:color w:val="000000"/>
          <w:sz w:val="18"/>
          <w:szCs w:val="18"/>
        </w:rPr>
      </w:pPr>
      <w:r w:rsidRPr="00691D1A">
        <w:rPr>
          <w:rFonts w:ascii="Arial" w:hAnsi="Arial" w:cs="Arial"/>
          <w:b/>
          <w:bCs/>
          <w:color w:val="000000"/>
          <w:sz w:val="18"/>
          <w:szCs w:val="18"/>
        </w:rPr>
        <w:t xml:space="preserve"> </w:t>
      </w:r>
      <w:r w:rsidR="00527E3B" w:rsidRPr="00691D1A">
        <w:rPr>
          <w:rFonts w:ascii="Arial" w:hAnsi="Arial" w:cs="Arial"/>
          <w:b/>
          <w:bCs/>
          <w:color w:val="000000"/>
          <w:sz w:val="18"/>
          <w:szCs w:val="18"/>
        </w:rPr>
        <w:t xml:space="preserve">PROJE </w:t>
      </w:r>
      <w:r w:rsidR="004E4549" w:rsidRPr="00691D1A">
        <w:rPr>
          <w:rFonts w:ascii="Arial" w:hAnsi="Arial" w:cs="Arial"/>
          <w:b/>
          <w:bCs/>
          <w:color w:val="000000"/>
          <w:sz w:val="18"/>
          <w:szCs w:val="18"/>
        </w:rPr>
        <w:t>YÖNETİM</w:t>
      </w:r>
      <w:r w:rsidR="00527E3B" w:rsidRPr="00691D1A">
        <w:rPr>
          <w:rFonts w:ascii="Arial" w:hAnsi="Arial" w:cs="Arial"/>
          <w:b/>
          <w:bCs/>
          <w:color w:val="000000"/>
          <w:sz w:val="18"/>
          <w:szCs w:val="18"/>
        </w:rPr>
        <w:t>İ</w:t>
      </w:r>
      <w:r w:rsidR="00AF7BBE" w:rsidRPr="00691D1A">
        <w:rPr>
          <w:rFonts w:ascii="Arial" w:hAnsi="Arial" w:cs="Arial"/>
          <w:b/>
          <w:bCs/>
          <w:color w:val="000000"/>
          <w:sz w:val="18"/>
          <w:szCs w:val="18"/>
        </w:rPr>
        <w:t xml:space="preserve"> </w:t>
      </w:r>
    </w:p>
    <w:p w14:paraId="42B99F9A" w14:textId="77777777" w:rsidR="003E253E" w:rsidRPr="00691D1A" w:rsidRDefault="003E253E" w:rsidP="0068065F">
      <w:pPr>
        <w:pStyle w:val="WW-NormalWeb1"/>
        <w:spacing w:before="0" w:after="0"/>
        <w:ind w:left="142"/>
        <w:contextualSpacing/>
        <w:jc w:val="both"/>
        <w:rPr>
          <w:rFonts w:ascii="Arial" w:hAnsi="Arial" w:cs="Arial"/>
          <w:sz w:val="18"/>
          <w:szCs w:val="18"/>
        </w:rPr>
      </w:pPr>
    </w:p>
    <w:p w14:paraId="662CA29F" w14:textId="77777777" w:rsidR="00481391" w:rsidRPr="00691D1A" w:rsidRDefault="004E4549" w:rsidP="00695BE0">
      <w:pPr>
        <w:pStyle w:val="WW-NormalWeb1"/>
        <w:numPr>
          <w:ilvl w:val="1"/>
          <w:numId w:val="2"/>
        </w:numPr>
        <w:spacing w:before="0" w:after="0"/>
        <w:ind w:left="142" w:firstLine="0"/>
        <w:contextualSpacing/>
        <w:jc w:val="both"/>
        <w:rPr>
          <w:rFonts w:ascii="Arial" w:hAnsi="Arial" w:cs="Arial"/>
          <w:b/>
          <w:bCs/>
          <w:color w:val="000000"/>
          <w:sz w:val="18"/>
          <w:szCs w:val="18"/>
        </w:rPr>
      </w:pPr>
      <w:r w:rsidRPr="00691D1A">
        <w:rPr>
          <w:rFonts w:ascii="Arial" w:hAnsi="Arial" w:cs="Arial"/>
          <w:b/>
          <w:bCs/>
          <w:color w:val="000000"/>
          <w:sz w:val="18"/>
          <w:szCs w:val="18"/>
        </w:rPr>
        <w:t xml:space="preserve">Yönetim Düzeni: </w:t>
      </w:r>
      <w:r w:rsidR="004D4AE6" w:rsidRPr="00691D1A">
        <w:rPr>
          <w:rFonts w:ascii="Arial" w:hAnsi="Arial" w:cs="Arial"/>
          <w:b/>
          <w:bCs/>
          <w:color w:val="000000"/>
          <w:sz w:val="18"/>
          <w:szCs w:val="18"/>
        </w:rPr>
        <w:t>İş-Zaman Çizelgesi ve İş P</w:t>
      </w:r>
      <w:r w:rsidR="00481391" w:rsidRPr="00691D1A">
        <w:rPr>
          <w:rFonts w:ascii="Arial" w:hAnsi="Arial" w:cs="Arial"/>
          <w:b/>
          <w:bCs/>
          <w:color w:val="000000"/>
          <w:sz w:val="18"/>
          <w:szCs w:val="18"/>
        </w:rPr>
        <w:t>aketleri</w:t>
      </w:r>
    </w:p>
    <w:p w14:paraId="59679922" w14:textId="77777777" w:rsidR="00481391" w:rsidRPr="00691D1A" w:rsidRDefault="00481391" w:rsidP="00481391">
      <w:pPr>
        <w:pStyle w:val="WW-NormalWeb1"/>
        <w:spacing w:before="0" w:after="0"/>
        <w:contextualSpacing/>
        <w:jc w:val="both"/>
        <w:rPr>
          <w:rFonts w:ascii="Arial" w:hAnsi="Arial" w:cs="Arial"/>
          <w:b/>
          <w:bCs/>
          <w:color w:val="000000"/>
          <w:sz w:val="18"/>
          <w:szCs w:val="18"/>
        </w:rPr>
      </w:pPr>
    </w:p>
    <w:p w14:paraId="766A925A" w14:textId="77777777" w:rsidR="00481391" w:rsidRPr="00691D1A" w:rsidRDefault="00481391" w:rsidP="00695BE0">
      <w:pPr>
        <w:pStyle w:val="WW-NormalWeb1"/>
        <w:numPr>
          <w:ilvl w:val="2"/>
          <w:numId w:val="2"/>
        </w:numPr>
        <w:spacing w:before="0" w:after="0"/>
        <w:ind w:hanging="1082"/>
        <w:contextualSpacing/>
        <w:jc w:val="both"/>
        <w:rPr>
          <w:rFonts w:ascii="Arial" w:hAnsi="Arial" w:cs="Arial"/>
          <w:b/>
          <w:bCs/>
          <w:color w:val="000000"/>
          <w:sz w:val="18"/>
          <w:szCs w:val="18"/>
        </w:rPr>
      </w:pPr>
      <w:r w:rsidRPr="00691D1A">
        <w:rPr>
          <w:rFonts w:ascii="Arial" w:hAnsi="Arial" w:cs="Arial"/>
          <w:b/>
          <w:bCs/>
          <w:color w:val="000000"/>
          <w:sz w:val="18"/>
          <w:szCs w:val="18"/>
        </w:rPr>
        <w:t>İş-Zaman Çizelgesi</w:t>
      </w:r>
    </w:p>
    <w:p w14:paraId="717D8133" w14:textId="77777777" w:rsidR="00BB58FB" w:rsidRPr="00691D1A" w:rsidRDefault="00BB58FB" w:rsidP="0068065F">
      <w:pPr>
        <w:pStyle w:val="WW-NormalWeb1"/>
        <w:spacing w:before="0" w:after="0"/>
        <w:ind w:left="142"/>
        <w:contextualSpacing/>
        <w:jc w:val="both"/>
        <w:rPr>
          <w:rFonts w:ascii="Arial" w:hAnsi="Arial" w:cs="Arial"/>
          <w:sz w:val="18"/>
          <w:szCs w:val="18"/>
        </w:rPr>
      </w:pPr>
    </w:p>
    <w:p w14:paraId="76D28121" w14:textId="77777777" w:rsidR="003E253E" w:rsidRPr="00691D1A" w:rsidRDefault="00481391" w:rsidP="00E030EC">
      <w:pPr>
        <w:pStyle w:val="WW-NormalWeb1"/>
        <w:spacing w:before="0" w:after="0"/>
        <w:ind w:left="142"/>
        <w:contextualSpacing/>
        <w:jc w:val="both"/>
        <w:rPr>
          <w:rFonts w:ascii="Arial" w:hAnsi="Arial" w:cs="Arial"/>
          <w:sz w:val="18"/>
          <w:szCs w:val="18"/>
        </w:rPr>
      </w:pPr>
      <w:r w:rsidRPr="00691D1A">
        <w:rPr>
          <w:rFonts w:ascii="Arial" w:hAnsi="Arial" w:cs="Arial"/>
          <w:color w:val="000000"/>
          <w:sz w:val="18"/>
          <w:szCs w:val="18"/>
        </w:rPr>
        <w:t>Projenin iş paketlerinin (İP) hangi zaman aralıklarında gerçekleştirileceği “</w:t>
      </w:r>
      <w:r w:rsidRPr="00691D1A">
        <w:rPr>
          <w:rFonts w:ascii="Arial" w:hAnsi="Arial" w:cs="Arial"/>
          <w:bCs/>
          <w:color w:val="000000"/>
          <w:sz w:val="18"/>
          <w:szCs w:val="18"/>
        </w:rPr>
        <w:t>İş-Zaman Çizelgesi”</w:t>
      </w:r>
      <w:r w:rsidRPr="00691D1A">
        <w:rPr>
          <w:rFonts w:ascii="Arial" w:hAnsi="Arial" w:cs="Arial"/>
          <w:color w:val="000000"/>
          <w:sz w:val="18"/>
          <w:szCs w:val="18"/>
        </w:rPr>
        <w:t xml:space="preserve">nde sunulur. Literatür taraması, gelişme ve sonuç raporu hazırlama aşamaları, proje sonuçlarının paylaşımı, makale yazımı ve malzeme alımı iş paketi olarak </w:t>
      </w:r>
      <w:r w:rsidRPr="00691D1A">
        <w:rPr>
          <w:rFonts w:ascii="Arial" w:hAnsi="Arial" w:cs="Arial"/>
          <w:color w:val="000000"/>
          <w:sz w:val="18"/>
          <w:szCs w:val="18"/>
          <w:u w:val="single"/>
        </w:rPr>
        <w:t>sunulmamalıdır.</w:t>
      </w:r>
    </w:p>
    <w:p w14:paraId="04B0B5B8" w14:textId="77777777" w:rsidR="004D4AE6" w:rsidRPr="00691D1A" w:rsidRDefault="004D4AE6" w:rsidP="004D4AE6">
      <w:pPr>
        <w:pStyle w:val="WW-NormalWeb1"/>
        <w:spacing w:before="0" w:after="0"/>
        <w:contextualSpacing/>
        <w:jc w:val="center"/>
        <w:rPr>
          <w:rFonts w:ascii="Arial" w:hAnsi="Arial" w:cs="Arial"/>
          <w:b/>
          <w:bCs/>
          <w:color w:val="000000"/>
          <w:sz w:val="18"/>
          <w:szCs w:val="18"/>
        </w:rPr>
      </w:pPr>
      <w:r w:rsidRPr="00691D1A">
        <w:rPr>
          <w:rFonts w:ascii="Arial" w:hAnsi="Arial" w:cs="Arial"/>
          <w:b/>
          <w:bCs/>
          <w:color w:val="000000"/>
          <w:sz w:val="18"/>
          <w:szCs w:val="18"/>
        </w:rPr>
        <w:t>İŞ-ZAMAN ÇİZELGESİ (*)</w:t>
      </w:r>
    </w:p>
    <w:p w14:paraId="0A380886" w14:textId="77777777" w:rsidR="004D4AE6" w:rsidRPr="00691D1A" w:rsidRDefault="004D4AE6" w:rsidP="004D4AE6">
      <w:pPr>
        <w:pStyle w:val="WW-NormalWeb1"/>
        <w:spacing w:before="0" w:after="0"/>
        <w:contextualSpacing/>
        <w:jc w:val="center"/>
        <w:rPr>
          <w:rFonts w:ascii="Arial" w:hAnsi="Arial" w:cs="Arial"/>
          <w:b/>
          <w:bCs/>
          <w:color w:val="000000"/>
          <w:sz w:val="18"/>
          <w:szCs w:val="18"/>
        </w:rPr>
      </w:pPr>
    </w:p>
    <w:tbl>
      <w:tblPr>
        <w:tblpPr w:leftFromText="141" w:rightFromText="141" w:vertAnchor="text" w:tblpX="70"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3"/>
        <w:gridCol w:w="1112"/>
        <w:gridCol w:w="1407"/>
        <w:gridCol w:w="2252"/>
        <w:gridCol w:w="283"/>
        <w:gridCol w:w="283"/>
        <w:gridCol w:w="283"/>
        <w:gridCol w:w="283"/>
        <w:gridCol w:w="283"/>
        <w:gridCol w:w="283"/>
        <w:gridCol w:w="283"/>
        <w:gridCol w:w="283"/>
        <w:gridCol w:w="283"/>
        <w:gridCol w:w="283"/>
        <w:gridCol w:w="283"/>
        <w:gridCol w:w="283"/>
        <w:gridCol w:w="284"/>
        <w:gridCol w:w="284"/>
        <w:gridCol w:w="284"/>
        <w:gridCol w:w="284"/>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330"/>
      </w:tblGrid>
      <w:tr w:rsidR="004D4AE6" w:rsidRPr="00691D1A" w14:paraId="76C5E3E6" w14:textId="77777777" w:rsidTr="00695BE0">
        <w:trPr>
          <w:trHeight w:hRule="exact" w:val="587"/>
        </w:trPr>
        <w:tc>
          <w:tcPr>
            <w:tcW w:w="105" w:type="pct"/>
            <w:vMerge w:val="restart"/>
            <w:shd w:val="clear" w:color="000000" w:fill="D9D9D9"/>
            <w:tcMar>
              <w:left w:w="40" w:type="dxa"/>
              <w:right w:w="40" w:type="dxa"/>
            </w:tcMar>
            <w:vAlign w:val="center"/>
          </w:tcPr>
          <w:p w14:paraId="22ABA465"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İP No</w:t>
            </w:r>
          </w:p>
        </w:tc>
        <w:tc>
          <w:tcPr>
            <w:tcW w:w="361" w:type="pct"/>
            <w:vMerge w:val="restart"/>
            <w:shd w:val="clear" w:color="000000" w:fill="D9D9D9"/>
            <w:tcMar>
              <w:left w:w="40" w:type="dxa"/>
              <w:right w:w="40" w:type="dxa"/>
            </w:tcMar>
            <w:vAlign w:val="center"/>
          </w:tcPr>
          <w:p w14:paraId="2DCE7482"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 xml:space="preserve">İş Paketi Adı </w:t>
            </w:r>
          </w:p>
        </w:tc>
        <w:tc>
          <w:tcPr>
            <w:tcW w:w="457" w:type="pct"/>
            <w:vMerge w:val="restart"/>
            <w:shd w:val="clear" w:color="000000" w:fill="D9D9D9"/>
          </w:tcPr>
          <w:p w14:paraId="64587372"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p>
          <w:p w14:paraId="3051BC8C"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Projenin Başarısındaki Önemi (%) (**)</w:t>
            </w:r>
          </w:p>
        </w:tc>
        <w:tc>
          <w:tcPr>
            <w:tcW w:w="731" w:type="pct"/>
            <w:vMerge w:val="restart"/>
            <w:shd w:val="clear" w:color="000000" w:fill="D9D9D9"/>
            <w:tcMar>
              <w:left w:w="40" w:type="dxa"/>
              <w:right w:w="40" w:type="dxa"/>
            </w:tcMar>
            <w:vAlign w:val="center"/>
          </w:tcPr>
          <w:p w14:paraId="4ABB226C"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Kim(ler) Tarafından Gerçekleştirileceği (***)</w:t>
            </w:r>
          </w:p>
        </w:tc>
        <w:tc>
          <w:tcPr>
            <w:tcW w:w="3345" w:type="pct"/>
            <w:gridSpan w:val="36"/>
            <w:shd w:val="clear" w:color="000000" w:fill="D9D9D9"/>
            <w:tcMar>
              <w:left w:w="40" w:type="dxa"/>
              <w:right w:w="40" w:type="dxa"/>
            </w:tcMar>
            <w:vAlign w:val="center"/>
          </w:tcPr>
          <w:p w14:paraId="082461BA" w14:textId="77777777" w:rsidR="004D4AE6" w:rsidRPr="00691D1A" w:rsidRDefault="004D4AE6" w:rsidP="00695BE0">
            <w:pPr>
              <w:widowControl/>
              <w:suppressAutoHyphens w:val="0"/>
              <w:ind w:right="-502"/>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AYLAR</w:t>
            </w:r>
          </w:p>
        </w:tc>
      </w:tr>
      <w:tr w:rsidR="004D4AE6" w:rsidRPr="00691D1A" w14:paraId="16EF5ED0" w14:textId="77777777" w:rsidTr="00695BE0">
        <w:trPr>
          <w:trHeight w:val="89"/>
        </w:trPr>
        <w:tc>
          <w:tcPr>
            <w:tcW w:w="105" w:type="pct"/>
            <w:vMerge/>
            <w:tcMar>
              <w:left w:w="40" w:type="dxa"/>
              <w:right w:w="40" w:type="dxa"/>
            </w:tcMar>
            <w:vAlign w:val="center"/>
          </w:tcPr>
          <w:p w14:paraId="20C4EBC3" w14:textId="77777777" w:rsidR="004D4AE6" w:rsidRPr="00691D1A" w:rsidRDefault="004D4AE6" w:rsidP="00695BE0">
            <w:pPr>
              <w:widowControl/>
              <w:suppressAutoHyphens w:val="0"/>
              <w:contextualSpacing/>
              <w:rPr>
                <w:rFonts w:ascii="Arial" w:hAnsi="Arial" w:cs="Arial"/>
                <w:b/>
                <w:bCs/>
                <w:color w:val="000000"/>
                <w:sz w:val="16"/>
                <w:szCs w:val="16"/>
                <w:lang w:val="tr-TR" w:eastAsia="tr-TR"/>
              </w:rPr>
            </w:pPr>
          </w:p>
        </w:tc>
        <w:tc>
          <w:tcPr>
            <w:tcW w:w="361" w:type="pct"/>
            <w:vMerge/>
            <w:tcMar>
              <w:left w:w="40" w:type="dxa"/>
              <w:right w:w="40" w:type="dxa"/>
            </w:tcMar>
            <w:vAlign w:val="center"/>
          </w:tcPr>
          <w:p w14:paraId="3D955F66" w14:textId="77777777" w:rsidR="004D4AE6" w:rsidRPr="00691D1A" w:rsidRDefault="004D4AE6" w:rsidP="00695BE0">
            <w:pPr>
              <w:widowControl/>
              <w:suppressAutoHyphens w:val="0"/>
              <w:contextualSpacing/>
              <w:rPr>
                <w:rFonts w:ascii="Arial" w:hAnsi="Arial" w:cs="Arial"/>
                <w:b/>
                <w:bCs/>
                <w:color w:val="000000"/>
                <w:sz w:val="16"/>
                <w:szCs w:val="16"/>
                <w:lang w:val="tr-TR" w:eastAsia="tr-TR"/>
              </w:rPr>
            </w:pPr>
          </w:p>
        </w:tc>
        <w:tc>
          <w:tcPr>
            <w:tcW w:w="457" w:type="pct"/>
            <w:vMerge/>
          </w:tcPr>
          <w:p w14:paraId="26799171" w14:textId="77777777" w:rsidR="004D4AE6" w:rsidRPr="00691D1A" w:rsidRDefault="004D4AE6" w:rsidP="00695BE0">
            <w:pPr>
              <w:widowControl/>
              <w:suppressAutoHyphens w:val="0"/>
              <w:contextualSpacing/>
              <w:rPr>
                <w:rFonts w:ascii="Arial" w:hAnsi="Arial" w:cs="Arial"/>
                <w:b/>
                <w:bCs/>
                <w:color w:val="000000"/>
                <w:sz w:val="16"/>
                <w:szCs w:val="16"/>
                <w:lang w:val="tr-TR" w:eastAsia="tr-TR"/>
              </w:rPr>
            </w:pPr>
          </w:p>
        </w:tc>
        <w:tc>
          <w:tcPr>
            <w:tcW w:w="731" w:type="pct"/>
            <w:vMerge/>
            <w:tcMar>
              <w:left w:w="40" w:type="dxa"/>
              <w:right w:w="40" w:type="dxa"/>
            </w:tcMar>
            <w:vAlign w:val="center"/>
          </w:tcPr>
          <w:p w14:paraId="20CD572C" w14:textId="77777777" w:rsidR="004D4AE6" w:rsidRPr="00691D1A" w:rsidRDefault="004D4AE6" w:rsidP="00695BE0">
            <w:pPr>
              <w:widowControl/>
              <w:suppressAutoHyphens w:val="0"/>
              <w:contextualSpacing/>
              <w:rPr>
                <w:rFonts w:ascii="Arial" w:hAnsi="Arial" w:cs="Arial"/>
                <w:b/>
                <w:bCs/>
                <w:color w:val="000000"/>
                <w:sz w:val="16"/>
                <w:szCs w:val="16"/>
                <w:lang w:val="tr-TR" w:eastAsia="tr-TR"/>
              </w:rPr>
            </w:pPr>
          </w:p>
        </w:tc>
        <w:tc>
          <w:tcPr>
            <w:tcW w:w="92" w:type="pct"/>
            <w:shd w:val="clear" w:color="000000" w:fill="D9D9D9"/>
            <w:tcMar>
              <w:left w:w="40" w:type="dxa"/>
              <w:right w:w="40" w:type="dxa"/>
            </w:tcMar>
            <w:vAlign w:val="center"/>
          </w:tcPr>
          <w:p w14:paraId="0095F287"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w:t>
            </w:r>
          </w:p>
        </w:tc>
        <w:tc>
          <w:tcPr>
            <w:tcW w:w="92" w:type="pct"/>
            <w:shd w:val="clear" w:color="000000" w:fill="D9D9D9"/>
            <w:tcMar>
              <w:left w:w="40" w:type="dxa"/>
              <w:right w:w="40" w:type="dxa"/>
            </w:tcMar>
            <w:vAlign w:val="center"/>
          </w:tcPr>
          <w:p w14:paraId="1385D9B8"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w:t>
            </w:r>
          </w:p>
        </w:tc>
        <w:tc>
          <w:tcPr>
            <w:tcW w:w="92" w:type="pct"/>
            <w:shd w:val="clear" w:color="000000" w:fill="D9D9D9"/>
            <w:tcMar>
              <w:left w:w="40" w:type="dxa"/>
              <w:right w:w="40" w:type="dxa"/>
            </w:tcMar>
            <w:vAlign w:val="center"/>
          </w:tcPr>
          <w:p w14:paraId="10FE35EC"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3</w:t>
            </w:r>
          </w:p>
        </w:tc>
        <w:tc>
          <w:tcPr>
            <w:tcW w:w="92" w:type="pct"/>
            <w:shd w:val="clear" w:color="000000" w:fill="D9D9D9"/>
            <w:tcMar>
              <w:left w:w="40" w:type="dxa"/>
              <w:right w:w="40" w:type="dxa"/>
            </w:tcMar>
            <w:vAlign w:val="center"/>
          </w:tcPr>
          <w:p w14:paraId="0367680E"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4</w:t>
            </w:r>
          </w:p>
        </w:tc>
        <w:tc>
          <w:tcPr>
            <w:tcW w:w="92" w:type="pct"/>
            <w:shd w:val="clear" w:color="000000" w:fill="D9D9D9"/>
            <w:tcMar>
              <w:left w:w="40" w:type="dxa"/>
              <w:right w:w="40" w:type="dxa"/>
            </w:tcMar>
            <w:vAlign w:val="center"/>
          </w:tcPr>
          <w:p w14:paraId="310F9D97"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5</w:t>
            </w:r>
          </w:p>
        </w:tc>
        <w:tc>
          <w:tcPr>
            <w:tcW w:w="92" w:type="pct"/>
            <w:shd w:val="clear" w:color="000000" w:fill="D9D9D9"/>
            <w:tcMar>
              <w:left w:w="40" w:type="dxa"/>
              <w:right w:w="40" w:type="dxa"/>
            </w:tcMar>
            <w:vAlign w:val="center"/>
          </w:tcPr>
          <w:p w14:paraId="3F1D8A67"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6</w:t>
            </w:r>
          </w:p>
        </w:tc>
        <w:tc>
          <w:tcPr>
            <w:tcW w:w="92" w:type="pct"/>
            <w:shd w:val="clear" w:color="000000" w:fill="D9D9D9"/>
            <w:tcMar>
              <w:left w:w="40" w:type="dxa"/>
              <w:right w:w="40" w:type="dxa"/>
            </w:tcMar>
            <w:vAlign w:val="center"/>
          </w:tcPr>
          <w:p w14:paraId="6B5359C2"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7</w:t>
            </w:r>
          </w:p>
        </w:tc>
        <w:tc>
          <w:tcPr>
            <w:tcW w:w="92" w:type="pct"/>
            <w:shd w:val="clear" w:color="000000" w:fill="D9D9D9"/>
            <w:tcMar>
              <w:left w:w="40" w:type="dxa"/>
              <w:right w:w="40" w:type="dxa"/>
            </w:tcMar>
            <w:vAlign w:val="center"/>
          </w:tcPr>
          <w:p w14:paraId="77A762CE"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8</w:t>
            </w:r>
          </w:p>
        </w:tc>
        <w:tc>
          <w:tcPr>
            <w:tcW w:w="92" w:type="pct"/>
            <w:shd w:val="clear" w:color="000000" w:fill="D9D9D9"/>
            <w:tcMar>
              <w:left w:w="40" w:type="dxa"/>
              <w:right w:w="40" w:type="dxa"/>
            </w:tcMar>
            <w:vAlign w:val="center"/>
          </w:tcPr>
          <w:p w14:paraId="6B867870"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9</w:t>
            </w:r>
          </w:p>
        </w:tc>
        <w:tc>
          <w:tcPr>
            <w:tcW w:w="92" w:type="pct"/>
            <w:shd w:val="clear" w:color="000000" w:fill="D9D9D9"/>
            <w:tcMar>
              <w:left w:w="40" w:type="dxa"/>
              <w:right w:w="40" w:type="dxa"/>
            </w:tcMar>
            <w:vAlign w:val="center"/>
          </w:tcPr>
          <w:p w14:paraId="20C7476B"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10</w:t>
            </w:r>
          </w:p>
        </w:tc>
        <w:tc>
          <w:tcPr>
            <w:tcW w:w="92" w:type="pct"/>
            <w:shd w:val="clear" w:color="000000" w:fill="D9D9D9"/>
            <w:tcMar>
              <w:left w:w="40" w:type="dxa"/>
              <w:right w:w="40" w:type="dxa"/>
            </w:tcMar>
            <w:vAlign w:val="center"/>
          </w:tcPr>
          <w:p w14:paraId="180B888C"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11</w:t>
            </w:r>
          </w:p>
        </w:tc>
        <w:tc>
          <w:tcPr>
            <w:tcW w:w="92" w:type="pct"/>
            <w:shd w:val="clear" w:color="000000" w:fill="D9D9D9"/>
            <w:tcMar>
              <w:left w:w="40" w:type="dxa"/>
              <w:right w:w="40" w:type="dxa"/>
            </w:tcMar>
            <w:vAlign w:val="center"/>
          </w:tcPr>
          <w:p w14:paraId="0D8230F0"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12</w:t>
            </w:r>
          </w:p>
        </w:tc>
        <w:tc>
          <w:tcPr>
            <w:tcW w:w="92" w:type="pct"/>
            <w:shd w:val="clear" w:color="000000" w:fill="D9D9D9"/>
            <w:tcMar>
              <w:left w:w="40" w:type="dxa"/>
              <w:right w:w="40" w:type="dxa"/>
            </w:tcMar>
            <w:vAlign w:val="center"/>
          </w:tcPr>
          <w:p w14:paraId="569C2501"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13</w:t>
            </w:r>
          </w:p>
        </w:tc>
        <w:tc>
          <w:tcPr>
            <w:tcW w:w="92" w:type="pct"/>
            <w:shd w:val="clear" w:color="000000" w:fill="D9D9D9"/>
            <w:tcMar>
              <w:left w:w="40" w:type="dxa"/>
              <w:right w:w="40" w:type="dxa"/>
            </w:tcMar>
            <w:vAlign w:val="center"/>
          </w:tcPr>
          <w:p w14:paraId="3F446B95"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14</w:t>
            </w:r>
          </w:p>
        </w:tc>
        <w:tc>
          <w:tcPr>
            <w:tcW w:w="92" w:type="pct"/>
            <w:shd w:val="clear" w:color="000000" w:fill="D9D9D9"/>
            <w:tcMar>
              <w:left w:w="40" w:type="dxa"/>
              <w:right w:w="40" w:type="dxa"/>
            </w:tcMar>
            <w:vAlign w:val="center"/>
          </w:tcPr>
          <w:p w14:paraId="3EE01343"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15</w:t>
            </w:r>
          </w:p>
        </w:tc>
        <w:tc>
          <w:tcPr>
            <w:tcW w:w="92" w:type="pct"/>
            <w:shd w:val="clear" w:color="000000" w:fill="D9D9D9"/>
            <w:tcMar>
              <w:left w:w="40" w:type="dxa"/>
              <w:right w:w="40" w:type="dxa"/>
            </w:tcMar>
            <w:vAlign w:val="center"/>
          </w:tcPr>
          <w:p w14:paraId="354FCCE7"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16</w:t>
            </w:r>
          </w:p>
        </w:tc>
        <w:tc>
          <w:tcPr>
            <w:tcW w:w="93" w:type="pct"/>
            <w:shd w:val="clear" w:color="000000" w:fill="D9D9D9"/>
            <w:tcMar>
              <w:left w:w="40" w:type="dxa"/>
              <w:right w:w="40" w:type="dxa"/>
            </w:tcMar>
            <w:vAlign w:val="center"/>
          </w:tcPr>
          <w:p w14:paraId="51749268"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17</w:t>
            </w:r>
          </w:p>
        </w:tc>
        <w:tc>
          <w:tcPr>
            <w:tcW w:w="93" w:type="pct"/>
            <w:shd w:val="clear" w:color="000000" w:fill="D9D9D9"/>
            <w:tcMar>
              <w:left w:w="40" w:type="dxa"/>
              <w:right w:w="40" w:type="dxa"/>
            </w:tcMar>
            <w:vAlign w:val="center"/>
          </w:tcPr>
          <w:p w14:paraId="00218D7B"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18</w:t>
            </w:r>
          </w:p>
        </w:tc>
        <w:tc>
          <w:tcPr>
            <w:tcW w:w="93" w:type="pct"/>
            <w:shd w:val="clear" w:color="000000" w:fill="D9D9D9"/>
            <w:tcMar>
              <w:left w:w="40" w:type="dxa"/>
              <w:right w:w="40" w:type="dxa"/>
            </w:tcMar>
            <w:vAlign w:val="center"/>
          </w:tcPr>
          <w:p w14:paraId="223D582A"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19</w:t>
            </w:r>
          </w:p>
        </w:tc>
        <w:tc>
          <w:tcPr>
            <w:tcW w:w="93" w:type="pct"/>
            <w:shd w:val="clear" w:color="000000" w:fill="D9D9D9"/>
            <w:tcMar>
              <w:left w:w="40" w:type="dxa"/>
              <w:right w:w="40" w:type="dxa"/>
            </w:tcMar>
            <w:vAlign w:val="center"/>
          </w:tcPr>
          <w:p w14:paraId="266C0ABE"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20</w:t>
            </w:r>
          </w:p>
        </w:tc>
        <w:tc>
          <w:tcPr>
            <w:tcW w:w="93" w:type="pct"/>
            <w:shd w:val="clear" w:color="000000" w:fill="D9D9D9"/>
            <w:tcMar>
              <w:left w:w="40" w:type="dxa"/>
              <w:right w:w="40" w:type="dxa"/>
            </w:tcMar>
            <w:vAlign w:val="center"/>
          </w:tcPr>
          <w:p w14:paraId="19E4E7D4"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21</w:t>
            </w:r>
          </w:p>
        </w:tc>
        <w:tc>
          <w:tcPr>
            <w:tcW w:w="93" w:type="pct"/>
            <w:shd w:val="clear" w:color="000000" w:fill="D9D9D9"/>
            <w:tcMar>
              <w:left w:w="40" w:type="dxa"/>
              <w:right w:w="40" w:type="dxa"/>
            </w:tcMar>
            <w:vAlign w:val="center"/>
          </w:tcPr>
          <w:p w14:paraId="7D9E6A75"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22</w:t>
            </w:r>
          </w:p>
        </w:tc>
        <w:tc>
          <w:tcPr>
            <w:tcW w:w="93" w:type="pct"/>
            <w:shd w:val="clear" w:color="000000" w:fill="D9D9D9"/>
            <w:tcMar>
              <w:left w:w="40" w:type="dxa"/>
              <w:right w:w="40" w:type="dxa"/>
            </w:tcMar>
            <w:vAlign w:val="center"/>
          </w:tcPr>
          <w:p w14:paraId="4166FE6B"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23</w:t>
            </w:r>
          </w:p>
        </w:tc>
        <w:tc>
          <w:tcPr>
            <w:tcW w:w="93" w:type="pct"/>
            <w:shd w:val="clear" w:color="000000" w:fill="D9D9D9"/>
            <w:tcMar>
              <w:left w:w="40" w:type="dxa"/>
              <w:right w:w="40" w:type="dxa"/>
            </w:tcMar>
            <w:vAlign w:val="center"/>
          </w:tcPr>
          <w:p w14:paraId="273B28B6"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24</w:t>
            </w:r>
          </w:p>
        </w:tc>
        <w:tc>
          <w:tcPr>
            <w:tcW w:w="93" w:type="pct"/>
            <w:shd w:val="clear" w:color="000000" w:fill="D9D9D9"/>
            <w:tcMar>
              <w:left w:w="40" w:type="dxa"/>
              <w:right w:w="40" w:type="dxa"/>
            </w:tcMar>
            <w:vAlign w:val="center"/>
          </w:tcPr>
          <w:p w14:paraId="23959FCB"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25</w:t>
            </w:r>
          </w:p>
        </w:tc>
        <w:tc>
          <w:tcPr>
            <w:tcW w:w="93" w:type="pct"/>
            <w:shd w:val="clear" w:color="000000" w:fill="D9D9D9"/>
            <w:tcMar>
              <w:left w:w="40" w:type="dxa"/>
              <w:right w:w="40" w:type="dxa"/>
            </w:tcMar>
            <w:vAlign w:val="center"/>
          </w:tcPr>
          <w:p w14:paraId="3E1FE1C6"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26</w:t>
            </w:r>
          </w:p>
        </w:tc>
        <w:tc>
          <w:tcPr>
            <w:tcW w:w="93" w:type="pct"/>
            <w:shd w:val="clear" w:color="000000" w:fill="D9D9D9"/>
            <w:tcMar>
              <w:left w:w="40" w:type="dxa"/>
              <w:right w:w="40" w:type="dxa"/>
            </w:tcMar>
            <w:vAlign w:val="center"/>
          </w:tcPr>
          <w:p w14:paraId="68253727"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27</w:t>
            </w:r>
          </w:p>
        </w:tc>
        <w:tc>
          <w:tcPr>
            <w:tcW w:w="93" w:type="pct"/>
            <w:shd w:val="clear" w:color="000000" w:fill="D9D9D9"/>
            <w:tcMar>
              <w:left w:w="40" w:type="dxa"/>
              <w:right w:w="40" w:type="dxa"/>
            </w:tcMar>
            <w:vAlign w:val="center"/>
          </w:tcPr>
          <w:p w14:paraId="76C1C548"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28</w:t>
            </w:r>
          </w:p>
        </w:tc>
        <w:tc>
          <w:tcPr>
            <w:tcW w:w="93" w:type="pct"/>
            <w:shd w:val="clear" w:color="000000" w:fill="D9D9D9"/>
            <w:tcMar>
              <w:left w:w="40" w:type="dxa"/>
              <w:right w:w="40" w:type="dxa"/>
            </w:tcMar>
            <w:vAlign w:val="center"/>
          </w:tcPr>
          <w:p w14:paraId="02BA4D80"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29</w:t>
            </w:r>
          </w:p>
        </w:tc>
        <w:tc>
          <w:tcPr>
            <w:tcW w:w="93" w:type="pct"/>
            <w:shd w:val="clear" w:color="000000" w:fill="D9D9D9"/>
            <w:tcMar>
              <w:left w:w="40" w:type="dxa"/>
              <w:right w:w="40" w:type="dxa"/>
            </w:tcMar>
            <w:vAlign w:val="center"/>
          </w:tcPr>
          <w:p w14:paraId="403BE22B"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30</w:t>
            </w:r>
          </w:p>
        </w:tc>
        <w:tc>
          <w:tcPr>
            <w:tcW w:w="93" w:type="pct"/>
            <w:shd w:val="clear" w:color="000000" w:fill="D9D9D9"/>
            <w:tcMar>
              <w:left w:w="40" w:type="dxa"/>
              <w:right w:w="40" w:type="dxa"/>
            </w:tcMar>
            <w:vAlign w:val="center"/>
          </w:tcPr>
          <w:p w14:paraId="54606E14"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31</w:t>
            </w:r>
          </w:p>
        </w:tc>
        <w:tc>
          <w:tcPr>
            <w:tcW w:w="93" w:type="pct"/>
            <w:shd w:val="clear" w:color="000000" w:fill="D9D9D9"/>
            <w:tcMar>
              <w:left w:w="40" w:type="dxa"/>
              <w:right w:w="40" w:type="dxa"/>
            </w:tcMar>
            <w:vAlign w:val="center"/>
          </w:tcPr>
          <w:p w14:paraId="126BD9AC"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32</w:t>
            </w:r>
          </w:p>
        </w:tc>
        <w:tc>
          <w:tcPr>
            <w:tcW w:w="93" w:type="pct"/>
            <w:shd w:val="clear" w:color="000000" w:fill="D9D9D9"/>
            <w:tcMar>
              <w:left w:w="40" w:type="dxa"/>
              <w:right w:w="40" w:type="dxa"/>
            </w:tcMar>
            <w:vAlign w:val="center"/>
          </w:tcPr>
          <w:p w14:paraId="4E8A5E3F"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33</w:t>
            </w:r>
          </w:p>
        </w:tc>
        <w:tc>
          <w:tcPr>
            <w:tcW w:w="93" w:type="pct"/>
            <w:shd w:val="clear" w:color="000000" w:fill="D9D9D9"/>
            <w:tcMar>
              <w:left w:w="40" w:type="dxa"/>
              <w:right w:w="40" w:type="dxa"/>
            </w:tcMar>
            <w:vAlign w:val="center"/>
          </w:tcPr>
          <w:p w14:paraId="2D4E6AA8"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34</w:t>
            </w:r>
          </w:p>
        </w:tc>
        <w:tc>
          <w:tcPr>
            <w:tcW w:w="93" w:type="pct"/>
            <w:shd w:val="clear" w:color="000000" w:fill="D9D9D9"/>
            <w:tcMar>
              <w:left w:w="40" w:type="dxa"/>
              <w:right w:w="40" w:type="dxa"/>
            </w:tcMar>
            <w:vAlign w:val="center"/>
          </w:tcPr>
          <w:p w14:paraId="345E8BB8"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35</w:t>
            </w:r>
          </w:p>
        </w:tc>
        <w:tc>
          <w:tcPr>
            <w:tcW w:w="107" w:type="pct"/>
            <w:shd w:val="clear" w:color="000000" w:fill="D9D9D9"/>
            <w:tcMar>
              <w:left w:w="40" w:type="dxa"/>
              <w:right w:w="40" w:type="dxa"/>
            </w:tcMar>
            <w:vAlign w:val="center"/>
          </w:tcPr>
          <w:p w14:paraId="2A22DFC5" w14:textId="77777777" w:rsidR="004D4AE6" w:rsidRPr="00691D1A" w:rsidRDefault="004D4AE6" w:rsidP="00695BE0">
            <w:pPr>
              <w:widowControl/>
              <w:suppressAutoHyphens w:val="0"/>
              <w:contextualSpacing/>
              <w:jc w:val="center"/>
              <w:rPr>
                <w:rFonts w:ascii="Arial" w:hAnsi="Arial" w:cs="Arial"/>
                <w:b/>
                <w:bCs/>
                <w:color w:val="000000"/>
                <w:sz w:val="16"/>
                <w:szCs w:val="16"/>
                <w:lang w:val="tr-TR" w:eastAsia="tr-TR"/>
              </w:rPr>
            </w:pPr>
            <w:r w:rsidRPr="00691D1A">
              <w:rPr>
                <w:rFonts w:ascii="Arial" w:hAnsi="Arial" w:cs="Arial"/>
                <w:b/>
                <w:bCs/>
                <w:color w:val="000000"/>
                <w:sz w:val="16"/>
                <w:szCs w:val="16"/>
                <w:lang w:val="tr-TR" w:eastAsia="tr-TR"/>
              </w:rPr>
              <w:t>36</w:t>
            </w:r>
          </w:p>
        </w:tc>
      </w:tr>
      <w:tr w:rsidR="004D4AE6" w:rsidRPr="00691D1A" w14:paraId="332E0621" w14:textId="77777777" w:rsidTr="00695BE0">
        <w:trPr>
          <w:trHeight w:val="781"/>
        </w:trPr>
        <w:tc>
          <w:tcPr>
            <w:tcW w:w="105" w:type="pct"/>
            <w:tcMar>
              <w:left w:w="40" w:type="dxa"/>
              <w:right w:w="40" w:type="dxa"/>
            </w:tcMar>
            <w:vAlign w:val="center"/>
          </w:tcPr>
          <w:p w14:paraId="781507A8" w14:textId="77777777" w:rsidR="004D4AE6" w:rsidRPr="00691D1A" w:rsidRDefault="004D4AE6" w:rsidP="00695BE0">
            <w:pPr>
              <w:widowControl/>
              <w:suppressAutoHyphens w:val="0"/>
              <w:contextualSpacing/>
              <w:rPr>
                <w:rFonts w:ascii="Arial" w:hAnsi="Arial" w:cs="Arial"/>
                <w:bCs/>
                <w:color w:val="000000"/>
                <w:sz w:val="14"/>
                <w:szCs w:val="14"/>
                <w:lang w:val="tr-TR" w:eastAsia="tr-TR"/>
              </w:rPr>
            </w:pPr>
          </w:p>
        </w:tc>
        <w:tc>
          <w:tcPr>
            <w:tcW w:w="361" w:type="pct"/>
            <w:tcMar>
              <w:left w:w="40" w:type="dxa"/>
              <w:right w:w="40" w:type="dxa"/>
            </w:tcMar>
            <w:vAlign w:val="center"/>
          </w:tcPr>
          <w:p w14:paraId="59D3BDC7" w14:textId="77777777" w:rsidR="004D4AE6" w:rsidRPr="00691D1A" w:rsidRDefault="004D4AE6" w:rsidP="00695BE0">
            <w:pPr>
              <w:widowControl/>
              <w:suppressAutoHyphens w:val="0"/>
              <w:contextualSpacing/>
              <w:rPr>
                <w:rFonts w:ascii="Arial" w:hAnsi="Arial" w:cs="Arial"/>
                <w:bCs/>
                <w:color w:val="000000"/>
                <w:sz w:val="14"/>
                <w:szCs w:val="14"/>
                <w:lang w:val="tr-TR" w:eastAsia="tr-TR"/>
              </w:rPr>
            </w:pPr>
          </w:p>
        </w:tc>
        <w:tc>
          <w:tcPr>
            <w:tcW w:w="457" w:type="pct"/>
          </w:tcPr>
          <w:p w14:paraId="2B245DFA" w14:textId="77777777" w:rsidR="004D4AE6" w:rsidRPr="00691D1A" w:rsidRDefault="004D4AE6" w:rsidP="00695BE0">
            <w:pPr>
              <w:widowControl/>
              <w:suppressAutoHyphens w:val="0"/>
              <w:contextualSpacing/>
              <w:rPr>
                <w:rFonts w:ascii="Arial" w:hAnsi="Arial" w:cs="Arial"/>
                <w:bCs/>
                <w:color w:val="000000"/>
                <w:sz w:val="14"/>
                <w:szCs w:val="14"/>
                <w:lang w:val="tr-TR" w:eastAsia="tr-TR"/>
              </w:rPr>
            </w:pPr>
          </w:p>
        </w:tc>
        <w:tc>
          <w:tcPr>
            <w:tcW w:w="731" w:type="pct"/>
            <w:tcMar>
              <w:left w:w="40" w:type="dxa"/>
              <w:right w:w="40" w:type="dxa"/>
            </w:tcMar>
            <w:vAlign w:val="center"/>
          </w:tcPr>
          <w:p w14:paraId="2D35FBC4" w14:textId="77777777" w:rsidR="004D4AE6" w:rsidRPr="00691D1A" w:rsidRDefault="004D4AE6" w:rsidP="00695BE0">
            <w:pPr>
              <w:widowControl/>
              <w:suppressAutoHyphens w:val="0"/>
              <w:contextualSpacing/>
              <w:rPr>
                <w:rFonts w:ascii="Arial" w:hAnsi="Arial" w:cs="Arial"/>
                <w:bCs/>
                <w:color w:val="000000"/>
                <w:sz w:val="14"/>
                <w:szCs w:val="14"/>
                <w:lang w:val="tr-TR" w:eastAsia="tr-TR"/>
              </w:rPr>
            </w:pPr>
          </w:p>
        </w:tc>
        <w:tc>
          <w:tcPr>
            <w:tcW w:w="92" w:type="pct"/>
            <w:tcMar>
              <w:left w:w="40" w:type="dxa"/>
              <w:right w:w="40" w:type="dxa"/>
            </w:tcMar>
            <w:vAlign w:val="center"/>
          </w:tcPr>
          <w:p w14:paraId="0B084DAC"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8986D3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AA1C2F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AC2947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5C58ACA"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66A5C1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95CEB1A"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CB4161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3C1564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B18232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80A94CC"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8FB1DF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4B96DF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8BD53E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248D2B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EC7508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F69136C"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D1B18E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397741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44D814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C65625A"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87ADD3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C84EAC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230D5A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68121F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300C05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EDFD1F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B872DC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BF3E98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753EAB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95F56A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98D048A"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1F3E5D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4C6574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80F32A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107" w:type="pct"/>
            <w:tcMar>
              <w:left w:w="40" w:type="dxa"/>
              <w:right w:w="40" w:type="dxa"/>
            </w:tcMar>
            <w:vAlign w:val="center"/>
          </w:tcPr>
          <w:p w14:paraId="2A1643A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r>
      <w:tr w:rsidR="004D4AE6" w:rsidRPr="00691D1A" w14:paraId="5EE8169F" w14:textId="77777777" w:rsidTr="00695BE0">
        <w:trPr>
          <w:trHeight w:val="781"/>
        </w:trPr>
        <w:tc>
          <w:tcPr>
            <w:tcW w:w="105" w:type="pct"/>
            <w:tcMar>
              <w:left w:w="40" w:type="dxa"/>
              <w:right w:w="40" w:type="dxa"/>
            </w:tcMar>
            <w:vAlign w:val="center"/>
          </w:tcPr>
          <w:p w14:paraId="07ADFD2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361" w:type="pct"/>
            <w:tcMar>
              <w:left w:w="40" w:type="dxa"/>
              <w:right w:w="40" w:type="dxa"/>
            </w:tcMar>
            <w:vAlign w:val="center"/>
          </w:tcPr>
          <w:p w14:paraId="38D485F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457" w:type="pct"/>
          </w:tcPr>
          <w:p w14:paraId="4C256B8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731" w:type="pct"/>
            <w:tcMar>
              <w:left w:w="40" w:type="dxa"/>
              <w:right w:w="40" w:type="dxa"/>
            </w:tcMar>
            <w:vAlign w:val="center"/>
          </w:tcPr>
          <w:p w14:paraId="529A85A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D06950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08F6E2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981B4B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FFFD06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43EB41DB"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34A562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45D92AE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750CED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21BFAE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6753FD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B1FFA3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4CF16C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7A9A15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41A05B2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FD5D67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990566A"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14FDE2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00B2AA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76F4AD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397E6B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57AB9A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030CD8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B488A5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8EFA8C2"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D2A0672"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04639C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124470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7C51A4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F8CF32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D57DF5B"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F20598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717AE7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28BFE7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FAD034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B63868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107" w:type="pct"/>
            <w:tcMar>
              <w:left w:w="40" w:type="dxa"/>
              <w:right w:w="40" w:type="dxa"/>
            </w:tcMar>
            <w:vAlign w:val="center"/>
          </w:tcPr>
          <w:p w14:paraId="042D74D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r>
      <w:tr w:rsidR="004D4AE6" w:rsidRPr="00691D1A" w14:paraId="23ADF031" w14:textId="77777777" w:rsidTr="00695BE0">
        <w:trPr>
          <w:trHeight w:val="781"/>
        </w:trPr>
        <w:tc>
          <w:tcPr>
            <w:tcW w:w="105" w:type="pct"/>
            <w:tcMar>
              <w:left w:w="40" w:type="dxa"/>
              <w:right w:w="40" w:type="dxa"/>
            </w:tcMar>
            <w:vAlign w:val="center"/>
          </w:tcPr>
          <w:p w14:paraId="08B8CCA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361" w:type="pct"/>
            <w:tcMar>
              <w:left w:w="40" w:type="dxa"/>
              <w:right w:w="40" w:type="dxa"/>
            </w:tcMar>
            <w:vAlign w:val="center"/>
          </w:tcPr>
          <w:p w14:paraId="348FAB9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457" w:type="pct"/>
          </w:tcPr>
          <w:p w14:paraId="06B6649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731" w:type="pct"/>
            <w:tcMar>
              <w:left w:w="40" w:type="dxa"/>
              <w:right w:w="40" w:type="dxa"/>
            </w:tcMar>
            <w:vAlign w:val="center"/>
          </w:tcPr>
          <w:p w14:paraId="1E3D0F0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7765F2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32D2C52"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709EE6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30BAA2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18A942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C6144D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A9A2B2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775FD3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480DC0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E870F8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4E6C87D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4A40112"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2C9F1B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84A118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C9050E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477C590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86F3FE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EF4224B"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6D45DC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C1D8C0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491DD5C"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AE5CCCB"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CEE4E5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D3FCA6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3449BC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A17CF6B"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E7D1E5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10149EA"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97D883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FDEDF7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43001B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0BEC4B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18E58C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CF0CD7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D0836A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107" w:type="pct"/>
            <w:tcMar>
              <w:left w:w="40" w:type="dxa"/>
              <w:right w:w="40" w:type="dxa"/>
            </w:tcMar>
            <w:vAlign w:val="center"/>
          </w:tcPr>
          <w:p w14:paraId="5F24D93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r>
      <w:tr w:rsidR="004D4AE6" w:rsidRPr="00691D1A" w14:paraId="46DD9716" w14:textId="77777777" w:rsidTr="00695BE0">
        <w:trPr>
          <w:trHeight w:val="781"/>
        </w:trPr>
        <w:tc>
          <w:tcPr>
            <w:tcW w:w="105" w:type="pct"/>
            <w:tcMar>
              <w:left w:w="40" w:type="dxa"/>
              <w:right w:w="40" w:type="dxa"/>
            </w:tcMar>
            <w:vAlign w:val="center"/>
          </w:tcPr>
          <w:p w14:paraId="62E4602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361" w:type="pct"/>
            <w:tcMar>
              <w:left w:w="40" w:type="dxa"/>
              <w:right w:w="40" w:type="dxa"/>
            </w:tcMar>
            <w:vAlign w:val="center"/>
          </w:tcPr>
          <w:p w14:paraId="6E4924D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457" w:type="pct"/>
          </w:tcPr>
          <w:p w14:paraId="071704D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731" w:type="pct"/>
            <w:tcMar>
              <w:left w:w="40" w:type="dxa"/>
              <w:right w:w="40" w:type="dxa"/>
            </w:tcMar>
            <w:vAlign w:val="center"/>
          </w:tcPr>
          <w:p w14:paraId="1920FFD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2030E1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A3FF99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3571E6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03520C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136DB8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090286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56ABBE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AB7730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AC3ED0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9681652"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92D069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4F623DD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6EB7ED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36D726B"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8CB3FD2"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85C4A0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791009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0D0084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7DA75D2"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2E6AD9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69E4B7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1C1739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57B2DA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19377C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166B66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C71691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5D943A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B04AB8B"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D35B97B"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119703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7F1A65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C88688C"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81F9B2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F8EF36A"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A1D0CB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107" w:type="pct"/>
            <w:tcMar>
              <w:left w:w="40" w:type="dxa"/>
              <w:right w:w="40" w:type="dxa"/>
            </w:tcMar>
            <w:vAlign w:val="center"/>
          </w:tcPr>
          <w:p w14:paraId="177D8ED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r>
      <w:tr w:rsidR="004D4AE6" w:rsidRPr="00691D1A" w14:paraId="7F56B7AC" w14:textId="77777777" w:rsidTr="00695BE0">
        <w:trPr>
          <w:trHeight w:val="781"/>
        </w:trPr>
        <w:tc>
          <w:tcPr>
            <w:tcW w:w="105" w:type="pct"/>
            <w:tcMar>
              <w:left w:w="40" w:type="dxa"/>
              <w:right w:w="40" w:type="dxa"/>
            </w:tcMar>
            <w:vAlign w:val="center"/>
          </w:tcPr>
          <w:p w14:paraId="3DF9FDA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361" w:type="pct"/>
            <w:tcMar>
              <w:left w:w="40" w:type="dxa"/>
              <w:right w:w="40" w:type="dxa"/>
            </w:tcMar>
            <w:vAlign w:val="center"/>
          </w:tcPr>
          <w:p w14:paraId="3A86027C"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457" w:type="pct"/>
          </w:tcPr>
          <w:p w14:paraId="421A15B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731" w:type="pct"/>
            <w:tcMar>
              <w:left w:w="40" w:type="dxa"/>
              <w:right w:w="40" w:type="dxa"/>
            </w:tcMar>
            <w:vAlign w:val="center"/>
          </w:tcPr>
          <w:p w14:paraId="7DBF7F3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6815A1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B6A2C3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32E866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AE8050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2149F1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C27801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26979E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37739D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FF29E2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9AB49F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B40665D"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0A3C01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50D4F68"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AAC17D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71B120E"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4908E75"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8B60396"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9B4463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3F78D91"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AFED3BC"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D0DA7E4"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FEEB27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3406002"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7B0072A"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70FB95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14510D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1A4260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154BD0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AE49C7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F547DA3"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764DDAF"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3996C00"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FD10547"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0C4675C"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9BE03D9"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c>
          <w:tcPr>
            <w:tcW w:w="107" w:type="pct"/>
            <w:tcMar>
              <w:left w:w="40" w:type="dxa"/>
              <w:right w:w="40" w:type="dxa"/>
            </w:tcMar>
            <w:vAlign w:val="center"/>
          </w:tcPr>
          <w:p w14:paraId="79A663FC" w14:textId="77777777" w:rsidR="004D4AE6" w:rsidRPr="00691D1A" w:rsidRDefault="004D4AE6" w:rsidP="00695BE0">
            <w:pPr>
              <w:widowControl/>
              <w:suppressAutoHyphens w:val="0"/>
              <w:contextualSpacing/>
              <w:rPr>
                <w:rFonts w:ascii="Arial" w:hAnsi="Arial" w:cs="Arial"/>
                <w:color w:val="000000"/>
                <w:sz w:val="14"/>
                <w:szCs w:val="14"/>
                <w:lang w:val="tr-TR" w:eastAsia="tr-TR"/>
              </w:rPr>
            </w:pPr>
          </w:p>
        </w:tc>
      </w:tr>
    </w:tbl>
    <w:p w14:paraId="3CD14EE0" w14:textId="77777777" w:rsidR="004D4AE6" w:rsidRPr="00691D1A" w:rsidRDefault="004D4AE6" w:rsidP="004D4AE6">
      <w:pPr>
        <w:pStyle w:val="WW-NormalWeb1"/>
        <w:spacing w:before="0" w:after="0"/>
        <w:contextualSpacing/>
        <w:jc w:val="both"/>
        <w:rPr>
          <w:rFonts w:ascii="Arial" w:hAnsi="Arial" w:cs="Arial"/>
          <w:bCs/>
          <w:color w:val="000000"/>
          <w:sz w:val="16"/>
          <w:szCs w:val="16"/>
        </w:rPr>
      </w:pPr>
      <w:r w:rsidRPr="00691D1A">
        <w:rPr>
          <w:rFonts w:ascii="Arial" w:hAnsi="Arial" w:cs="Arial"/>
          <w:b/>
          <w:bCs/>
          <w:color w:val="000000"/>
          <w:sz w:val="16"/>
          <w:szCs w:val="16"/>
        </w:rPr>
        <w:t>(*)</w:t>
      </w:r>
      <w:r w:rsidRPr="00691D1A">
        <w:rPr>
          <w:rFonts w:ascii="Arial" w:hAnsi="Arial" w:cs="Arial"/>
          <w:bCs/>
          <w:color w:val="000000"/>
          <w:sz w:val="16"/>
          <w:szCs w:val="16"/>
        </w:rPr>
        <w:t xml:space="preserve"> Çizelgedeki satırlar gerektiği kadar genişletilebilir ve çoğaltılabilir.</w:t>
      </w:r>
    </w:p>
    <w:p w14:paraId="44CBB7EC" w14:textId="77777777" w:rsidR="004D4AE6" w:rsidRPr="00691D1A" w:rsidRDefault="004D4AE6" w:rsidP="004D4AE6">
      <w:pPr>
        <w:pStyle w:val="WW-NormalWeb1"/>
        <w:spacing w:before="0" w:after="0"/>
        <w:contextualSpacing/>
        <w:jc w:val="both"/>
        <w:rPr>
          <w:rFonts w:ascii="Arial" w:hAnsi="Arial" w:cs="Arial"/>
          <w:bCs/>
          <w:color w:val="000000"/>
          <w:sz w:val="16"/>
          <w:szCs w:val="16"/>
        </w:rPr>
      </w:pPr>
      <w:r w:rsidRPr="00691D1A">
        <w:rPr>
          <w:rFonts w:ascii="Arial" w:hAnsi="Arial" w:cs="Arial"/>
          <w:b/>
          <w:bCs/>
          <w:color w:val="000000"/>
          <w:sz w:val="16"/>
          <w:szCs w:val="16"/>
        </w:rPr>
        <w:t xml:space="preserve">(**) </w:t>
      </w:r>
      <w:r w:rsidRPr="00691D1A">
        <w:rPr>
          <w:rFonts w:ascii="Arial" w:hAnsi="Arial" w:cs="Arial"/>
          <w:bCs/>
          <w:color w:val="000000"/>
          <w:sz w:val="16"/>
          <w:szCs w:val="16"/>
        </w:rPr>
        <w:t>Bu bölüme 0-100 arası sayısal değerler verilerek sütun toplamının 100 olması gerekmektedir.</w:t>
      </w:r>
    </w:p>
    <w:p w14:paraId="565BBCB0" w14:textId="77777777" w:rsidR="004E4549" w:rsidRPr="00691D1A" w:rsidRDefault="004D4AE6" w:rsidP="00481391">
      <w:pPr>
        <w:jc w:val="both"/>
        <w:rPr>
          <w:rFonts w:ascii="Arial" w:hAnsi="Arial" w:cs="Arial"/>
          <w:bCs/>
          <w:color w:val="000000"/>
          <w:sz w:val="18"/>
          <w:szCs w:val="18"/>
          <w:lang w:val="tr-TR"/>
        </w:rPr>
        <w:sectPr w:rsidR="004E4549" w:rsidRPr="00691D1A">
          <w:footnotePr>
            <w:pos w:val="beneathText"/>
          </w:footnotePr>
          <w:pgSz w:w="16837" w:h="11899" w:orient="landscape"/>
          <w:pgMar w:top="851" w:right="851" w:bottom="697" w:left="567" w:header="708" w:footer="708" w:gutter="0"/>
          <w:cols w:space="708"/>
          <w:docGrid w:linePitch="360"/>
        </w:sectPr>
      </w:pPr>
      <w:r w:rsidRPr="00691D1A">
        <w:rPr>
          <w:rFonts w:ascii="Arial" w:hAnsi="Arial" w:cs="Arial"/>
          <w:b/>
          <w:bCs/>
          <w:color w:val="000000"/>
          <w:sz w:val="16"/>
          <w:szCs w:val="16"/>
          <w:lang w:val="tr-TR"/>
        </w:rPr>
        <w:t xml:space="preserve">(***) </w:t>
      </w:r>
      <w:r w:rsidRPr="00691D1A">
        <w:rPr>
          <w:rFonts w:ascii="Arial" w:hAnsi="Arial" w:cs="Arial"/>
          <w:bCs/>
          <w:color w:val="000000"/>
          <w:sz w:val="16"/>
          <w:szCs w:val="16"/>
          <w:lang w:val="tr-TR"/>
        </w:rPr>
        <w:t>İP’de görev alacak kişilerin isimleri ve görevleri (araştırmacı, danışman, bursiyer ve yardımcı personel) yazılır. Bu aşamada bursiyer(ler)in isimlerinin belirtilmesi zorunlu değildir.</w:t>
      </w:r>
      <w:r w:rsidRPr="00691D1A">
        <w:rPr>
          <w:rFonts w:ascii="Arial" w:hAnsi="Arial" w:cs="Arial"/>
          <w:color w:val="000000"/>
          <w:shd w:val="clear" w:color="auto" w:fill="FDFDFD"/>
          <w:lang w:val="tr-TR"/>
        </w:rPr>
        <w:t xml:space="preserve"> </w:t>
      </w:r>
      <w:r w:rsidRPr="00691D1A">
        <w:rPr>
          <w:rFonts w:ascii="Arial" w:hAnsi="Arial" w:cs="Arial"/>
          <w:bCs/>
          <w:color w:val="000000"/>
          <w:sz w:val="16"/>
          <w:szCs w:val="16"/>
          <w:lang w:val="tr-TR"/>
        </w:rPr>
        <w:t>Proje ekibinde araştırmacı ve danışman olarak görev alacak kişiler çevrim içi başvuru sırasında başvuru ekranındaki "Proje Personeli" adımından Proje Başvuru Sistemi'ne (PBS) eklenmeli, yardımcı personel ve bursiyer olacak kişiler için ise başvuru formunun "Ek-2 Bütçe ve Gerekçesi" dokümanında bilgi verilmelidir.</w:t>
      </w:r>
    </w:p>
    <w:p w14:paraId="1862919E" w14:textId="77777777" w:rsidR="00481391" w:rsidRPr="00691D1A" w:rsidRDefault="00481391" w:rsidP="00E030EC">
      <w:pPr>
        <w:widowControl/>
        <w:suppressAutoHyphens w:val="0"/>
        <w:ind w:left="792"/>
        <w:contextualSpacing/>
        <w:jc w:val="center"/>
        <w:rPr>
          <w:rFonts w:ascii="Arial" w:hAnsi="Arial" w:cs="Arial"/>
          <w:b/>
          <w:bCs/>
          <w:sz w:val="18"/>
          <w:szCs w:val="18"/>
          <w:lang w:val="tr-TR"/>
        </w:rPr>
      </w:pPr>
    </w:p>
    <w:p w14:paraId="18792089" w14:textId="77777777" w:rsidR="004E4549" w:rsidRPr="00691D1A" w:rsidRDefault="00060805" w:rsidP="0055756F">
      <w:pPr>
        <w:pStyle w:val="WW-NormalWeb1"/>
        <w:spacing w:before="0" w:after="0"/>
        <w:contextualSpacing/>
        <w:jc w:val="both"/>
        <w:rPr>
          <w:rFonts w:ascii="Arial" w:hAnsi="Arial" w:cs="Arial"/>
          <w:b/>
          <w:bCs/>
          <w:sz w:val="18"/>
          <w:szCs w:val="18"/>
        </w:rPr>
      </w:pPr>
      <w:r>
        <w:rPr>
          <w:rFonts w:ascii="Arial" w:hAnsi="Arial" w:cs="Arial"/>
          <w:b/>
          <w:bCs/>
          <w:sz w:val="18"/>
          <w:szCs w:val="18"/>
        </w:rPr>
        <w:t>3.1.</w:t>
      </w:r>
      <w:r w:rsidR="00481391" w:rsidRPr="00691D1A">
        <w:rPr>
          <w:rFonts w:ascii="Arial" w:hAnsi="Arial" w:cs="Arial"/>
          <w:b/>
          <w:bCs/>
          <w:sz w:val="18"/>
          <w:szCs w:val="18"/>
        </w:rPr>
        <w:t>2. İş Paketleri</w:t>
      </w:r>
    </w:p>
    <w:p w14:paraId="79E1DBD7" w14:textId="77777777" w:rsidR="00781A8C" w:rsidRPr="00691D1A" w:rsidRDefault="00781A8C" w:rsidP="00781A8C">
      <w:pPr>
        <w:pStyle w:val="WW-NormalWeb1"/>
        <w:spacing w:before="0" w:after="0"/>
        <w:contextualSpacing/>
        <w:jc w:val="both"/>
        <w:rPr>
          <w:rFonts w:ascii="Arial" w:hAnsi="Arial" w:cs="Arial"/>
          <w:b/>
          <w:bCs/>
          <w:sz w:val="18"/>
          <w:szCs w:val="18"/>
        </w:rPr>
      </w:pPr>
    </w:p>
    <w:p w14:paraId="68BBD086" w14:textId="77777777" w:rsidR="00481391" w:rsidRPr="00691D1A" w:rsidRDefault="00481391" w:rsidP="00481391">
      <w:pPr>
        <w:pStyle w:val="WW-NormalWeb1"/>
        <w:spacing w:before="0" w:after="0"/>
        <w:contextualSpacing/>
        <w:jc w:val="both"/>
        <w:rPr>
          <w:rFonts w:ascii="Arial" w:hAnsi="Arial" w:cs="Arial"/>
          <w:color w:val="000000"/>
          <w:sz w:val="18"/>
          <w:szCs w:val="18"/>
        </w:rPr>
      </w:pPr>
      <w:r w:rsidRPr="00691D1A">
        <w:rPr>
          <w:rFonts w:ascii="Arial" w:hAnsi="Arial" w:cs="Arial"/>
          <w:bCs/>
          <w:color w:val="000000"/>
          <w:sz w:val="18"/>
          <w:szCs w:val="18"/>
        </w:rPr>
        <w:t xml:space="preserve">Aşağıdaki İş Paketi Tablosu her bir İP için hazırlanır. </w:t>
      </w:r>
      <w:r w:rsidRPr="00691D1A">
        <w:rPr>
          <w:rFonts w:ascii="Arial" w:hAnsi="Arial" w:cs="Arial"/>
          <w:color w:val="000000"/>
          <w:sz w:val="18"/>
          <w:szCs w:val="18"/>
        </w:rPr>
        <w:t>İP’nin başarılı bir şekilde tamamlanma durumunun izlenebilmesi için her bir İP’nin hedefi, kim(ler) tarafından gerçekleştirileceği, başarı ölçütü, ara çıktısı/çıktıları ve risk yönetimi sunulur.</w:t>
      </w:r>
    </w:p>
    <w:p w14:paraId="083B839E" w14:textId="77777777" w:rsidR="00481391" w:rsidRPr="00691D1A" w:rsidRDefault="00481391" w:rsidP="00481391">
      <w:pPr>
        <w:pStyle w:val="WW-NormalWeb1"/>
        <w:spacing w:before="0" w:after="0"/>
        <w:contextualSpacing/>
        <w:jc w:val="both"/>
        <w:rPr>
          <w:rFonts w:ascii="Arial" w:hAnsi="Arial" w:cs="Arial"/>
          <w:color w:val="000000"/>
          <w:sz w:val="18"/>
          <w:szCs w:val="18"/>
        </w:rPr>
      </w:pPr>
    </w:p>
    <w:p w14:paraId="6E34FD31" w14:textId="77777777" w:rsidR="00481391" w:rsidRPr="00691D1A" w:rsidRDefault="00481391" w:rsidP="00481391">
      <w:pPr>
        <w:pStyle w:val="WW-NormalWeb1"/>
        <w:spacing w:before="0" w:after="0"/>
        <w:contextualSpacing/>
        <w:jc w:val="both"/>
        <w:rPr>
          <w:rFonts w:ascii="Arial" w:hAnsi="Arial" w:cs="Arial"/>
          <w:color w:val="000000"/>
          <w:sz w:val="18"/>
          <w:szCs w:val="18"/>
        </w:rPr>
      </w:pPr>
    </w:p>
    <w:tbl>
      <w:tblPr>
        <w:tblW w:w="4874" w:type="pct"/>
        <w:jc w:val="center"/>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786"/>
        <w:gridCol w:w="2955"/>
        <w:gridCol w:w="4737"/>
      </w:tblGrid>
      <w:tr w:rsidR="00481391" w:rsidRPr="00691D1A" w14:paraId="5E12EA0F" w14:textId="77777777" w:rsidTr="00695BE0">
        <w:trPr>
          <w:cantSplit/>
          <w:trHeight w:val="451"/>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0E0E0"/>
            <w:vAlign w:val="center"/>
          </w:tcPr>
          <w:p w14:paraId="01E234DE" w14:textId="77777777" w:rsidR="00481391" w:rsidRPr="00691D1A" w:rsidRDefault="00481391" w:rsidP="00695BE0">
            <w:pPr>
              <w:jc w:val="center"/>
              <w:rPr>
                <w:rFonts w:ascii="Arial" w:hAnsi="Arial" w:cs="Arial"/>
                <w:b/>
                <w:color w:val="000000"/>
                <w:sz w:val="18"/>
                <w:szCs w:val="18"/>
                <w:lang w:val="tr-TR"/>
              </w:rPr>
            </w:pPr>
            <w:r w:rsidRPr="00691D1A">
              <w:rPr>
                <w:rFonts w:ascii="Arial" w:hAnsi="Arial" w:cs="Arial"/>
                <w:b/>
                <w:color w:val="000000"/>
                <w:sz w:val="18"/>
                <w:szCs w:val="18"/>
                <w:lang w:val="tr-TR"/>
              </w:rPr>
              <w:t>İŞ PAKETİ TABLOSU (*)</w:t>
            </w:r>
          </w:p>
        </w:tc>
      </w:tr>
      <w:tr w:rsidR="00481391" w:rsidRPr="00691D1A" w14:paraId="3FC9463D" w14:textId="77777777" w:rsidTr="00695BE0">
        <w:trPr>
          <w:cantSplit/>
          <w:trHeight w:val="608"/>
          <w:jc w:val="center"/>
        </w:trPr>
        <w:tc>
          <w:tcPr>
            <w:tcW w:w="942" w:type="pct"/>
            <w:tcBorders>
              <w:top w:val="single" w:sz="6" w:space="0" w:color="000000"/>
              <w:left w:val="single" w:sz="6" w:space="0" w:color="000000"/>
              <w:bottom w:val="single" w:sz="6" w:space="0" w:color="000000"/>
              <w:right w:val="single" w:sz="6" w:space="0" w:color="000000"/>
            </w:tcBorders>
            <w:vAlign w:val="center"/>
          </w:tcPr>
          <w:p w14:paraId="16AA313F" w14:textId="77777777" w:rsidR="00481391" w:rsidRPr="00691D1A" w:rsidRDefault="00481391" w:rsidP="00695BE0">
            <w:pPr>
              <w:rPr>
                <w:rFonts w:cs="Arial"/>
                <w:b/>
                <w:color w:val="000000"/>
                <w:sz w:val="18"/>
                <w:szCs w:val="18"/>
                <w:lang w:val="tr-TR"/>
              </w:rPr>
            </w:pPr>
            <w:r w:rsidRPr="00691D1A">
              <w:rPr>
                <w:rFonts w:ascii="Arial" w:hAnsi="Arial" w:cs="Arial"/>
                <w:b/>
                <w:color w:val="000000"/>
                <w:sz w:val="18"/>
                <w:szCs w:val="18"/>
                <w:lang w:val="tr-TR"/>
              </w:rPr>
              <w:t>İP No: 1</w:t>
            </w:r>
          </w:p>
        </w:tc>
        <w:tc>
          <w:tcPr>
            <w:tcW w:w="4058" w:type="pct"/>
            <w:gridSpan w:val="2"/>
            <w:tcBorders>
              <w:top w:val="single" w:sz="6" w:space="0" w:color="000000"/>
              <w:left w:val="single" w:sz="6" w:space="0" w:color="000000"/>
              <w:bottom w:val="single" w:sz="6" w:space="0" w:color="000000"/>
              <w:right w:val="single" w:sz="6" w:space="0" w:color="000000"/>
            </w:tcBorders>
            <w:vAlign w:val="center"/>
          </w:tcPr>
          <w:p w14:paraId="1A3008AB" w14:textId="77777777" w:rsidR="00481391" w:rsidRPr="00691D1A" w:rsidRDefault="00481391" w:rsidP="00695BE0">
            <w:pPr>
              <w:rPr>
                <w:rFonts w:ascii="Arial" w:hAnsi="Arial" w:cs="Arial"/>
                <w:b/>
                <w:color w:val="000000"/>
                <w:sz w:val="18"/>
                <w:szCs w:val="18"/>
                <w:lang w:val="tr-TR"/>
              </w:rPr>
            </w:pPr>
            <w:r w:rsidRPr="00691D1A">
              <w:rPr>
                <w:rFonts w:ascii="Arial" w:hAnsi="Arial" w:cs="Arial"/>
                <w:b/>
                <w:color w:val="000000"/>
                <w:sz w:val="18"/>
                <w:szCs w:val="18"/>
                <w:lang w:val="tr-TR"/>
              </w:rPr>
              <w:t xml:space="preserve">İP Adı: </w:t>
            </w:r>
          </w:p>
        </w:tc>
      </w:tr>
      <w:tr w:rsidR="00481391" w:rsidRPr="00691D1A" w14:paraId="6F6FFC01" w14:textId="77777777" w:rsidTr="00695BE0">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27985BE4" w14:textId="77777777" w:rsidR="00481391" w:rsidRPr="00691D1A" w:rsidRDefault="00481391" w:rsidP="00695BE0">
            <w:pPr>
              <w:rPr>
                <w:rFonts w:ascii="Arial" w:hAnsi="Arial" w:cs="Arial"/>
                <w:b/>
                <w:color w:val="000000"/>
                <w:sz w:val="18"/>
                <w:szCs w:val="18"/>
                <w:lang w:val="tr-TR"/>
              </w:rPr>
            </w:pPr>
          </w:p>
          <w:p w14:paraId="1B0A097B" w14:textId="77777777" w:rsidR="00481391" w:rsidRPr="00691D1A" w:rsidRDefault="00481391" w:rsidP="00695BE0">
            <w:pPr>
              <w:rPr>
                <w:rFonts w:ascii="Arial" w:hAnsi="Arial" w:cs="Arial"/>
                <w:b/>
                <w:color w:val="000000"/>
                <w:sz w:val="18"/>
                <w:szCs w:val="18"/>
                <w:lang w:val="tr-TR"/>
              </w:rPr>
            </w:pPr>
            <w:r w:rsidRPr="00691D1A">
              <w:rPr>
                <w:rFonts w:ascii="Arial" w:hAnsi="Arial" w:cs="Arial"/>
                <w:b/>
                <w:color w:val="000000"/>
                <w:sz w:val="18"/>
                <w:szCs w:val="18"/>
                <w:lang w:val="tr-TR"/>
              </w:rPr>
              <w:t xml:space="preserve">İP Hedefi: </w:t>
            </w:r>
          </w:p>
          <w:p w14:paraId="6B1A6A61" w14:textId="77777777" w:rsidR="00481391" w:rsidRPr="00691D1A" w:rsidRDefault="00481391" w:rsidP="00695BE0">
            <w:pPr>
              <w:rPr>
                <w:rFonts w:ascii="Arial" w:hAnsi="Arial" w:cs="Arial"/>
                <w:b/>
                <w:color w:val="000000"/>
                <w:sz w:val="18"/>
                <w:szCs w:val="18"/>
                <w:lang w:val="tr-TR"/>
              </w:rPr>
            </w:pPr>
            <w:r w:rsidRPr="00691D1A">
              <w:rPr>
                <w:rFonts w:ascii="Arial" w:hAnsi="Arial" w:cs="Arial"/>
                <w:b/>
                <w:color w:val="000000"/>
                <w:sz w:val="18"/>
                <w:szCs w:val="18"/>
                <w:lang w:val="tr-TR"/>
              </w:rPr>
              <w:t xml:space="preserve"> </w:t>
            </w:r>
          </w:p>
        </w:tc>
      </w:tr>
      <w:tr w:rsidR="00481391" w:rsidRPr="00691D1A" w14:paraId="2F735232" w14:textId="77777777" w:rsidTr="00695BE0">
        <w:tblPrEx>
          <w:tblBorders>
            <w:insideH w:val="single" w:sz="6" w:space="0" w:color="000000"/>
            <w:insideV w:val="single" w:sz="6" w:space="0" w:color="000000"/>
          </w:tblBorders>
        </w:tblPrEx>
        <w:trPr>
          <w:trHeight w:val="1026"/>
          <w:jc w:val="center"/>
        </w:trPr>
        <w:tc>
          <w:tcPr>
            <w:tcW w:w="2501" w:type="pct"/>
            <w:gridSpan w:val="2"/>
            <w:tcBorders>
              <w:top w:val="single" w:sz="6" w:space="0" w:color="000000"/>
              <w:left w:val="single" w:sz="6" w:space="0" w:color="000000"/>
              <w:bottom w:val="single" w:sz="6" w:space="0" w:color="000000"/>
              <w:right w:val="single" w:sz="6" w:space="0" w:color="000000"/>
            </w:tcBorders>
          </w:tcPr>
          <w:p w14:paraId="36239A71" w14:textId="77777777" w:rsidR="00481391" w:rsidRPr="00691D1A" w:rsidRDefault="00481391" w:rsidP="00695BE0">
            <w:pPr>
              <w:rPr>
                <w:rFonts w:ascii="Arial" w:hAnsi="Arial" w:cs="Arial"/>
                <w:b/>
                <w:color w:val="000000"/>
                <w:sz w:val="18"/>
                <w:szCs w:val="18"/>
                <w:lang w:val="tr-TR"/>
              </w:rPr>
            </w:pPr>
            <w:r w:rsidRPr="00691D1A">
              <w:rPr>
                <w:rFonts w:ascii="Arial" w:hAnsi="Arial" w:cs="Arial"/>
                <w:b/>
                <w:color w:val="000000"/>
                <w:sz w:val="18"/>
                <w:szCs w:val="18"/>
                <w:lang w:val="tr-TR"/>
              </w:rPr>
              <w:t>İP Kapsamında Yapılacak İşler/Görevler:</w:t>
            </w:r>
          </w:p>
          <w:p w14:paraId="0EE8A012" w14:textId="77777777" w:rsidR="00481391" w:rsidRPr="00691D1A" w:rsidRDefault="00481391" w:rsidP="00695BE0">
            <w:pPr>
              <w:rPr>
                <w:rFonts w:ascii="Arial" w:hAnsi="Arial" w:cs="Arial"/>
                <w:color w:val="000000"/>
                <w:sz w:val="18"/>
                <w:szCs w:val="18"/>
                <w:lang w:val="tr-TR"/>
              </w:rPr>
            </w:pPr>
          </w:p>
          <w:p w14:paraId="0D517CCD" w14:textId="77777777" w:rsidR="00481391" w:rsidRPr="00691D1A" w:rsidRDefault="00481391" w:rsidP="00695BE0">
            <w:pPr>
              <w:numPr>
                <w:ilvl w:val="0"/>
                <w:numId w:val="5"/>
              </w:numPr>
              <w:ind w:hanging="700"/>
              <w:rPr>
                <w:rFonts w:ascii="Arial" w:hAnsi="Arial" w:cs="Arial"/>
                <w:i/>
                <w:color w:val="000000"/>
                <w:sz w:val="18"/>
                <w:szCs w:val="18"/>
                <w:lang w:val="tr-TR"/>
              </w:rPr>
            </w:pPr>
            <w:r w:rsidRPr="00691D1A">
              <w:rPr>
                <w:rFonts w:ascii="Arial" w:hAnsi="Arial" w:cs="Arial"/>
                <w:i/>
                <w:color w:val="000000"/>
                <w:sz w:val="18"/>
                <w:szCs w:val="18"/>
                <w:lang w:val="tr-TR"/>
              </w:rPr>
              <w:t xml:space="preserve"> </w:t>
            </w:r>
          </w:p>
          <w:p w14:paraId="0A2D8909" w14:textId="77777777" w:rsidR="00481391" w:rsidRPr="00691D1A" w:rsidRDefault="00481391" w:rsidP="00695BE0">
            <w:pPr>
              <w:numPr>
                <w:ilvl w:val="0"/>
                <w:numId w:val="5"/>
              </w:numPr>
              <w:ind w:hanging="700"/>
              <w:rPr>
                <w:rFonts w:ascii="Arial" w:hAnsi="Arial" w:cs="Arial"/>
                <w:i/>
                <w:color w:val="000000"/>
                <w:sz w:val="18"/>
                <w:szCs w:val="18"/>
                <w:lang w:val="tr-TR"/>
              </w:rPr>
            </w:pPr>
          </w:p>
          <w:p w14:paraId="0FEED977" w14:textId="77777777" w:rsidR="00481391" w:rsidRPr="00691D1A" w:rsidRDefault="00481391" w:rsidP="00695BE0">
            <w:pPr>
              <w:ind w:left="20"/>
              <w:rPr>
                <w:rFonts w:ascii="Arial" w:hAnsi="Arial" w:cs="Arial"/>
                <w:i/>
                <w:color w:val="000000"/>
                <w:sz w:val="18"/>
                <w:szCs w:val="18"/>
                <w:lang w:val="tr-TR"/>
              </w:rPr>
            </w:pPr>
          </w:p>
        </w:tc>
        <w:tc>
          <w:tcPr>
            <w:tcW w:w="2499" w:type="pct"/>
            <w:tcBorders>
              <w:top w:val="single" w:sz="6" w:space="0" w:color="000000"/>
              <w:left w:val="single" w:sz="6" w:space="0" w:color="000000"/>
              <w:bottom w:val="single" w:sz="6" w:space="0" w:color="000000"/>
              <w:right w:val="single" w:sz="6" w:space="0" w:color="000000"/>
            </w:tcBorders>
          </w:tcPr>
          <w:p w14:paraId="591970BD" w14:textId="77777777" w:rsidR="00481391" w:rsidRPr="00691D1A" w:rsidRDefault="00481391" w:rsidP="00695BE0">
            <w:pPr>
              <w:rPr>
                <w:rFonts w:ascii="Arial" w:hAnsi="Arial" w:cs="Arial"/>
                <w:b/>
                <w:color w:val="000000"/>
                <w:sz w:val="18"/>
                <w:szCs w:val="18"/>
                <w:lang w:val="tr-TR"/>
              </w:rPr>
            </w:pPr>
            <w:r w:rsidRPr="00691D1A">
              <w:rPr>
                <w:rFonts w:ascii="Arial" w:hAnsi="Arial" w:cs="Arial"/>
                <w:b/>
                <w:color w:val="000000"/>
                <w:sz w:val="18"/>
                <w:szCs w:val="18"/>
                <w:lang w:val="tr-TR"/>
              </w:rPr>
              <w:t>İP'yi Gerçekleştirecek Kişi(ler) ve İP'ye Katkıları (**)</w:t>
            </w:r>
          </w:p>
          <w:p w14:paraId="4006D994" w14:textId="77777777" w:rsidR="00481391" w:rsidRPr="00691D1A" w:rsidRDefault="00481391" w:rsidP="00695BE0">
            <w:pPr>
              <w:rPr>
                <w:rFonts w:ascii="Arial" w:hAnsi="Arial" w:cs="Arial"/>
                <w:b/>
                <w:color w:val="000000"/>
                <w:sz w:val="18"/>
                <w:szCs w:val="18"/>
                <w:lang w:val="tr-TR"/>
              </w:rPr>
            </w:pPr>
          </w:p>
          <w:p w14:paraId="61D5D137" w14:textId="77777777" w:rsidR="00481391" w:rsidRPr="00691D1A" w:rsidRDefault="00481391" w:rsidP="00695BE0">
            <w:pPr>
              <w:numPr>
                <w:ilvl w:val="0"/>
                <w:numId w:val="5"/>
              </w:numPr>
              <w:ind w:hanging="720"/>
              <w:rPr>
                <w:rFonts w:ascii="Arial" w:hAnsi="Arial" w:cs="Arial"/>
                <w:b/>
                <w:color w:val="000000"/>
                <w:sz w:val="18"/>
                <w:szCs w:val="18"/>
                <w:lang w:val="tr-TR"/>
              </w:rPr>
            </w:pPr>
          </w:p>
          <w:p w14:paraId="62C80BA3" w14:textId="77777777" w:rsidR="00481391" w:rsidRPr="00691D1A" w:rsidRDefault="00481391" w:rsidP="00695BE0">
            <w:pPr>
              <w:numPr>
                <w:ilvl w:val="0"/>
                <w:numId w:val="5"/>
              </w:numPr>
              <w:ind w:hanging="720"/>
              <w:rPr>
                <w:rFonts w:ascii="Arial" w:hAnsi="Arial" w:cs="Arial"/>
                <w:b/>
                <w:color w:val="000000"/>
                <w:sz w:val="18"/>
                <w:szCs w:val="18"/>
                <w:lang w:val="tr-TR"/>
              </w:rPr>
            </w:pPr>
          </w:p>
        </w:tc>
      </w:tr>
      <w:tr w:rsidR="00481391" w:rsidRPr="00691D1A" w14:paraId="5D06D8B3" w14:textId="77777777" w:rsidTr="00695BE0">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762503CE" w14:textId="77777777" w:rsidR="00481391" w:rsidRPr="00691D1A" w:rsidRDefault="00481391" w:rsidP="00695BE0">
            <w:pPr>
              <w:pStyle w:val="WW-NormalWeb1"/>
              <w:spacing w:before="0" w:after="0"/>
              <w:contextualSpacing/>
              <w:jc w:val="both"/>
              <w:rPr>
                <w:rFonts w:ascii="Arial" w:hAnsi="Arial" w:cs="Arial"/>
                <w:b/>
                <w:i/>
                <w:color w:val="000000"/>
                <w:sz w:val="18"/>
                <w:szCs w:val="18"/>
              </w:rPr>
            </w:pPr>
            <w:r w:rsidRPr="00691D1A">
              <w:rPr>
                <w:rFonts w:ascii="Arial" w:hAnsi="Arial" w:cs="Arial"/>
                <w:b/>
                <w:color w:val="000000"/>
                <w:sz w:val="18"/>
                <w:szCs w:val="18"/>
              </w:rPr>
              <w:t xml:space="preserve">Başarı Ölçütü: </w:t>
            </w:r>
            <w:r w:rsidRPr="00691D1A">
              <w:rPr>
                <w:rFonts w:ascii="Arial" w:hAnsi="Arial" w:cs="Arial"/>
                <w:i/>
                <w:color w:val="000000"/>
                <w:sz w:val="18"/>
                <w:szCs w:val="18"/>
              </w:rPr>
              <w:t>İlgili iş paketinin hangi kriterleri sağladığında başarılı sayılacağı ölçülebilir ve izlenebilir şekilde nitel ve/veya nicel olarak belirtilir</w:t>
            </w:r>
            <w:r w:rsidRPr="00691D1A">
              <w:rPr>
                <w:rFonts w:ascii="Arial" w:hAnsi="Arial" w:cs="Arial"/>
                <w:b/>
                <w:i/>
                <w:color w:val="000000"/>
                <w:sz w:val="18"/>
                <w:szCs w:val="18"/>
              </w:rPr>
              <w:t>.</w:t>
            </w:r>
          </w:p>
          <w:p w14:paraId="050FE628" w14:textId="77777777" w:rsidR="00481391" w:rsidRPr="00691D1A" w:rsidRDefault="00481391" w:rsidP="00695BE0">
            <w:pPr>
              <w:pStyle w:val="WW-NormalWeb1"/>
              <w:spacing w:before="0" w:after="0"/>
              <w:contextualSpacing/>
              <w:jc w:val="both"/>
              <w:rPr>
                <w:rFonts w:ascii="Arial" w:hAnsi="Arial" w:cs="Arial"/>
                <w:b/>
                <w:color w:val="000000"/>
                <w:sz w:val="18"/>
                <w:szCs w:val="18"/>
              </w:rPr>
            </w:pPr>
          </w:p>
          <w:p w14:paraId="4DFD4ACC" w14:textId="77777777" w:rsidR="00481391" w:rsidRPr="00691D1A" w:rsidRDefault="00481391" w:rsidP="00695BE0">
            <w:pPr>
              <w:pStyle w:val="WW-NormalWeb1"/>
              <w:numPr>
                <w:ilvl w:val="0"/>
                <w:numId w:val="7"/>
              </w:numPr>
              <w:spacing w:before="0" w:after="0"/>
              <w:ind w:left="14" w:firstLine="0"/>
              <w:contextualSpacing/>
              <w:jc w:val="both"/>
              <w:rPr>
                <w:rFonts w:ascii="Arial" w:hAnsi="Arial" w:cs="Arial"/>
                <w:b/>
                <w:color w:val="000000"/>
                <w:sz w:val="18"/>
                <w:szCs w:val="18"/>
              </w:rPr>
            </w:pPr>
          </w:p>
          <w:p w14:paraId="092B4BC7" w14:textId="77777777" w:rsidR="00481391" w:rsidRPr="00691D1A" w:rsidRDefault="00481391" w:rsidP="00695BE0">
            <w:pPr>
              <w:pStyle w:val="WW-NormalWeb1"/>
              <w:numPr>
                <w:ilvl w:val="0"/>
                <w:numId w:val="7"/>
              </w:numPr>
              <w:spacing w:before="0" w:after="0"/>
              <w:ind w:left="14" w:firstLine="0"/>
              <w:contextualSpacing/>
              <w:jc w:val="both"/>
              <w:rPr>
                <w:rFonts w:ascii="Arial" w:hAnsi="Arial" w:cs="Arial"/>
                <w:b/>
                <w:color w:val="000000"/>
                <w:sz w:val="18"/>
                <w:szCs w:val="18"/>
              </w:rPr>
            </w:pPr>
          </w:p>
        </w:tc>
      </w:tr>
      <w:tr w:rsidR="00481391" w:rsidRPr="00691D1A" w14:paraId="7248507E" w14:textId="77777777" w:rsidTr="00695BE0">
        <w:tblPrEx>
          <w:tblBorders>
            <w:insideH w:val="single" w:sz="6" w:space="0" w:color="000000"/>
            <w:insideV w:val="single" w:sz="6" w:space="0" w:color="000000"/>
          </w:tblBorders>
        </w:tblPrEx>
        <w:trPr>
          <w:trHeight w:val="1140"/>
          <w:jc w:val="center"/>
        </w:trPr>
        <w:tc>
          <w:tcPr>
            <w:tcW w:w="5000" w:type="pct"/>
            <w:gridSpan w:val="3"/>
            <w:tcBorders>
              <w:top w:val="single" w:sz="6" w:space="0" w:color="000000"/>
              <w:left w:val="single" w:sz="6" w:space="0" w:color="000000"/>
              <w:bottom w:val="single" w:sz="4" w:space="0" w:color="auto"/>
              <w:right w:val="single" w:sz="6" w:space="0" w:color="000000"/>
            </w:tcBorders>
          </w:tcPr>
          <w:p w14:paraId="6AB428D6" w14:textId="77777777" w:rsidR="00481391" w:rsidRPr="00691D1A" w:rsidRDefault="00481391" w:rsidP="00695BE0">
            <w:pPr>
              <w:pStyle w:val="WW-NormalWeb1"/>
              <w:spacing w:before="0" w:after="0"/>
              <w:contextualSpacing/>
              <w:jc w:val="both"/>
              <w:rPr>
                <w:rFonts w:ascii="Arial" w:hAnsi="Arial" w:cs="Arial"/>
                <w:b/>
                <w:i/>
                <w:color w:val="000000"/>
                <w:sz w:val="18"/>
                <w:szCs w:val="18"/>
              </w:rPr>
            </w:pPr>
            <w:r w:rsidRPr="00691D1A">
              <w:rPr>
                <w:rFonts w:ascii="Arial" w:hAnsi="Arial" w:cs="Arial"/>
                <w:b/>
                <w:color w:val="000000"/>
                <w:sz w:val="18"/>
                <w:szCs w:val="18"/>
              </w:rPr>
              <w:t xml:space="preserve">Ara Çıktılar: </w:t>
            </w:r>
            <w:r w:rsidRPr="00691D1A">
              <w:rPr>
                <w:rFonts w:ascii="Arial" w:hAnsi="Arial" w:cs="Arial"/>
                <w:i/>
                <w:color w:val="000000"/>
                <w:sz w:val="18"/>
                <w:szCs w:val="18"/>
              </w:rPr>
              <w:t>İP için öngörülen ve başarı ölçütünün gerçekleşeceğini somut olarak gösteren (teknik rapor, liste, diyagram, analiz/ölçüm sonucu, algoritma, yazılım, anket formu, verim, ham veri vb.) ara çıktılara ilişkin bilgi verilir.</w:t>
            </w:r>
          </w:p>
          <w:p w14:paraId="1C8F8378" w14:textId="77777777" w:rsidR="00481391" w:rsidRPr="00691D1A" w:rsidRDefault="00481391" w:rsidP="00695BE0">
            <w:pPr>
              <w:jc w:val="both"/>
              <w:rPr>
                <w:rFonts w:ascii="Arial" w:hAnsi="Arial" w:cs="Arial"/>
                <w:i/>
                <w:color w:val="000000"/>
                <w:sz w:val="18"/>
                <w:szCs w:val="18"/>
                <w:lang w:val="tr-TR"/>
              </w:rPr>
            </w:pPr>
          </w:p>
          <w:p w14:paraId="48B35162" w14:textId="77777777" w:rsidR="00481391" w:rsidRPr="00691D1A" w:rsidRDefault="00481391" w:rsidP="00695BE0">
            <w:pPr>
              <w:numPr>
                <w:ilvl w:val="0"/>
                <w:numId w:val="5"/>
              </w:numPr>
              <w:ind w:hanging="700"/>
              <w:jc w:val="both"/>
              <w:rPr>
                <w:rFonts w:ascii="Arial" w:hAnsi="Arial" w:cs="Arial"/>
                <w:i/>
                <w:color w:val="000000"/>
                <w:sz w:val="18"/>
                <w:szCs w:val="18"/>
                <w:lang w:val="tr-TR"/>
              </w:rPr>
            </w:pPr>
          </w:p>
          <w:p w14:paraId="2245FEAF" w14:textId="77777777" w:rsidR="00481391" w:rsidRPr="00691D1A" w:rsidRDefault="00481391" w:rsidP="00695BE0">
            <w:pPr>
              <w:numPr>
                <w:ilvl w:val="0"/>
                <w:numId w:val="5"/>
              </w:numPr>
              <w:ind w:hanging="700"/>
              <w:jc w:val="both"/>
              <w:rPr>
                <w:rFonts w:ascii="Arial" w:hAnsi="Arial" w:cs="Arial"/>
                <w:i/>
                <w:color w:val="000000"/>
                <w:sz w:val="18"/>
                <w:szCs w:val="18"/>
                <w:lang w:val="tr-TR"/>
              </w:rPr>
            </w:pPr>
          </w:p>
        </w:tc>
      </w:tr>
      <w:tr w:rsidR="00481391" w:rsidRPr="00691D1A" w14:paraId="3959626A" w14:textId="77777777" w:rsidTr="00695BE0">
        <w:tblPrEx>
          <w:tblBorders>
            <w:insideH w:val="single" w:sz="6" w:space="0" w:color="000000"/>
            <w:insideV w:val="single" w:sz="6" w:space="0" w:color="000000"/>
          </w:tblBorders>
        </w:tblPrEx>
        <w:trPr>
          <w:trHeight w:val="475"/>
          <w:jc w:val="center"/>
        </w:trPr>
        <w:tc>
          <w:tcPr>
            <w:tcW w:w="5000" w:type="pct"/>
            <w:gridSpan w:val="3"/>
            <w:tcBorders>
              <w:top w:val="single" w:sz="4" w:space="0" w:color="auto"/>
              <w:left w:val="single" w:sz="4" w:space="0" w:color="auto"/>
              <w:bottom w:val="single" w:sz="4" w:space="0" w:color="auto"/>
              <w:right w:val="single" w:sz="4" w:space="0" w:color="auto"/>
            </w:tcBorders>
          </w:tcPr>
          <w:p w14:paraId="5B44F891" w14:textId="77777777" w:rsidR="00481391" w:rsidRPr="00691D1A" w:rsidRDefault="00481391" w:rsidP="00695BE0">
            <w:pPr>
              <w:pStyle w:val="WW-NormalWeb1"/>
              <w:spacing w:before="0" w:after="0"/>
              <w:contextualSpacing/>
              <w:jc w:val="both"/>
              <w:rPr>
                <w:rFonts w:ascii="Arial" w:hAnsi="Arial" w:cs="Arial"/>
                <w:i/>
                <w:color w:val="000000"/>
                <w:sz w:val="18"/>
                <w:szCs w:val="18"/>
                <w:u w:val="single"/>
              </w:rPr>
            </w:pPr>
            <w:r w:rsidRPr="00691D1A">
              <w:rPr>
                <w:rFonts w:ascii="Arial" w:hAnsi="Arial" w:cs="Arial"/>
                <w:b/>
                <w:bCs/>
                <w:color w:val="000000"/>
                <w:sz w:val="18"/>
                <w:szCs w:val="18"/>
              </w:rPr>
              <w:t xml:space="preserve">Risk Yönetimi (***): </w:t>
            </w:r>
            <w:r w:rsidRPr="00691D1A">
              <w:rPr>
                <w:rFonts w:ascii="Arial" w:hAnsi="Arial" w:cs="Arial"/>
                <w:bCs/>
                <w:i/>
                <w:color w:val="000000"/>
                <w:sz w:val="18"/>
                <w:szCs w:val="18"/>
              </w:rPr>
              <w:t>İlgili iş paketi kapsamında p</w:t>
            </w:r>
            <w:r w:rsidRPr="00691D1A">
              <w:rPr>
                <w:rFonts w:ascii="Arial" w:hAnsi="Arial" w:cs="Arial"/>
                <w:i/>
                <w:color w:val="000000"/>
                <w:sz w:val="18"/>
                <w:szCs w:val="18"/>
                <w:lang w:eastAsia="tr-TR"/>
              </w:rPr>
              <w:t>rojenin başarısını olumsuz yönde etkileyebilecek riskler ve bu risklerle karşılaşıldığında projenin başarıyla yürütülmesini sağlamak için alınacak tedbirler (</w:t>
            </w:r>
            <w:r w:rsidRPr="00691D1A">
              <w:rPr>
                <w:rFonts w:ascii="Arial" w:hAnsi="Arial" w:cs="Arial"/>
                <w:bCs/>
                <w:i/>
                <w:color w:val="000000"/>
                <w:sz w:val="18"/>
                <w:szCs w:val="18"/>
                <w:lang w:eastAsia="tr-TR"/>
              </w:rPr>
              <w:t>B Planı)</w:t>
            </w:r>
            <w:r w:rsidRPr="00691D1A">
              <w:rPr>
                <w:rFonts w:ascii="Arial" w:hAnsi="Arial" w:cs="Arial"/>
                <w:i/>
                <w:color w:val="000000"/>
                <w:sz w:val="18"/>
                <w:szCs w:val="18"/>
                <w:lang w:eastAsia="tr-TR"/>
              </w:rPr>
              <w:t xml:space="preserve"> sunulur. </w:t>
            </w:r>
            <w:r w:rsidRPr="00691D1A">
              <w:rPr>
                <w:rFonts w:ascii="Arial" w:hAnsi="Arial" w:cs="Arial"/>
                <w:i/>
                <w:color w:val="000000"/>
                <w:sz w:val="18"/>
                <w:szCs w:val="18"/>
              </w:rPr>
              <w:t xml:space="preserve">B planının uygulanması projenin temel hedeflerinden ve özgün değerinden sapmaya yol açmamalıdır. B planına geçilmesi durumunda yöntem değişikliğine gidiliyor ise bu durum detaylandırılmalıdır. </w:t>
            </w:r>
            <w:r w:rsidRPr="00691D1A">
              <w:rPr>
                <w:rFonts w:ascii="Arial" w:hAnsi="Arial" w:cs="Arial"/>
                <w:i/>
                <w:color w:val="000000"/>
                <w:sz w:val="18"/>
                <w:szCs w:val="18"/>
                <w:u w:val="single"/>
              </w:rPr>
              <w:t>Her bir iş paketi için risk öngörülmesi zorunlu değildir.</w:t>
            </w:r>
          </w:p>
          <w:p w14:paraId="0000CA31" w14:textId="77777777" w:rsidR="00481391" w:rsidRPr="00691D1A" w:rsidRDefault="00481391" w:rsidP="00695BE0">
            <w:pPr>
              <w:jc w:val="both"/>
              <w:rPr>
                <w:rFonts w:ascii="Arial" w:hAnsi="Arial" w:cs="Arial"/>
                <w:b/>
                <w:color w:val="000000"/>
                <w:sz w:val="18"/>
                <w:szCs w:val="18"/>
                <w:lang w:val="tr-TR"/>
              </w:rPr>
            </w:pPr>
          </w:p>
        </w:tc>
      </w:tr>
      <w:tr w:rsidR="00481391" w:rsidRPr="00691D1A" w14:paraId="4B96039C" w14:textId="77777777" w:rsidTr="00695BE0">
        <w:tblPrEx>
          <w:tblBorders>
            <w:insideH w:val="single" w:sz="6" w:space="0" w:color="000000"/>
            <w:insideV w:val="single" w:sz="6" w:space="0" w:color="000000"/>
          </w:tblBorders>
        </w:tblPrEx>
        <w:trPr>
          <w:trHeight w:val="475"/>
          <w:jc w:val="center"/>
        </w:trPr>
        <w:tc>
          <w:tcPr>
            <w:tcW w:w="2501" w:type="pct"/>
            <w:gridSpan w:val="2"/>
            <w:tcBorders>
              <w:top w:val="single" w:sz="4" w:space="0" w:color="auto"/>
              <w:left w:val="single" w:sz="4" w:space="0" w:color="auto"/>
              <w:bottom w:val="single" w:sz="4" w:space="0" w:color="auto"/>
              <w:right w:val="single" w:sz="4" w:space="0" w:color="auto"/>
            </w:tcBorders>
          </w:tcPr>
          <w:p w14:paraId="35214138" w14:textId="77777777" w:rsidR="00481391" w:rsidRPr="00691D1A" w:rsidRDefault="00481391" w:rsidP="00695BE0">
            <w:pPr>
              <w:pStyle w:val="WW-NormalWeb1"/>
              <w:spacing w:before="0" w:after="0"/>
              <w:contextualSpacing/>
              <w:jc w:val="center"/>
              <w:rPr>
                <w:rFonts w:ascii="Arial" w:hAnsi="Arial" w:cs="Arial"/>
                <w:b/>
                <w:bCs/>
                <w:color w:val="000000"/>
                <w:sz w:val="18"/>
                <w:szCs w:val="18"/>
              </w:rPr>
            </w:pPr>
            <w:r w:rsidRPr="00691D1A">
              <w:rPr>
                <w:rFonts w:ascii="Arial" w:hAnsi="Arial" w:cs="Arial"/>
                <w:b/>
                <w:bCs/>
                <w:color w:val="000000"/>
                <w:sz w:val="18"/>
                <w:szCs w:val="18"/>
              </w:rPr>
              <w:t>Risklerin Tanımı</w:t>
            </w:r>
          </w:p>
          <w:p w14:paraId="57CFD842" w14:textId="77777777" w:rsidR="00481391" w:rsidRPr="00691D1A" w:rsidRDefault="00481391" w:rsidP="00695BE0">
            <w:pPr>
              <w:jc w:val="center"/>
              <w:rPr>
                <w:rFonts w:ascii="Arial" w:hAnsi="Arial" w:cs="Arial"/>
                <w:b/>
                <w:bCs/>
                <w:i/>
                <w:color w:val="000000"/>
                <w:sz w:val="18"/>
                <w:szCs w:val="18"/>
                <w:lang w:val="tr-TR"/>
              </w:rPr>
            </w:pPr>
          </w:p>
        </w:tc>
        <w:tc>
          <w:tcPr>
            <w:tcW w:w="2499" w:type="pct"/>
            <w:tcBorders>
              <w:top w:val="single" w:sz="4" w:space="0" w:color="auto"/>
              <w:left w:val="single" w:sz="4" w:space="0" w:color="auto"/>
              <w:bottom w:val="single" w:sz="4" w:space="0" w:color="auto"/>
              <w:right w:val="single" w:sz="4" w:space="0" w:color="auto"/>
            </w:tcBorders>
          </w:tcPr>
          <w:p w14:paraId="5BA850CA" w14:textId="77777777" w:rsidR="00481391" w:rsidRPr="00691D1A" w:rsidRDefault="00481391" w:rsidP="00695BE0">
            <w:pPr>
              <w:pStyle w:val="WW-NormalWeb1"/>
              <w:spacing w:before="0" w:after="0"/>
              <w:contextualSpacing/>
              <w:jc w:val="center"/>
              <w:rPr>
                <w:rFonts w:ascii="Arial" w:hAnsi="Arial" w:cs="Arial"/>
                <w:b/>
                <w:bCs/>
                <w:color w:val="000000"/>
                <w:sz w:val="18"/>
                <w:szCs w:val="18"/>
              </w:rPr>
            </w:pPr>
            <w:r w:rsidRPr="00691D1A">
              <w:rPr>
                <w:rFonts w:ascii="Arial" w:hAnsi="Arial" w:cs="Arial"/>
                <w:b/>
                <w:bCs/>
                <w:color w:val="000000"/>
                <w:sz w:val="18"/>
                <w:szCs w:val="18"/>
              </w:rPr>
              <w:t>Alınacak Tedbir(ler) (B planı)</w:t>
            </w:r>
          </w:p>
          <w:p w14:paraId="6330360A" w14:textId="77777777" w:rsidR="00481391" w:rsidRPr="00691D1A" w:rsidRDefault="00481391" w:rsidP="00695BE0">
            <w:pPr>
              <w:jc w:val="center"/>
              <w:rPr>
                <w:rFonts w:ascii="Arial" w:hAnsi="Arial" w:cs="Arial"/>
                <w:b/>
                <w:bCs/>
                <w:color w:val="000000"/>
                <w:sz w:val="18"/>
                <w:szCs w:val="18"/>
                <w:lang w:val="tr-TR"/>
              </w:rPr>
            </w:pPr>
          </w:p>
        </w:tc>
      </w:tr>
      <w:tr w:rsidR="00481391" w:rsidRPr="00691D1A" w14:paraId="347759D0" w14:textId="77777777" w:rsidTr="00695BE0">
        <w:tblPrEx>
          <w:tblBorders>
            <w:insideH w:val="single" w:sz="6" w:space="0" w:color="000000"/>
            <w:insideV w:val="single" w:sz="6" w:space="0" w:color="000000"/>
          </w:tblBorders>
        </w:tblPrEx>
        <w:trPr>
          <w:trHeight w:val="475"/>
          <w:jc w:val="center"/>
        </w:trPr>
        <w:tc>
          <w:tcPr>
            <w:tcW w:w="2501" w:type="pct"/>
            <w:gridSpan w:val="2"/>
            <w:tcBorders>
              <w:top w:val="single" w:sz="4" w:space="0" w:color="auto"/>
              <w:left w:val="single" w:sz="4" w:space="0" w:color="auto"/>
              <w:bottom w:val="single" w:sz="4" w:space="0" w:color="auto"/>
              <w:right w:val="single" w:sz="4" w:space="0" w:color="auto"/>
            </w:tcBorders>
          </w:tcPr>
          <w:p w14:paraId="551559AD" w14:textId="77777777" w:rsidR="00481391" w:rsidRPr="00691D1A" w:rsidRDefault="00481391" w:rsidP="00695BE0">
            <w:pPr>
              <w:pStyle w:val="WW-NormalWeb1"/>
              <w:numPr>
                <w:ilvl w:val="0"/>
                <w:numId w:val="6"/>
              </w:numPr>
              <w:spacing w:before="0" w:after="0"/>
              <w:ind w:hanging="700"/>
              <w:contextualSpacing/>
              <w:rPr>
                <w:rFonts w:ascii="Arial" w:hAnsi="Arial" w:cs="Arial"/>
                <w:b/>
                <w:bCs/>
                <w:color w:val="000000"/>
                <w:sz w:val="18"/>
                <w:szCs w:val="18"/>
              </w:rPr>
            </w:pPr>
          </w:p>
        </w:tc>
        <w:tc>
          <w:tcPr>
            <w:tcW w:w="2499" w:type="pct"/>
            <w:tcBorders>
              <w:top w:val="single" w:sz="4" w:space="0" w:color="auto"/>
              <w:left w:val="single" w:sz="4" w:space="0" w:color="auto"/>
              <w:bottom w:val="single" w:sz="4" w:space="0" w:color="auto"/>
              <w:right w:val="single" w:sz="4" w:space="0" w:color="auto"/>
            </w:tcBorders>
          </w:tcPr>
          <w:p w14:paraId="2F1E322B" w14:textId="77777777" w:rsidR="00481391" w:rsidRPr="00691D1A" w:rsidRDefault="00481391" w:rsidP="00695BE0">
            <w:pPr>
              <w:pStyle w:val="WW-NormalWeb1"/>
              <w:numPr>
                <w:ilvl w:val="0"/>
                <w:numId w:val="6"/>
              </w:numPr>
              <w:spacing w:before="0" w:after="0"/>
              <w:ind w:hanging="720"/>
              <w:contextualSpacing/>
              <w:rPr>
                <w:rFonts w:ascii="Arial" w:hAnsi="Arial" w:cs="Arial"/>
                <w:b/>
                <w:bCs/>
                <w:color w:val="000000"/>
                <w:sz w:val="18"/>
                <w:szCs w:val="18"/>
              </w:rPr>
            </w:pPr>
          </w:p>
        </w:tc>
      </w:tr>
      <w:tr w:rsidR="00481391" w:rsidRPr="00691D1A" w14:paraId="47891C15" w14:textId="77777777" w:rsidTr="00695BE0">
        <w:tblPrEx>
          <w:tblBorders>
            <w:insideH w:val="single" w:sz="6" w:space="0" w:color="000000"/>
            <w:insideV w:val="single" w:sz="6" w:space="0" w:color="000000"/>
          </w:tblBorders>
        </w:tblPrEx>
        <w:trPr>
          <w:trHeight w:val="475"/>
          <w:jc w:val="center"/>
        </w:trPr>
        <w:tc>
          <w:tcPr>
            <w:tcW w:w="2501" w:type="pct"/>
            <w:gridSpan w:val="2"/>
            <w:tcBorders>
              <w:top w:val="single" w:sz="4" w:space="0" w:color="auto"/>
              <w:left w:val="single" w:sz="4" w:space="0" w:color="auto"/>
              <w:bottom w:val="single" w:sz="4" w:space="0" w:color="auto"/>
              <w:right w:val="single" w:sz="4" w:space="0" w:color="auto"/>
            </w:tcBorders>
          </w:tcPr>
          <w:p w14:paraId="61BD5142" w14:textId="77777777" w:rsidR="00481391" w:rsidRPr="00691D1A" w:rsidRDefault="00481391" w:rsidP="00695BE0">
            <w:pPr>
              <w:pStyle w:val="WW-NormalWeb1"/>
              <w:numPr>
                <w:ilvl w:val="0"/>
                <w:numId w:val="5"/>
              </w:numPr>
              <w:spacing w:before="0" w:after="0"/>
              <w:ind w:hanging="700"/>
              <w:contextualSpacing/>
              <w:jc w:val="both"/>
              <w:rPr>
                <w:rFonts w:ascii="Arial" w:hAnsi="Arial" w:cs="Arial"/>
                <w:b/>
                <w:bCs/>
                <w:color w:val="000000"/>
                <w:sz w:val="18"/>
                <w:szCs w:val="18"/>
              </w:rPr>
            </w:pPr>
          </w:p>
        </w:tc>
        <w:tc>
          <w:tcPr>
            <w:tcW w:w="2499" w:type="pct"/>
            <w:tcBorders>
              <w:top w:val="single" w:sz="4" w:space="0" w:color="auto"/>
              <w:left w:val="single" w:sz="4" w:space="0" w:color="auto"/>
              <w:bottom w:val="single" w:sz="4" w:space="0" w:color="auto"/>
              <w:right w:val="single" w:sz="4" w:space="0" w:color="auto"/>
            </w:tcBorders>
          </w:tcPr>
          <w:p w14:paraId="36E342DE" w14:textId="77777777" w:rsidR="00481391" w:rsidRPr="00691D1A" w:rsidRDefault="00481391" w:rsidP="00695BE0">
            <w:pPr>
              <w:pStyle w:val="WW-NormalWeb1"/>
              <w:numPr>
                <w:ilvl w:val="0"/>
                <w:numId w:val="5"/>
              </w:numPr>
              <w:spacing w:before="0" w:after="0"/>
              <w:ind w:hanging="720"/>
              <w:contextualSpacing/>
              <w:jc w:val="both"/>
              <w:rPr>
                <w:rFonts w:ascii="Arial" w:hAnsi="Arial" w:cs="Arial"/>
                <w:b/>
                <w:bCs/>
                <w:color w:val="000000"/>
                <w:sz w:val="18"/>
                <w:szCs w:val="18"/>
              </w:rPr>
            </w:pPr>
          </w:p>
        </w:tc>
      </w:tr>
    </w:tbl>
    <w:p w14:paraId="72073EDF" w14:textId="77777777" w:rsidR="00481391" w:rsidRPr="00691D1A" w:rsidRDefault="00481391" w:rsidP="00481391">
      <w:pPr>
        <w:pStyle w:val="WW-NormalWeb1"/>
        <w:spacing w:before="0" w:after="0"/>
        <w:jc w:val="both"/>
        <w:rPr>
          <w:rFonts w:ascii="Arial" w:hAnsi="Arial" w:cs="Arial"/>
          <w:bCs/>
          <w:color w:val="000000"/>
          <w:sz w:val="16"/>
          <w:szCs w:val="16"/>
        </w:rPr>
      </w:pPr>
      <w:r w:rsidRPr="00691D1A">
        <w:rPr>
          <w:rFonts w:ascii="Arial" w:hAnsi="Arial" w:cs="Arial"/>
          <w:b/>
          <w:bCs/>
          <w:color w:val="000000"/>
          <w:sz w:val="16"/>
          <w:szCs w:val="16"/>
        </w:rPr>
        <w:t xml:space="preserve">(*) </w:t>
      </w:r>
      <w:r w:rsidRPr="00691D1A">
        <w:rPr>
          <w:rFonts w:ascii="Arial" w:hAnsi="Arial" w:cs="Arial"/>
          <w:bCs/>
          <w:color w:val="000000"/>
          <w:sz w:val="16"/>
          <w:szCs w:val="16"/>
        </w:rPr>
        <w:t>İP sayısına göre tablo, risk ve alınacak tedbir (B planı) sayısına göre ilgili satırlar çoğaltılabilir.</w:t>
      </w:r>
      <w:r w:rsidRPr="00691D1A">
        <w:rPr>
          <w:rFonts w:ascii="Arial" w:hAnsi="Arial" w:cs="Arial"/>
          <w:bCs/>
          <w:color w:val="000000"/>
          <w:sz w:val="18"/>
          <w:szCs w:val="18"/>
        </w:rPr>
        <w:t xml:space="preserve"> </w:t>
      </w:r>
    </w:p>
    <w:p w14:paraId="1B03EAC6" w14:textId="77777777" w:rsidR="00481391" w:rsidRPr="00691D1A" w:rsidRDefault="00481391" w:rsidP="00481391">
      <w:pPr>
        <w:jc w:val="both"/>
        <w:rPr>
          <w:rFonts w:ascii="Arial" w:hAnsi="Arial" w:cs="Arial"/>
          <w:bCs/>
          <w:color w:val="000000"/>
          <w:sz w:val="16"/>
          <w:szCs w:val="16"/>
          <w:lang w:val="tr-TR"/>
        </w:rPr>
      </w:pPr>
      <w:r w:rsidRPr="00691D1A">
        <w:rPr>
          <w:rFonts w:ascii="Arial" w:hAnsi="Arial" w:cs="Arial"/>
          <w:b/>
          <w:bCs/>
          <w:color w:val="000000"/>
          <w:sz w:val="16"/>
          <w:szCs w:val="16"/>
          <w:lang w:val="tr-TR"/>
        </w:rPr>
        <w:t>(**)</w:t>
      </w:r>
      <w:r w:rsidRPr="00691D1A">
        <w:rPr>
          <w:rFonts w:ascii="Arial" w:hAnsi="Arial" w:cs="Arial"/>
          <w:bCs/>
          <w:color w:val="000000"/>
          <w:sz w:val="16"/>
          <w:szCs w:val="16"/>
          <w:lang w:val="tr-TR"/>
        </w:rPr>
        <w:t xml:space="preserve"> İşler/Görevler’de görev alacak kişi(ler)in isimleri ve görevleri (araştırmacı, danışman, bursiyer ve yardımcı personel) yazılır. Bu aşamada, bursiyer(ler)in isimlerinin belirtilmesi zorunlu değildir. Proje yürütücüsü tüm iş paketlerinden sorumludur. Projede görevlendirilecek kişi(ler)in ilgili İP’ye sağlayacağı katkı, uzmanlık alan(lar)ına göre belirtilir.</w:t>
      </w:r>
    </w:p>
    <w:p w14:paraId="005267DA" w14:textId="77777777" w:rsidR="00481391" w:rsidRPr="00691D1A" w:rsidRDefault="00481391" w:rsidP="00481391">
      <w:pPr>
        <w:jc w:val="both"/>
        <w:rPr>
          <w:rFonts w:ascii="Arial" w:hAnsi="Arial" w:cs="Arial"/>
          <w:bCs/>
          <w:color w:val="000000"/>
          <w:sz w:val="16"/>
          <w:szCs w:val="16"/>
          <w:lang w:val="tr-TR"/>
        </w:rPr>
      </w:pPr>
      <w:r w:rsidRPr="00691D1A">
        <w:rPr>
          <w:rFonts w:ascii="Arial" w:hAnsi="Arial" w:cs="Arial"/>
          <w:b/>
          <w:bCs/>
          <w:color w:val="000000"/>
          <w:sz w:val="16"/>
          <w:szCs w:val="16"/>
          <w:lang w:val="tr-TR"/>
        </w:rPr>
        <w:t xml:space="preserve">(***) </w:t>
      </w:r>
      <w:r w:rsidRPr="00691D1A">
        <w:rPr>
          <w:rFonts w:ascii="Arial" w:hAnsi="Arial" w:cs="Arial"/>
          <w:bCs/>
          <w:color w:val="000000"/>
          <w:sz w:val="16"/>
          <w:szCs w:val="16"/>
          <w:lang w:val="tr-TR"/>
        </w:rPr>
        <w:t>Risk ve alınacak tedbir (B planı) sayısına göre ilgili satırlar çoğaltılabilir.</w:t>
      </w:r>
    </w:p>
    <w:p w14:paraId="7466D954" w14:textId="77777777" w:rsidR="004E4549" w:rsidRPr="00691D1A" w:rsidRDefault="004E4549" w:rsidP="00E030EC">
      <w:pPr>
        <w:pStyle w:val="WW-NormalWeb1"/>
        <w:spacing w:before="0" w:after="0"/>
        <w:contextualSpacing/>
        <w:jc w:val="both"/>
        <w:rPr>
          <w:rFonts w:ascii="Arial" w:hAnsi="Arial" w:cs="Arial"/>
          <w:sz w:val="16"/>
          <w:szCs w:val="16"/>
        </w:rPr>
      </w:pPr>
    </w:p>
    <w:p w14:paraId="28AC6221" w14:textId="77777777" w:rsidR="004E4549" w:rsidRPr="00691D1A" w:rsidRDefault="004E4549" w:rsidP="0055756F">
      <w:pPr>
        <w:pStyle w:val="WW-NormalWeb1"/>
        <w:numPr>
          <w:ilvl w:val="1"/>
          <w:numId w:val="2"/>
        </w:numPr>
        <w:spacing w:before="0" w:after="0"/>
        <w:ind w:left="426"/>
        <w:contextualSpacing/>
        <w:jc w:val="both"/>
        <w:rPr>
          <w:rFonts w:ascii="Arial" w:hAnsi="Arial" w:cs="Arial"/>
          <w:b/>
          <w:bCs/>
          <w:sz w:val="18"/>
          <w:szCs w:val="18"/>
        </w:rPr>
      </w:pPr>
      <w:r w:rsidRPr="00691D1A">
        <w:rPr>
          <w:rFonts w:ascii="Arial" w:hAnsi="Arial" w:cs="Arial"/>
          <w:b/>
          <w:bCs/>
          <w:sz w:val="18"/>
          <w:szCs w:val="18"/>
        </w:rPr>
        <w:t>Araştırma Olanakları</w:t>
      </w:r>
    </w:p>
    <w:p w14:paraId="783D6287" w14:textId="77777777" w:rsidR="00781A8C" w:rsidRPr="00691D1A" w:rsidRDefault="00781A8C" w:rsidP="00781A8C">
      <w:pPr>
        <w:pStyle w:val="WW-NormalWeb1"/>
        <w:spacing w:before="0" w:after="0"/>
        <w:contextualSpacing/>
        <w:jc w:val="both"/>
        <w:rPr>
          <w:rFonts w:ascii="Arial" w:hAnsi="Arial" w:cs="Arial"/>
          <w:b/>
          <w:bCs/>
          <w:sz w:val="18"/>
          <w:szCs w:val="18"/>
        </w:rPr>
      </w:pPr>
    </w:p>
    <w:p w14:paraId="65F9CD60" w14:textId="77777777" w:rsidR="00481391" w:rsidRPr="00691D1A" w:rsidRDefault="00481391" w:rsidP="00481391">
      <w:pPr>
        <w:widowControl/>
        <w:suppressAutoHyphens w:val="0"/>
        <w:contextualSpacing/>
        <w:jc w:val="both"/>
        <w:rPr>
          <w:rFonts w:ascii="Arial" w:hAnsi="Arial" w:cs="Arial"/>
          <w:bCs/>
          <w:color w:val="000000"/>
          <w:sz w:val="18"/>
          <w:szCs w:val="18"/>
          <w:lang w:val="tr-TR"/>
        </w:rPr>
      </w:pPr>
      <w:r w:rsidRPr="00691D1A">
        <w:rPr>
          <w:rFonts w:ascii="Arial" w:hAnsi="Arial" w:cs="Arial"/>
          <w:color w:val="000000"/>
          <w:sz w:val="18"/>
          <w:szCs w:val="18"/>
          <w:lang w:val="tr-TR"/>
        </w:rPr>
        <w:t xml:space="preserve">Projenin yürütüleceği ve/veya proje ekibinin görev aldığı </w:t>
      </w:r>
      <w:r w:rsidRPr="00691D1A">
        <w:rPr>
          <w:rFonts w:ascii="Arial" w:hAnsi="Arial" w:cs="Arial"/>
          <w:bCs/>
          <w:color w:val="000000"/>
          <w:sz w:val="18"/>
          <w:szCs w:val="18"/>
          <w:lang w:val="tr-TR"/>
        </w:rPr>
        <w:t>kurum/kuruluşlarda</w:t>
      </w:r>
      <w:r w:rsidRPr="00691D1A">
        <w:rPr>
          <w:rFonts w:ascii="Arial" w:hAnsi="Arial" w:cs="Arial"/>
          <w:bCs/>
          <w:iCs/>
          <w:color w:val="000000"/>
          <w:sz w:val="18"/>
          <w:szCs w:val="18"/>
          <w:lang w:val="tr-TR"/>
        </w:rPr>
        <w:t xml:space="preserve"> </w:t>
      </w:r>
      <w:r w:rsidRPr="00691D1A">
        <w:rPr>
          <w:rFonts w:ascii="Arial" w:hAnsi="Arial" w:cs="Arial"/>
          <w:bCs/>
          <w:color w:val="000000"/>
          <w:sz w:val="18"/>
          <w:szCs w:val="18"/>
          <w:lang w:val="tr-TR"/>
        </w:rPr>
        <w:t>yer alan altyapı/ekipman, kullanım amacı ile birlikte</w:t>
      </w:r>
      <w:r w:rsidRPr="00691D1A">
        <w:rPr>
          <w:rFonts w:ascii="Arial" w:hAnsi="Arial" w:cs="Arial"/>
          <w:b/>
          <w:color w:val="000000"/>
          <w:sz w:val="18"/>
          <w:szCs w:val="18"/>
          <w:lang w:val="tr-TR"/>
        </w:rPr>
        <w:t xml:space="preserve"> </w:t>
      </w:r>
      <w:r w:rsidRPr="00691D1A">
        <w:rPr>
          <w:rFonts w:ascii="Arial" w:hAnsi="Arial" w:cs="Arial"/>
          <w:bCs/>
          <w:color w:val="000000"/>
          <w:sz w:val="18"/>
          <w:szCs w:val="18"/>
          <w:lang w:val="tr-TR"/>
        </w:rPr>
        <w:t>listelenir.</w:t>
      </w:r>
    </w:p>
    <w:p w14:paraId="3B48D14A" w14:textId="77777777" w:rsidR="004E4549" w:rsidRPr="00691D1A" w:rsidRDefault="004E4549" w:rsidP="00E030EC">
      <w:pPr>
        <w:widowControl/>
        <w:suppressAutoHyphens w:val="0"/>
        <w:contextualSpacing/>
        <w:jc w:val="both"/>
        <w:rPr>
          <w:rFonts w:ascii="Arial" w:hAnsi="Arial" w:cs="Arial"/>
          <w:sz w:val="18"/>
          <w:szCs w:val="18"/>
          <w:lang w:val="tr-TR"/>
        </w:rPr>
      </w:pPr>
    </w:p>
    <w:p w14:paraId="7391CF8F" w14:textId="77777777" w:rsidR="00481391" w:rsidRPr="00691D1A" w:rsidRDefault="00481391" w:rsidP="00481391">
      <w:pPr>
        <w:widowControl/>
        <w:suppressAutoHyphens w:val="0"/>
        <w:contextualSpacing/>
        <w:jc w:val="center"/>
        <w:rPr>
          <w:rFonts w:ascii="Arial" w:hAnsi="Arial" w:cs="Arial"/>
          <w:b/>
          <w:bCs/>
          <w:color w:val="000000"/>
          <w:sz w:val="16"/>
          <w:szCs w:val="18"/>
          <w:lang w:val="tr-TR"/>
        </w:rPr>
      </w:pPr>
      <w:r w:rsidRPr="00691D1A">
        <w:rPr>
          <w:rFonts w:ascii="Arial" w:hAnsi="Arial" w:cs="Arial"/>
          <w:b/>
          <w:bCs/>
          <w:color w:val="000000"/>
          <w:sz w:val="18"/>
          <w:szCs w:val="18"/>
          <w:lang w:val="tr-TR"/>
        </w:rPr>
        <w:t xml:space="preserve">ARAŞTIRMA OLANAKLARI TABLOSU </w:t>
      </w:r>
      <w:r w:rsidRPr="00691D1A">
        <w:rPr>
          <w:rFonts w:ascii="Arial" w:hAnsi="Arial" w:cs="Arial"/>
          <w:b/>
          <w:bCs/>
          <w:color w:val="000000"/>
          <w:sz w:val="16"/>
          <w:szCs w:val="18"/>
          <w:lang w:val="tr-TR"/>
        </w:rPr>
        <w:t>(*)</w:t>
      </w:r>
    </w:p>
    <w:p w14:paraId="3BD48C52" w14:textId="77777777" w:rsidR="00481391" w:rsidRPr="00691D1A" w:rsidRDefault="00481391" w:rsidP="00481391">
      <w:pPr>
        <w:widowControl/>
        <w:suppressAutoHyphens w:val="0"/>
        <w:contextualSpacing/>
        <w:jc w:val="center"/>
        <w:rPr>
          <w:rFonts w:ascii="Arial" w:hAnsi="Arial" w:cs="Arial"/>
          <w:b/>
          <w:bCs/>
          <w:color w:val="000000"/>
          <w:sz w:val="18"/>
          <w:szCs w:val="18"/>
          <w:lang w:val="tr-TR"/>
        </w:rPr>
      </w:pPr>
    </w:p>
    <w:tbl>
      <w:tblPr>
        <w:tblW w:w="486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54"/>
        <w:gridCol w:w="3154"/>
        <w:gridCol w:w="3152"/>
      </w:tblGrid>
      <w:tr w:rsidR="00481391" w:rsidRPr="00691D1A" w14:paraId="3EA3F97D" w14:textId="77777777" w:rsidTr="00481391">
        <w:trPr>
          <w:trHeight w:val="582"/>
          <w:jc w:val="center"/>
        </w:trPr>
        <w:tc>
          <w:tcPr>
            <w:tcW w:w="1667" w:type="pct"/>
            <w:shd w:val="clear" w:color="auto" w:fill="D9D9D9"/>
            <w:noWrap/>
            <w:vAlign w:val="center"/>
          </w:tcPr>
          <w:p w14:paraId="64180ADE" w14:textId="77777777" w:rsidR="00481391" w:rsidRPr="00691D1A" w:rsidRDefault="00481391" w:rsidP="00695BE0">
            <w:pPr>
              <w:contextualSpacing/>
              <w:jc w:val="center"/>
              <w:rPr>
                <w:rFonts w:ascii="Arial" w:hAnsi="Arial" w:cs="Arial"/>
                <w:b/>
                <w:bCs/>
                <w:color w:val="000000"/>
                <w:sz w:val="18"/>
                <w:szCs w:val="18"/>
                <w:lang w:val="tr-TR" w:eastAsia="tr-TR"/>
              </w:rPr>
            </w:pPr>
            <w:r w:rsidRPr="00691D1A">
              <w:rPr>
                <w:rFonts w:ascii="Arial" w:hAnsi="Arial" w:cs="Arial"/>
                <w:b/>
                <w:bCs/>
                <w:color w:val="000000"/>
                <w:sz w:val="18"/>
                <w:szCs w:val="18"/>
                <w:lang w:val="tr-TR" w:eastAsia="tr-TR"/>
              </w:rPr>
              <w:t>Altyapı/Ekipman Türü, Modeli</w:t>
            </w:r>
          </w:p>
          <w:p w14:paraId="0965C1C4" w14:textId="77777777" w:rsidR="00481391" w:rsidRPr="00691D1A" w:rsidRDefault="00481391" w:rsidP="00695BE0">
            <w:pPr>
              <w:contextualSpacing/>
              <w:jc w:val="center"/>
              <w:rPr>
                <w:rFonts w:ascii="Arial" w:hAnsi="Arial" w:cs="Arial"/>
                <w:color w:val="000000"/>
                <w:sz w:val="18"/>
                <w:szCs w:val="18"/>
                <w:lang w:val="tr-TR" w:eastAsia="tr-TR"/>
              </w:rPr>
            </w:pPr>
            <w:r w:rsidRPr="00691D1A">
              <w:rPr>
                <w:rFonts w:ascii="Arial" w:hAnsi="Arial" w:cs="Arial"/>
                <w:color w:val="000000"/>
                <w:sz w:val="18"/>
                <w:szCs w:val="18"/>
                <w:lang w:val="tr-TR" w:eastAsia="tr-TR"/>
              </w:rPr>
              <w:t>(Laboratuvar, Makine-Teçhizat, vb.)</w:t>
            </w:r>
          </w:p>
        </w:tc>
        <w:tc>
          <w:tcPr>
            <w:tcW w:w="1667" w:type="pct"/>
            <w:shd w:val="clear" w:color="auto" w:fill="D9D9D9"/>
            <w:vAlign w:val="center"/>
          </w:tcPr>
          <w:p w14:paraId="1FC72AE3" w14:textId="77777777" w:rsidR="00481391" w:rsidRPr="00691D1A" w:rsidRDefault="00481391" w:rsidP="00695BE0">
            <w:pPr>
              <w:contextualSpacing/>
              <w:jc w:val="center"/>
              <w:rPr>
                <w:rFonts w:ascii="Arial" w:hAnsi="Arial" w:cs="Arial"/>
                <w:b/>
                <w:bCs/>
                <w:color w:val="000000"/>
                <w:sz w:val="18"/>
                <w:szCs w:val="18"/>
                <w:lang w:val="tr-TR" w:eastAsia="tr-TR"/>
              </w:rPr>
            </w:pPr>
            <w:r w:rsidRPr="00691D1A">
              <w:rPr>
                <w:rFonts w:ascii="Arial" w:hAnsi="Arial" w:cs="Arial"/>
                <w:b/>
                <w:bCs/>
                <w:color w:val="000000"/>
                <w:sz w:val="18"/>
                <w:szCs w:val="18"/>
                <w:lang w:val="tr-TR" w:eastAsia="tr-TR"/>
              </w:rPr>
              <w:t xml:space="preserve">Yer Aldığı Yürütücü/Katılımcı Kurum/Kuruluş </w:t>
            </w:r>
          </w:p>
        </w:tc>
        <w:tc>
          <w:tcPr>
            <w:tcW w:w="1666" w:type="pct"/>
            <w:shd w:val="clear" w:color="auto" w:fill="D9D9D9"/>
            <w:noWrap/>
            <w:vAlign w:val="center"/>
          </w:tcPr>
          <w:p w14:paraId="36C50029" w14:textId="77777777" w:rsidR="00481391" w:rsidRPr="00691D1A" w:rsidRDefault="00481391" w:rsidP="00695BE0">
            <w:pPr>
              <w:contextualSpacing/>
              <w:jc w:val="center"/>
              <w:rPr>
                <w:rFonts w:ascii="Arial" w:hAnsi="Arial" w:cs="Arial"/>
                <w:b/>
                <w:bCs/>
                <w:color w:val="000000"/>
                <w:sz w:val="18"/>
                <w:szCs w:val="18"/>
                <w:lang w:val="tr-TR" w:eastAsia="tr-TR"/>
              </w:rPr>
            </w:pPr>
            <w:r w:rsidRPr="00691D1A">
              <w:rPr>
                <w:rFonts w:ascii="Arial" w:hAnsi="Arial" w:cs="Arial"/>
                <w:b/>
                <w:bCs/>
                <w:color w:val="000000"/>
                <w:sz w:val="18"/>
                <w:szCs w:val="18"/>
                <w:lang w:val="tr-TR" w:eastAsia="tr-TR"/>
              </w:rPr>
              <w:t>Projede Kullanım Amacı</w:t>
            </w:r>
          </w:p>
        </w:tc>
      </w:tr>
      <w:tr w:rsidR="00481391" w:rsidRPr="00691D1A" w14:paraId="453A065A" w14:textId="77777777" w:rsidTr="00481391">
        <w:trPr>
          <w:trHeight w:val="507"/>
          <w:jc w:val="center"/>
        </w:trPr>
        <w:tc>
          <w:tcPr>
            <w:tcW w:w="1667" w:type="pct"/>
            <w:noWrap/>
            <w:vAlign w:val="center"/>
          </w:tcPr>
          <w:p w14:paraId="33A70D06" w14:textId="77777777" w:rsidR="00481391" w:rsidRPr="00691D1A" w:rsidRDefault="00481391" w:rsidP="00695BE0">
            <w:pPr>
              <w:contextualSpacing/>
              <w:rPr>
                <w:rFonts w:ascii="Arial" w:hAnsi="Arial" w:cs="Arial"/>
                <w:color w:val="000000"/>
                <w:sz w:val="18"/>
                <w:szCs w:val="18"/>
                <w:lang w:val="tr-TR" w:eastAsia="tr-TR"/>
              </w:rPr>
            </w:pPr>
          </w:p>
        </w:tc>
        <w:tc>
          <w:tcPr>
            <w:tcW w:w="1667" w:type="pct"/>
          </w:tcPr>
          <w:p w14:paraId="2AAB6623" w14:textId="77777777" w:rsidR="00481391" w:rsidRPr="00691D1A" w:rsidRDefault="00481391" w:rsidP="00695BE0">
            <w:pPr>
              <w:contextualSpacing/>
              <w:rPr>
                <w:rFonts w:ascii="Arial" w:hAnsi="Arial" w:cs="Arial"/>
                <w:color w:val="000000"/>
                <w:sz w:val="18"/>
                <w:szCs w:val="18"/>
                <w:lang w:val="tr-TR" w:eastAsia="tr-TR"/>
              </w:rPr>
            </w:pPr>
          </w:p>
        </w:tc>
        <w:tc>
          <w:tcPr>
            <w:tcW w:w="1666" w:type="pct"/>
            <w:noWrap/>
            <w:vAlign w:val="center"/>
          </w:tcPr>
          <w:p w14:paraId="0C7A2715" w14:textId="77777777" w:rsidR="00481391" w:rsidRPr="00691D1A" w:rsidRDefault="00481391" w:rsidP="00695BE0">
            <w:pPr>
              <w:contextualSpacing/>
              <w:rPr>
                <w:rFonts w:ascii="Arial" w:hAnsi="Arial" w:cs="Arial"/>
                <w:color w:val="000000"/>
                <w:sz w:val="18"/>
                <w:szCs w:val="18"/>
                <w:lang w:val="tr-TR" w:eastAsia="tr-TR"/>
              </w:rPr>
            </w:pPr>
          </w:p>
        </w:tc>
      </w:tr>
      <w:tr w:rsidR="00481391" w:rsidRPr="00691D1A" w14:paraId="5C11C2CF" w14:textId="77777777" w:rsidTr="00481391">
        <w:trPr>
          <w:trHeight w:val="507"/>
          <w:jc w:val="center"/>
        </w:trPr>
        <w:tc>
          <w:tcPr>
            <w:tcW w:w="1667" w:type="pct"/>
            <w:noWrap/>
            <w:vAlign w:val="center"/>
          </w:tcPr>
          <w:p w14:paraId="5E128D99" w14:textId="77777777" w:rsidR="00481391" w:rsidRPr="00691D1A" w:rsidRDefault="00481391" w:rsidP="00695BE0">
            <w:pPr>
              <w:contextualSpacing/>
              <w:rPr>
                <w:rFonts w:ascii="Arial" w:hAnsi="Arial" w:cs="Arial"/>
                <w:color w:val="000000"/>
                <w:sz w:val="18"/>
                <w:szCs w:val="18"/>
                <w:lang w:val="tr-TR" w:eastAsia="tr-TR"/>
              </w:rPr>
            </w:pPr>
          </w:p>
        </w:tc>
        <w:tc>
          <w:tcPr>
            <w:tcW w:w="1667" w:type="pct"/>
          </w:tcPr>
          <w:p w14:paraId="08CF1DCC" w14:textId="77777777" w:rsidR="00481391" w:rsidRPr="00691D1A" w:rsidRDefault="00481391" w:rsidP="00695BE0">
            <w:pPr>
              <w:contextualSpacing/>
              <w:rPr>
                <w:rFonts w:ascii="Arial" w:hAnsi="Arial" w:cs="Arial"/>
                <w:color w:val="000000"/>
                <w:sz w:val="18"/>
                <w:szCs w:val="18"/>
                <w:lang w:val="tr-TR" w:eastAsia="tr-TR"/>
              </w:rPr>
            </w:pPr>
          </w:p>
        </w:tc>
        <w:tc>
          <w:tcPr>
            <w:tcW w:w="1666" w:type="pct"/>
            <w:noWrap/>
            <w:vAlign w:val="center"/>
          </w:tcPr>
          <w:p w14:paraId="0CB6CE37" w14:textId="77777777" w:rsidR="00481391" w:rsidRPr="00691D1A" w:rsidRDefault="00481391" w:rsidP="00695BE0">
            <w:pPr>
              <w:contextualSpacing/>
              <w:rPr>
                <w:rFonts w:ascii="Arial" w:hAnsi="Arial" w:cs="Arial"/>
                <w:color w:val="000000"/>
                <w:sz w:val="18"/>
                <w:szCs w:val="18"/>
                <w:lang w:val="tr-TR" w:eastAsia="tr-TR"/>
              </w:rPr>
            </w:pPr>
          </w:p>
        </w:tc>
      </w:tr>
    </w:tbl>
    <w:p w14:paraId="306B6D32" w14:textId="77777777" w:rsidR="00481391" w:rsidRPr="00691D1A" w:rsidRDefault="00481391" w:rsidP="00481391">
      <w:pPr>
        <w:pStyle w:val="WW-NormalWeb1"/>
        <w:spacing w:before="0" w:after="0"/>
        <w:contextualSpacing/>
        <w:jc w:val="both"/>
        <w:rPr>
          <w:rFonts w:ascii="Arial" w:hAnsi="Arial" w:cs="Arial"/>
          <w:color w:val="000000"/>
          <w:sz w:val="16"/>
          <w:szCs w:val="16"/>
        </w:rPr>
      </w:pPr>
      <w:r w:rsidRPr="00691D1A">
        <w:rPr>
          <w:rFonts w:ascii="Arial" w:hAnsi="Arial" w:cs="Arial"/>
          <w:b/>
          <w:bCs/>
          <w:color w:val="000000"/>
          <w:sz w:val="16"/>
          <w:szCs w:val="16"/>
        </w:rPr>
        <w:t xml:space="preserve"> (*) </w:t>
      </w:r>
      <w:r w:rsidRPr="00691D1A">
        <w:rPr>
          <w:rFonts w:ascii="Arial" w:hAnsi="Arial" w:cs="Arial"/>
          <w:color w:val="000000"/>
          <w:sz w:val="16"/>
          <w:szCs w:val="16"/>
        </w:rPr>
        <w:t>Tablodaki satırlar gerektiği kadar çoğaltılabilir.</w:t>
      </w:r>
    </w:p>
    <w:p w14:paraId="2448E385" w14:textId="77777777" w:rsidR="004E4549" w:rsidRPr="00691D1A" w:rsidRDefault="004E4549" w:rsidP="00E030EC">
      <w:pPr>
        <w:pStyle w:val="WW-NormalWeb1"/>
        <w:spacing w:before="0" w:after="0"/>
        <w:contextualSpacing/>
        <w:jc w:val="both"/>
        <w:rPr>
          <w:rFonts w:ascii="Arial" w:hAnsi="Arial" w:cs="Arial"/>
          <w:sz w:val="16"/>
          <w:szCs w:val="16"/>
        </w:rPr>
      </w:pPr>
    </w:p>
    <w:p w14:paraId="1B4D1C51" w14:textId="77777777" w:rsidR="00691D1A" w:rsidRPr="00691D1A" w:rsidRDefault="00691D1A" w:rsidP="00691D1A">
      <w:pPr>
        <w:pStyle w:val="WW-NormalWeb1"/>
        <w:numPr>
          <w:ilvl w:val="0"/>
          <w:numId w:val="2"/>
        </w:numPr>
        <w:spacing w:before="0" w:after="0"/>
        <w:contextualSpacing/>
        <w:jc w:val="both"/>
        <w:rPr>
          <w:rFonts w:ascii="Arial" w:hAnsi="Arial" w:cs="Arial"/>
          <w:b/>
          <w:bCs/>
          <w:color w:val="000000"/>
          <w:sz w:val="18"/>
          <w:szCs w:val="18"/>
        </w:rPr>
      </w:pPr>
      <w:r w:rsidRPr="00691D1A">
        <w:rPr>
          <w:rFonts w:ascii="Arial" w:hAnsi="Arial" w:cs="Arial"/>
          <w:b/>
          <w:bCs/>
          <w:color w:val="000000"/>
          <w:sz w:val="18"/>
          <w:szCs w:val="18"/>
        </w:rPr>
        <w:lastRenderedPageBreak/>
        <w:t>KARİYER GELİŞTİRME POTANSİYELİ</w:t>
      </w:r>
    </w:p>
    <w:p w14:paraId="78440F56" w14:textId="77777777" w:rsidR="00691D1A" w:rsidRPr="00691D1A" w:rsidRDefault="00691D1A" w:rsidP="00691D1A">
      <w:pPr>
        <w:pStyle w:val="WW-NormalWeb1"/>
        <w:spacing w:before="0" w:after="0"/>
        <w:contextualSpacing/>
        <w:jc w:val="both"/>
        <w:rPr>
          <w:rFonts w:ascii="Arial" w:hAnsi="Arial" w:cs="Arial"/>
          <w:bCs/>
          <w:sz w:val="16"/>
          <w:szCs w:val="16"/>
        </w:rPr>
      </w:pPr>
    </w:p>
    <w:p w14:paraId="660D541F" w14:textId="77777777" w:rsidR="00155A2E" w:rsidRPr="00691D1A" w:rsidRDefault="00155A2E" w:rsidP="00691D1A">
      <w:pPr>
        <w:autoSpaceDE w:val="0"/>
        <w:contextualSpacing/>
        <w:jc w:val="both"/>
        <w:rPr>
          <w:rFonts w:ascii="Arial" w:hAnsi="Arial" w:cs="Arial"/>
          <w:sz w:val="18"/>
          <w:szCs w:val="18"/>
          <w:lang w:val="tr-TR"/>
        </w:rPr>
      </w:pPr>
      <w:r w:rsidRPr="00155A2E">
        <w:rPr>
          <w:rFonts w:ascii="Arial" w:hAnsi="Arial" w:cs="Arial"/>
          <w:sz w:val="18"/>
          <w:szCs w:val="18"/>
          <w:lang w:val="tr-TR"/>
        </w:rPr>
        <w:t>Yürütücünün yüksek lisans, doktora veya tıpta uzmanlık çalışmalarının proje önerisi ile olan ilişkisi ve benzerlikleri/farklılıkları belirtilir. Yürütücünün lisansüstü çalışmalarına ek olarak; proje önerisinin yürütücünün kariyer gelişimine yapacağı katkılar, yeni yetenekler ve/veya disiplinlerarası çalışma yetkinliği kazandırma potansiyeli açıklanır.</w:t>
      </w:r>
    </w:p>
    <w:p w14:paraId="28610919" w14:textId="77777777" w:rsidR="00691D1A" w:rsidRPr="00691D1A" w:rsidRDefault="00691D1A" w:rsidP="00691D1A">
      <w:pPr>
        <w:autoSpaceDE w:val="0"/>
        <w:contextualSpacing/>
        <w:jc w:val="both"/>
        <w:rPr>
          <w:rFonts w:ascii="Arial" w:hAnsi="Arial" w:cs="Arial"/>
          <w:sz w:val="18"/>
          <w:szCs w:val="18"/>
          <w:lang w:val="tr-TR"/>
        </w:rPr>
      </w:pPr>
    </w:p>
    <w:tbl>
      <w:tblPr>
        <w:tblW w:w="9781" w:type="dxa"/>
        <w:tblInd w:w="108" w:type="dxa"/>
        <w:tblLayout w:type="fixed"/>
        <w:tblLook w:val="0000" w:firstRow="0" w:lastRow="0" w:firstColumn="0" w:lastColumn="0" w:noHBand="0" w:noVBand="0"/>
      </w:tblPr>
      <w:tblGrid>
        <w:gridCol w:w="9781"/>
      </w:tblGrid>
      <w:tr w:rsidR="00691D1A" w:rsidRPr="00691D1A" w14:paraId="5313D497" w14:textId="77777777" w:rsidTr="002D6368">
        <w:trPr>
          <w:trHeight w:val="592"/>
        </w:trPr>
        <w:tc>
          <w:tcPr>
            <w:tcW w:w="9781" w:type="dxa"/>
            <w:tcBorders>
              <w:top w:val="single" w:sz="4" w:space="0" w:color="000000"/>
              <w:left w:val="single" w:sz="4" w:space="0" w:color="000000"/>
              <w:bottom w:val="single" w:sz="4" w:space="0" w:color="000000"/>
              <w:right w:val="single" w:sz="4" w:space="0" w:color="000000"/>
            </w:tcBorders>
          </w:tcPr>
          <w:p w14:paraId="2DA6C3C6" w14:textId="77777777" w:rsidR="00691D1A" w:rsidRPr="00691D1A" w:rsidRDefault="00691D1A" w:rsidP="002D6368">
            <w:pPr>
              <w:pStyle w:val="WW-NormalWeb1"/>
              <w:spacing w:before="0" w:after="0"/>
              <w:contextualSpacing/>
              <w:jc w:val="both"/>
              <w:rPr>
                <w:rFonts w:ascii="Arial" w:hAnsi="Arial" w:cs="Arial"/>
                <w:color w:val="000000"/>
                <w:sz w:val="18"/>
                <w:szCs w:val="18"/>
              </w:rPr>
            </w:pPr>
          </w:p>
          <w:p w14:paraId="71B1458A" w14:textId="77777777" w:rsidR="00691D1A" w:rsidRPr="00691D1A" w:rsidRDefault="00691D1A" w:rsidP="002D6368">
            <w:pPr>
              <w:pStyle w:val="WW-NormalWeb1"/>
              <w:spacing w:before="0" w:after="0"/>
              <w:contextualSpacing/>
              <w:jc w:val="both"/>
              <w:rPr>
                <w:rFonts w:ascii="Arial" w:hAnsi="Arial" w:cs="Arial"/>
                <w:color w:val="000000"/>
                <w:sz w:val="18"/>
                <w:szCs w:val="18"/>
              </w:rPr>
            </w:pPr>
          </w:p>
          <w:p w14:paraId="38C5AB54" w14:textId="77777777" w:rsidR="00691D1A" w:rsidRPr="00691D1A" w:rsidRDefault="00691D1A" w:rsidP="002D6368">
            <w:pPr>
              <w:pStyle w:val="WW-NormalWeb1"/>
              <w:spacing w:before="0" w:after="0"/>
              <w:contextualSpacing/>
              <w:jc w:val="both"/>
              <w:rPr>
                <w:rFonts w:ascii="Arial" w:hAnsi="Arial" w:cs="Arial"/>
                <w:color w:val="000000"/>
                <w:sz w:val="18"/>
                <w:szCs w:val="18"/>
              </w:rPr>
            </w:pPr>
          </w:p>
          <w:p w14:paraId="124A9A72" w14:textId="77777777" w:rsidR="00691D1A" w:rsidRPr="00691D1A" w:rsidRDefault="00691D1A" w:rsidP="002D6368">
            <w:pPr>
              <w:pStyle w:val="WW-NormalWeb1"/>
              <w:spacing w:before="0" w:after="0"/>
              <w:contextualSpacing/>
              <w:jc w:val="both"/>
              <w:rPr>
                <w:rFonts w:ascii="Arial" w:hAnsi="Arial" w:cs="Arial"/>
                <w:color w:val="000000"/>
                <w:sz w:val="18"/>
                <w:szCs w:val="18"/>
              </w:rPr>
            </w:pPr>
          </w:p>
        </w:tc>
      </w:tr>
    </w:tbl>
    <w:p w14:paraId="3ACF8224" w14:textId="77777777" w:rsidR="00481391" w:rsidRPr="00691D1A" w:rsidRDefault="00481391" w:rsidP="00E030EC">
      <w:pPr>
        <w:pStyle w:val="WW-NormalWeb1"/>
        <w:spacing w:before="0" w:after="0"/>
        <w:contextualSpacing/>
        <w:jc w:val="both"/>
        <w:rPr>
          <w:rFonts w:ascii="Arial" w:hAnsi="Arial" w:cs="Arial"/>
          <w:sz w:val="16"/>
          <w:szCs w:val="16"/>
        </w:rPr>
      </w:pPr>
    </w:p>
    <w:p w14:paraId="45C07E63" w14:textId="77777777" w:rsidR="00401F34" w:rsidRPr="00691D1A" w:rsidRDefault="00401F34" w:rsidP="00695BE0">
      <w:pPr>
        <w:pStyle w:val="WW-NormalWeb1"/>
        <w:numPr>
          <w:ilvl w:val="0"/>
          <w:numId w:val="3"/>
        </w:numPr>
        <w:tabs>
          <w:tab w:val="left" w:pos="567"/>
        </w:tabs>
        <w:spacing w:before="0" w:after="0"/>
        <w:ind w:left="0" w:firstLine="0"/>
        <w:contextualSpacing/>
        <w:jc w:val="both"/>
        <w:rPr>
          <w:rFonts w:ascii="Arial" w:hAnsi="Arial" w:cs="Arial"/>
          <w:b/>
          <w:bCs/>
          <w:sz w:val="18"/>
          <w:szCs w:val="18"/>
        </w:rPr>
      </w:pPr>
      <w:r w:rsidRPr="00691D1A">
        <w:rPr>
          <w:rFonts w:ascii="Arial" w:hAnsi="Arial" w:cs="Arial"/>
          <w:b/>
          <w:bCs/>
          <w:sz w:val="18"/>
          <w:szCs w:val="18"/>
        </w:rPr>
        <w:t>YAYGIN ETKİ</w:t>
      </w:r>
    </w:p>
    <w:p w14:paraId="04BD779B" w14:textId="77777777" w:rsidR="00401F34" w:rsidRPr="00691D1A" w:rsidRDefault="00401F34" w:rsidP="00401F34">
      <w:pPr>
        <w:widowControl/>
        <w:tabs>
          <w:tab w:val="left" w:pos="426"/>
        </w:tabs>
        <w:suppressAutoHyphens w:val="0"/>
        <w:contextualSpacing/>
        <w:jc w:val="both"/>
        <w:rPr>
          <w:rFonts w:ascii="Arial" w:hAnsi="Arial" w:cs="Arial"/>
          <w:bCs/>
          <w:sz w:val="18"/>
          <w:szCs w:val="18"/>
          <w:lang w:val="tr-TR"/>
        </w:rPr>
      </w:pPr>
    </w:p>
    <w:p w14:paraId="73A22E67" w14:textId="77777777" w:rsidR="00401F34" w:rsidRPr="00691D1A" w:rsidRDefault="009127EF" w:rsidP="00401F34">
      <w:pPr>
        <w:tabs>
          <w:tab w:val="left" w:pos="9470"/>
        </w:tabs>
        <w:jc w:val="both"/>
        <w:rPr>
          <w:rFonts w:ascii="Arial" w:hAnsi="Arial" w:cs="Arial"/>
          <w:bCs/>
          <w:sz w:val="18"/>
          <w:szCs w:val="18"/>
          <w:lang w:val="tr-TR"/>
        </w:rPr>
      </w:pPr>
      <w:r w:rsidRPr="00691D1A">
        <w:rPr>
          <w:rFonts w:ascii="Arial" w:hAnsi="Arial" w:cs="Arial"/>
          <w:bCs/>
          <w:color w:val="000000"/>
          <w:sz w:val="18"/>
          <w:szCs w:val="18"/>
          <w:lang w:val="tr-TR"/>
        </w:rPr>
        <w:t xml:space="preserve">Proje başarıyla gerçekleştirildiği </w:t>
      </w:r>
      <w:r w:rsidRPr="00691D1A">
        <w:rPr>
          <w:rFonts w:ascii="Arial" w:hAnsi="Arial" w:cs="Arial"/>
          <w:color w:val="000000"/>
          <w:sz w:val="18"/>
          <w:szCs w:val="24"/>
          <w:lang w:val="tr-TR"/>
        </w:rPr>
        <w:t xml:space="preserve">takdirde projeden elde edilmesi öngörülen çıktılar ve projeden oluşması öngörülen etkiler ile bu çıktıların paylaşımı ve yayılımına yönelik etkinlikler </w:t>
      </w:r>
      <w:r w:rsidRPr="00691D1A">
        <w:rPr>
          <w:rFonts w:ascii="Arial" w:hAnsi="Arial" w:cs="Arial"/>
          <w:bCs/>
          <w:color w:val="000000"/>
          <w:sz w:val="18"/>
          <w:szCs w:val="18"/>
          <w:lang w:val="tr-TR"/>
        </w:rPr>
        <w:t xml:space="preserve">kısa ve net olarak ilgili bölümde </w:t>
      </w:r>
      <w:r w:rsidRPr="00691D1A">
        <w:rPr>
          <w:rFonts w:ascii="Arial" w:hAnsi="Arial" w:cs="Arial"/>
          <w:bCs/>
          <w:sz w:val="18"/>
          <w:szCs w:val="18"/>
          <w:lang w:val="tr-TR"/>
        </w:rPr>
        <w:t>belirtilir</w:t>
      </w:r>
      <w:r w:rsidR="00401F34" w:rsidRPr="00691D1A">
        <w:rPr>
          <w:rFonts w:ascii="Arial" w:hAnsi="Arial" w:cs="Arial"/>
          <w:bCs/>
          <w:sz w:val="18"/>
          <w:szCs w:val="18"/>
          <w:lang w:val="tr-TR"/>
        </w:rPr>
        <w:t xml:space="preserve">. </w:t>
      </w:r>
    </w:p>
    <w:p w14:paraId="2FDB0EFE" w14:textId="77777777" w:rsidR="00401F34" w:rsidRPr="00691D1A" w:rsidRDefault="00401F34" w:rsidP="00401F34">
      <w:pPr>
        <w:ind w:firstLine="426"/>
        <w:jc w:val="both"/>
        <w:rPr>
          <w:rFonts w:ascii="Arial" w:hAnsi="Arial" w:cs="Arial"/>
          <w:bCs/>
          <w:sz w:val="18"/>
          <w:szCs w:val="18"/>
          <w:lang w:val="tr-TR"/>
        </w:rPr>
      </w:pPr>
    </w:p>
    <w:p w14:paraId="01DAFD92" w14:textId="77777777" w:rsidR="00401F34" w:rsidRPr="00691D1A" w:rsidRDefault="00401F34" w:rsidP="00695BE0">
      <w:pPr>
        <w:numPr>
          <w:ilvl w:val="1"/>
          <w:numId w:val="3"/>
        </w:numPr>
        <w:ind w:left="0" w:firstLine="0"/>
        <w:rPr>
          <w:rFonts w:ascii="Arial" w:hAnsi="Arial" w:cs="Arial"/>
          <w:b/>
          <w:sz w:val="18"/>
          <w:szCs w:val="18"/>
          <w:lang w:val="tr-TR"/>
        </w:rPr>
      </w:pPr>
      <w:r w:rsidRPr="00691D1A">
        <w:rPr>
          <w:rFonts w:ascii="Arial" w:hAnsi="Arial" w:cs="Arial"/>
          <w:b/>
          <w:sz w:val="18"/>
          <w:szCs w:val="18"/>
          <w:lang w:val="tr-TR"/>
        </w:rPr>
        <w:t>Öngörülen</w:t>
      </w:r>
      <w:r w:rsidR="009127EF" w:rsidRPr="00691D1A">
        <w:rPr>
          <w:rFonts w:ascii="Arial" w:hAnsi="Arial" w:cs="Arial"/>
          <w:b/>
          <w:sz w:val="18"/>
          <w:szCs w:val="18"/>
          <w:lang w:val="tr-TR"/>
        </w:rPr>
        <w:t xml:space="preserve"> Çıktılar</w:t>
      </w:r>
    </w:p>
    <w:p w14:paraId="493E6E9B" w14:textId="77777777" w:rsidR="00401F34" w:rsidRPr="00691D1A" w:rsidRDefault="00401F34" w:rsidP="00401F34">
      <w:pPr>
        <w:ind w:left="720"/>
        <w:rPr>
          <w:rFonts w:ascii="Arial" w:hAnsi="Arial" w:cs="Arial"/>
          <w:b/>
          <w:sz w:val="18"/>
          <w:szCs w:val="18"/>
          <w:lang w:val="tr-TR"/>
        </w:rPr>
      </w:pPr>
    </w:p>
    <w:p w14:paraId="7B25FC5C" w14:textId="77777777" w:rsidR="00401F34" w:rsidRPr="00691D1A" w:rsidRDefault="009127EF" w:rsidP="00401F34">
      <w:pPr>
        <w:tabs>
          <w:tab w:val="left" w:pos="9922"/>
        </w:tabs>
        <w:jc w:val="both"/>
        <w:rPr>
          <w:rFonts w:ascii="Arial" w:hAnsi="Arial" w:cs="Arial"/>
          <w:bCs/>
          <w:sz w:val="18"/>
          <w:szCs w:val="18"/>
          <w:lang w:val="tr-TR"/>
        </w:rPr>
      </w:pPr>
      <w:r w:rsidRPr="00691D1A">
        <w:rPr>
          <w:rFonts w:ascii="Arial" w:hAnsi="Arial" w:cs="Arial"/>
          <w:bCs/>
          <w:color w:val="000000"/>
          <w:sz w:val="18"/>
          <w:szCs w:val="18"/>
          <w:lang w:val="tr-TR"/>
        </w:rPr>
        <w:t xml:space="preserve">Projeden elde edilmesi öngörülen çıktılar amaçlarına göre belirlenen kategorilere ayrılarak belirtilir, ölçülebilir ve gerçekçi hedeflere dayandırılır. Bu çıktıları kullanacak kurum/kuruluş(lar)a (var ise) ilişkin bilgi verilmesi beklenir. Her bir çıktının elde edilmesinin öngörüldüğü zaman aralığı </w:t>
      </w:r>
      <w:r w:rsidRPr="00691D1A">
        <w:rPr>
          <w:rFonts w:ascii="Arial" w:hAnsi="Arial" w:cs="Arial"/>
          <w:bCs/>
          <w:sz w:val="18"/>
          <w:szCs w:val="18"/>
          <w:lang w:val="tr-TR"/>
        </w:rPr>
        <w:t>belirtilir</w:t>
      </w:r>
      <w:r w:rsidR="00401F34" w:rsidRPr="00691D1A">
        <w:rPr>
          <w:rFonts w:ascii="Arial" w:hAnsi="Arial" w:cs="Arial"/>
          <w:bCs/>
          <w:sz w:val="18"/>
          <w:szCs w:val="18"/>
          <w:lang w:val="tr-TR"/>
        </w:rPr>
        <w:t>.</w:t>
      </w:r>
    </w:p>
    <w:p w14:paraId="7B4F5446" w14:textId="77777777" w:rsidR="00401F34" w:rsidRPr="00691D1A" w:rsidRDefault="00401F34" w:rsidP="00401F34">
      <w:pPr>
        <w:tabs>
          <w:tab w:val="left" w:pos="9745"/>
        </w:tabs>
        <w:ind w:firstLine="284"/>
        <w:jc w:val="both"/>
        <w:rPr>
          <w:rFonts w:ascii="Arial" w:hAnsi="Arial" w:cs="Arial"/>
          <w:b/>
          <w:sz w:val="18"/>
          <w:szCs w:val="18"/>
          <w:lang w:val="tr-T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5"/>
        <w:gridCol w:w="3418"/>
        <w:gridCol w:w="2928"/>
      </w:tblGrid>
      <w:tr w:rsidR="00401F34" w:rsidRPr="00691D1A" w14:paraId="35D02BC6" w14:textId="77777777" w:rsidTr="00962F22">
        <w:trPr>
          <w:trHeight w:val="460"/>
        </w:trPr>
        <w:tc>
          <w:tcPr>
            <w:tcW w:w="3310" w:type="dxa"/>
            <w:shd w:val="clear" w:color="auto" w:fill="E7E6E6"/>
            <w:vAlign w:val="center"/>
          </w:tcPr>
          <w:p w14:paraId="2D60EF33" w14:textId="77777777" w:rsidR="00401F34" w:rsidRPr="00691D1A" w:rsidRDefault="00401F34" w:rsidP="00962F22">
            <w:pPr>
              <w:jc w:val="center"/>
              <w:rPr>
                <w:rFonts w:ascii="Arial" w:hAnsi="Arial" w:cs="Arial"/>
                <w:b/>
                <w:bCs/>
                <w:sz w:val="18"/>
                <w:szCs w:val="18"/>
                <w:lang w:val="tr-TR"/>
              </w:rPr>
            </w:pPr>
            <w:r w:rsidRPr="00691D1A">
              <w:rPr>
                <w:rFonts w:ascii="Arial" w:hAnsi="Arial" w:cs="Arial"/>
                <w:b/>
                <w:bCs/>
                <w:sz w:val="18"/>
                <w:szCs w:val="18"/>
                <w:lang w:val="tr-TR"/>
              </w:rPr>
              <w:t>Çıktı Türü</w:t>
            </w:r>
          </w:p>
        </w:tc>
        <w:tc>
          <w:tcPr>
            <w:tcW w:w="3494" w:type="dxa"/>
            <w:vAlign w:val="center"/>
          </w:tcPr>
          <w:p w14:paraId="7AC55569" w14:textId="77777777" w:rsidR="00401F34" w:rsidRPr="00691D1A" w:rsidRDefault="005A740D" w:rsidP="00962F22">
            <w:pPr>
              <w:jc w:val="center"/>
              <w:rPr>
                <w:rFonts w:ascii="Arial" w:hAnsi="Arial" w:cs="Arial"/>
                <w:b/>
                <w:bCs/>
                <w:sz w:val="18"/>
                <w:szCs w:val="18"/>
                <w:lang w:val="tr-TR"/>
              </w:rPr>
            </w:pPr>
            <w:r w:rsidRPr="00691D1A">
              <w:rPr>
                <w:rFonts w:ascii="Arial" w:hAnsi="Arial" w:cs="Arial"/>
                <w:b/>
                <w:bCs/>
                <w:color w:val="000000"/>
                <w:sz w:val="18"/>
                <w:szCs w:val="18"/>
                <w:lang w:val="tr-TR"/>
              </w:rPr>
              <w:t>Öngörülen Çıktı(lar)</w:t>
            </w:r>
          </w:p>
        </w:tc>
        <w:tc>
          <w:tcPr>
            <w:tcW w:w="2977" w:type="dxa"/>
            <w:vAlign w:val="center"/>
          </w:tcPr>
          <w:p w14:paraId="7F6A8DD5" w14:textId="77777777" w:rsidR="00401F34" w:rsidRPr="00691D1A" w:rsidRDefault="005A740D" w:rsidP="00962F22">
            <w:pPr>
              <w:ind w:left="312"/>
              <w:jc w:val="center"/>
              <w:rPr>
                <w:rFonts w:ascii="Arial" w:hAnsi="Arial" w:cs="Arial"/>
                <w:b/>
                <w:bCs/>
                <w:sz w:val="17"/>
                <w:szCs w:val="17"/>
                <w:lang w:val="tr-TR"/>
              </w:rPr>
            </w:pPr>
            <w:r w:rsidRPr="00691D1A">
              <w:rPr>
                <w:rFonts w:ascii="Arial" w:hAnsi="Arial" w:cs="Arial"/>
                <w:b/>
                <w:bCs/>
                <w:color w:val="000000"/>
                <w:sz w:val="18"/>
                <w:szCs w:val="18"/>
                <w:lang w:val="tr-TR"/>
              </w:rPr>
              <w:t>Öngörülen Zaman Aralığı (*)</w:t>
            </w:r>
          </w:p>
        </w:tc>
      </w:tr>
      <w:tr w:rsidR="00401F34" w:rsidRPr="00691D1A" w14:paraId="692B2D55" w14:textId="77777777" w:rsidTr="00962F22">
        <w:trPr>
          <w:trHeight w:val="1181"/>
        </w:trPr>
        <w:tc>
          <w:tcPr>
            <w:tcW w:w="3310" w:type="dxa"/>
            <w:shd w:val="clear" w:color="auto" w:fill="E7E6E6"/>
          </w:tcPr>
          <w:p w14:paraId="0E2C2D77" w14:textId="77777777" w:rsidR="009127EF" w:rsidRPr="00691D1A" w:rsidRDefault="009127EF" w:rsidP="009127EF">
            <w:pPr>
              <w:rPr>
                <w:rFonts w:ascii="Arial" w:hAnsi="Arial" w:cs="Arial"/>
                <w:bCs/>
                <w:color w:val="000000"/>
                <w:sz w:val="18"/>
                <w:szCs w:val="18"/>
                <w:lang w:val="tr-TR"/>
              </w:rPr>
            </w:pPr>
            <w:r w:rsidRPr="00691D1A">
              <w:rPr>
                <w:rFonts w:ascii="Arial" w:hAnsi="Arial" w:cs="Arial"/>
                <w:b/>
                <w:bCs/>
                <w:color w:val="000000"/>
                <w:sz w:val="18"/>
                <w:szCs w:val="18"/>
                <w:lang w:val="tr-TR"/>
              </w:rPr>
              <w:t>Bilimsel/Akademik Çıktılar</w:t>
            </w:r>
            <w:r w:rsidRPr="00691D1A">
              <w:rPr>
                <w:rFonts w:ascii="Arial" w:hAnsi="Arial" w:cs="Arial"/>
                <w:bCs/>
                <w:color w:val="000000"/>
                <w:sz w:val="18"/>
                <w:szCs w:val="18"/>
                <w:lang w:val="tr-TR"/>
              </w:rPr>
              <w:t xml:space="preserve"> </w:t>
            </w:r>
          </w:p>
          <w:p w14:paraId="4FD8DC3C" w14:textId="77777777" w:rsidR="00401F34" w:rsidRPr="00691D1A" w:rsidRDefault="009127EF" w:rsidP="009127EF">
            <w:pPr>
              <w:rPr>
                <w:rFonts w:ascii="Arial" w:hAnsi="Arial" w:cs="Arial"/>
                <w:bCs/>
                <w:sz w:val="18"/>
                <w:szCs w:val="18"/>
                <w:lang w:val="tr-TR"/>
              </w:rPr>
            </w:pPr>
            <w:r w:rsidRPr="00691D1A">
              <w:rPr>
                <w:rFonts w:ascii="Arial" w:hAnsi="Arial" w:cs="Arial"/>
                <w:bCs/>
                <w:color w:val="000000"/>
                <w:sz w:val="18"/>
                <w:szCs w:val="18"/>
                <w:lang w:val="tr-TR"/>
              </w:rPr>
              <w:t>(Ulusal/Uluslararası Makale, Kitap, Kitap Bölümü, Bildiri vb.):</w:t>
            </w:r>
          </w:p>
        </w:tc>
        <w:tc>
          <w:tcPr>
            <w:tcW w:w="3494" w:type="dxa"/>
          </w:tcPr>
          <w:p w14:paraId="4D85D7DE" w14:textId="77777777" w:rsidR="00401F34" w:rsidRPr="00691D1A" w:rsidRDefault="00401F34" w:rsidP="00962F22">
            <w:pPr>
              <w:ind w:left="312"/>
              <w:jc w:val="both"/>
              <w:rPr>
                <w:rFonts w:ascii="Arial" w:hAnsi="Arial" w:cs="Arial"/>
                <w:b/>
                <w:bCs/>
                <w:sz w:val="18"/>
                <w:szCs w:val="18"/>
                <w:lang w:val="tr-TR"/>
              </w:rPr>
            </w:pPr>
          </w:p>
        </w:tc>
        <w:tc>
          <w:tcPr>
            <w:tcW w:w="2977" w:type="dxa"/>
          </w:tcPr>
          <w:p w14:paraId="22B732F9" w14:textId="77777777" w:rsidR="00401F34" w:rsidRPr="00691D1A" w:rsidRDefault="00401F34" w:rsidP="00962F22">
            <w:pPr>
              <w:ind w:left="312"/>
              <w:jc w:val="both"/>
              <w:rPr>
                <w:rFonts w:ascii="Arial" w:hAnsi="Arial" w:cs="Arial"/>
                <w:b/>
                <w:bCs/>
                <w:sz w:val="18"/>
                <w:szCs w:val="18"/>
                <w:lang w:val="tr-TR"/>
              </w:rPr>
            </w:pPr>
          </w:p>
        </w:tc>
      </w:tr>
      <w:tr w:rsidR="00401F34" w:rsidRPr="00691D1A" w14:paraId="44693CDE" w14:textId="77777777" w:rsidTr="00962F22">
        <w:trPr>
          <w:trHeight w:val="1259"/>
        </w:trPr>
        <w:tc>
          <w:tcPr>
            <w:tcW w:w="3310" w:type="dxa"/>
            <w:shd w:val="clear" w:color="auto" w:fill="E7E6E6"/>
          </w:tcPr>
          <w:p w14:paraId="3876FC88" w14:textId="77777777" w:rsidR="00401F34" w:rsidRPr="00691D1A" w:rsidRDefault="009127EF" w:rsidP="009127EF">
            <w:pPr>
              <w:spacing w:after="60"/>
              <w:rPr>
                <w:rFonts w:ascii="Arial" w:hAnsi="Arial" w:cs="Arial"/>
                <w:bCs/>
                <w:sz w:val="16"/>
                <w:szCs w:val="16"/>
                <w:lang w:val="tr-TR"/>
              </w:rPr>
            </w:pPr>
            <w:r w:rsidRPr="00691D1A">
              <w:rPr>
                <w:rFonts w:ascii="Arial" w:hAnsi="Arial" w:cs="Arial"/>
                <w:b/>
                <w:bCs/>
                <w:color w:val="000000"/>
                <w:sz w:val="18"/>
                <w:szCs w:val="18"/>
                <w:lang w:val="tr-TR"/>
              </w:rPr>
              <w:t>Ekonomik/Ticari/Sosyal Çıktılar</w:t>
            </w:r>
            <w:r w:rsidRPr="00691D1A">
              <w:rPr>
                <w:rFonts w:ascii="Arial" w:hAnsi="Arial" w:cs="Arial"/>
                <w:bCs/>
                <w:color w:val="000000"/>
                <w:sz w:val="18"/>
                <w:szCs w:val="18"/>
                <w:lang w:val="tr-TR"/>
              </w:rPr>
              <w:t xml:space="preserve"> (Prototip, Ürün, Patent, Faydalı Model, Üretim İzni, Tescil, Görsel/İşitsel Arşiv, Envanter/Veri Tabanı/Belgeleme Üretimi,</w:t>
            </w:r>
            <w:r w:rsidRPr="00691D1A" w:rsidDel="00DC0DF0">
              <w:rPr>
                <w:rFonts w:ascii="Arial" w:hAnsi="Arial" w:cs="Arial"/>
                <w:bCs/>
                <w:color w:val="000000"/>
                <w:sz w:val="18"/>
                <w:szCs w:val="18"/>
                <w:lang w:val="tr-TR"/>
              </w:rPr>
              <w:t xml:space="preserve"> </w:t>
            </w:r>
            <w:r w:rsidRPr="00691D1A">
              <w:rPr>
                <w:rFonts w:ascii="Arial" w:hAnsi="Arial" w:cs="Arial"/>
                <w:bCs/>
                <w:color w:val="000000"/>
                <w:sz w:val="18"/>
                <w:szCs w:val="18"/>
                <w:lang w:val="tr-TR"/>
              </w:rPr>
              <w:t>Spin-off/Start- up Şirket vb.):</w:t>
            </w:r>
          </w:p>
        </w:tc>
        <w:tc>
          <w:tcPr>
            <w:tcW w:w="3494" w:type="dxa"/>
          </w:tcPr>
          <w:p w14:paraId="47C2C167" w14:textId="77777777" w:rsidR="00401F34" w:rsidRPr="00691D1A" w:rsidRDefault="00401F34" w:rsidP="00962F22">
            <w:pPr>
              <w:ind w:left="312"/>
              <w:jc w:val="both"/>
              <w:rPr>
                <w:rFonts w:ascii="Arial" w:hAnsi="Arial" w:cs="Arial"/>
                <w:b/>
                <w:bCs/>
                <w:sz w:val="18"/>
                <w:szCs w:val="18"/>
                <w:lang w:val="tr-TR"/>
              </w:rPr>
            </w:pPr>
          </w:p>
        </w:tc>
        <w:tc>
          <w:tcPr>
            <w:tcW w:w="2977" w:type="dxa"/>
          </w:tcPr>
          <w:p w14:paraId="158257A6" w14:textId="77777777" w:rsidR="00401F34" w:rsidRPr="00691D1A" w:rsidRDefault="00401F34" w:rsidP="00962F22">
            <w:pPr>
              <w:ind w:left="312"/>
              <w:jc w:val="both"/>
              <w:rPr>
                <w:rFonts w:ascii="Arial" w:hAnsi="Arial" w:cs="Arial"/>
                <w:b/>
                <w:bCs/>
                <w:sz w:val="18"/>
                <w:szCs w:val="18"/>
                <w:lang w:val="tr-TR"/>
              </w:rPr>
            </w:pPr>
          </w:p>
        </w:tc>
      </w:tr>
      <w:tr w:rsidR="00401F34" w:rsidRPr="00691D1A" w14:paraId="30204693" w14:textId="77777777" w:rsidTr="00962F22">
        <w:trPr>
          <w:trHeight w:val="1132"/>
        </w:trPr>
        <w:tc>
          <w:tcPr>
            <w:tcW w:w="3310" w:type="dxa"/>
            <w:shd w:val="clear" w:color="auto" w:fill="E7E6E6"/>
          </w:tcPr>
          <w:p w14:paraId="1450E805" w14:textId="77777777" w:rsidR="009127EF" w:rsidRPr="00691D1A" w:rsidRDefault="009127EF" w:rsidP="009127EF">
            <w:pPr>
              <w:rPr>
                <w:rFonts w:ascii="Arial" w:hAnsi="Arial" w:cs="Arial"/>
                <w:bCs/>
                <w:color w:val="000000"/>
                <w:sz w:val="18"/>
                <w:szCs w:val="18"/>
                <w:lang w:val="tr-TR"/>
              </w:rPr>
            </w:pPr>
            <w:r w:rsidRPr="00691D1A">
              <w:rPr>
                <w:rFonts w:ascii="Arial" w:hAnsi="Arial" w:cs="Arial"/>
                <w:b/>
                <w:bCs/>
                <w:color w:val="000000"/>
                <w:sz w:val="18"/>
                <w:szCs w:val="18"/>
                <w:lang w:val="tr-TR"/>
              </w:rPr>
              <w:t>Araştırmacı Yetiştirilmesine ve Yeni Proje(ler) Oluşturulmasına Yönelik Çıktılar</w:t>
            </w:r>
            <w:r w:rsidRPr="00691D1A">
              <w:rPr>
                <w:rFonts w:ascii="Arial" w:hAnsi="Arial" w:cs="Arial"/>
                <w:bCs/>
                <w:color w:val="000000"/>
                <w:sz w:val="18"/>
                <w:szCs w:val="18"/>
                <w:lang w:val="tr-TR"/>
              </w:rPr>
              <w:t xml:space="preserve"> </w:t>
            </w:r>
          </w:p>
          <w:p w14:paraId="7EE1B359" w14:textId="77777777" w:rsidR="00401F34" w:rsidRPr="00691D1A" w:rsidRDefault="009127EF" w:rsidP="009127EF">
            <w:pPr>
              <w:rPr>
                <w:rFonts w:ascii="Arial" w:hAnsi="Arial" w:cs="Arial"/>
                <w:bCs/>
                <w:sz w:val="18"/>
                <w:szCs w:val="18"/>
                <w:lang w:val="tr-TR"/>
              </w:rPr>
            </w:pPr>
            <w:r w:rsidRPr="00691D1A">
              <w:rPr>
                <w:rFonts w:ascii="Arial" w:hAnsi="Arial" w:cs="Arial"/>
                <w:bCs/>
                <w:color w:val="000000"/>
                <w:sz w:val="18"/>
                <w:szCs w:val="18"/>
                <w:lang w:val="tr-TR"/>
              </w:rPr>
              <w:t>(Yüksek Lisans/Doktora/Tıpta Uzmanlık/Sanatta Yeterlik Tezleri ve Ulusal/Uluslararası Yeni Proje vb.):</w:t>
            </w:r>
          </w:p>
        </w:tc>
        <w:tc>
          <w:tcPr>
            <w:tcW w:w="3494" w:type="dxa"/>
          </w:tcPr>
          <w:p w14:paraId="33AA4BA1" w14:textId="77777777" w:rsidR="00401F34" w:rsidRPr="00691D1A" w:rsidRDefault="00401F34" w:rsidP="00962F22">
            <w:pPr>
              <w:ind w:left="312"/>
              <w:jc w:val="both"/>
              <w:rPr>
                <w:rFonts w:ascii="Arial" w:hAnsi="Arial" w:cs="Arial"/>
                <w:b/>
                <w:bCs/>
                <w:sz w:val="18"/>
                <w:szCs w:val="16"/>
                <w:lang w:val="tr-TR"/>
              </w:rPr>
            </w:pPr>
          </w:p>
        </w:tc>
        <w:tc>
          <w:tcPr>
            <w:tcW w:w="2977" w:type="dxa"/>
          </w:tcPr>
          <w:p w14:paraId="2724215A" w14:textId="77777777" w:rsidR="00401F34" w:rsidRPr="00691D1A" w:rsidRDefault="00401F34" w:rsidP="00962F22">
            <w:pPr>
              <w:ind w:left="312"/>
              <w:jc w:val="both"/>
              <w:rPr>
                <w:rFonts w:ascii="Arial" w:hAnsi="Arial" w:cs="Arial"/>
                <w:b/>
                <w:bCs/>
                <w:sz w:val="18"/>
                <w:szCs w:val="16"/>
                <w:lang w:val="tr-TR"/>
              </w:rPr>
            </w:pPr>
          </w:p>
        </w:tc>
      </w:tr>
    </w:tbl>
    <w:p w14:paraId="614036D0" w14:textId="77777777" w:rsidR="005A740D" w:rsidRPr="00691D1A" w:rsidRDefault="005A740D" w:rsidP="005A740D">
      <w:pPr>
        <w:ind w:left="720" w:hanging="720"/>
        <w:rPr>
          <w:rFonts w:ascii="Arial" w:hAnsi="Arial" w:cs="Arial"/>
          <w:b/>
          <w:color w:val="000000"/>
          <w:sz w:val="18"/>
          <w:szCs w:val="18"/>
          <w:lang w:val="tr-TR"/>
        </w:rPr>
      </w:pPr>
      <w:r w:rsidRPr="00691D1A">
        <w:rPr>
          <w:rFonts w:ascii="Arial" w:hAnsi="Arial" w:cs="Arial"/>
          <w:b/>
          <w:color w:val="000000"/>
          <w:sz w:val="16"/>
          <w:szCs w:val="18"/>
          <w:lang w:val="tr-TR"/>
        </w:rPr>
        <w:t>(*)</w:t>
      </w:r>
      <w:r w:rsidRPr="00691D1A">
        <w:rPr>
          <w:rFonts w:ascii="Arial" w:hAnsi="Arial" w:cs="Arial"/>
          <w:color w:val="000000"/>
          <w:sz w:val="16"/>
          <w:szCs w:val="18"/>
          <w:lang w:val="tr-TR"/>
        </w:rPr>
        <w:t xml:space="preserve"> 0-12 ay, 12-18 ay, proje sonrası vb. şeklinde belirtilir.</w:t>
      </w:r>
    </w:p>
    <w:p w14:paraId="7783B95A" w14:textId="77777777" w:rsidR="00401F34" w:rsidRPr="00691D1A" w:rsidRDefault="00401F34" w:rsidP="00401F34">
      <w:pPr>
        <w:spacing w:before="40"/>
        <w:rPr>
          <w:rFonts w:ascii="Arial" w:hAnsi="Arial" w:cs="Arial"/>
          <w:sz w:val="18"/>
          <w:szCs w:val="18"/>
          <w:lang w:val="tr-TR"/>
        </w:rPr>
      </w:pPr>
    </w:p>
    <w:p w14:paraId="136AB233" w14:textId="77777777" w:rsidR="00401F34" w:rsidRPr="00691D1A" w:rsidRDefault="00401F34" w:rsidP="00695BE0">
      <w:pPr>
        <w:widowControl/>
        <w:numPr>
          <w:ilvl w:val="1"/>
          <w:numId w:val="3"/>
        </w:numPr>
        <w:suppressAutoHyphens w:val="0"/>
        <w:spacing w:after="200" w:line="276" w:lineRule="auto"/>
        <w:ind w:left="0" w:firstLine="0"/>
        <w:rPr>
          <w:rFonts w:ascii="Arial" w:hAnsi="Arial" w:cs="Arial"/>
          <w:b/>
          <w:sz w:val="18"/>
          <w:szCs w:val="18"/>
          <w:lang w:val="tr-TR"/>
        </w:rPr>
      </w:pPr>
      <w:r w:rsidRPr="00691D1A">
        <w:rPr>
          <w:rFonts w:ascii="Arial" w:hAnsi="Arial" w:cs="Arial"/>
          <w:b/>
          <w:sz w:val="18"/>
          <w:szCs w:val="18"/>
          <w:lang w:val="tr-TR"/>
        </w:rPr>
        <w:t>Öngörülen</w:t>
      </w:r>
      <w:r w:rsidR="009127EF" w:rsidRPr="00691D1A">
        <w:rPr>
          <w:rFonts w:ascii="Arial" w:hAnsi="Arial" w:cs="Arial"/>
          <w:b/>
          <w:sz w:val="18"/>
          <w:szCs w:val="18"/>
          <w:lang w:val="tr-TR"/>
        </w:rPr>
        <w:t xml:space="preserve"> Etkiler</w:t>
      </w:r>
    </w:p>
    <w:p w14:paraId="7F4315C8" w14:textId="77777777" w:rsidR="009127EF" w:rsidRPr="00691D1A" w:rsidRDefault="009127EF" w:rsidP="009127EF">
      <w:pPr>
        <w:tabs>
          <w:tab w:val="left" w:pos="9745"/>
        </w:tabs>
        <w:jc w:val="both"/>
        <w:rPr>
          <w:rFonts w:ascii="Arial" w:hAnsi="Arial" w:cs="Arial"/>
          <w:bCs/>
          <w:color w:val="000000"/>
          <w:sz w:val="18"/>
          <w:szCs w:val="18"/>
          <w:lang w:val="tr-TR"/>
        </w:rPr>
      </w:pPr>
      <w:r w:rsidRPr="00691D1A">
        <w:rPr>
          <w:rFonts w:ascii="Arial" w:hAnsi="Arial" w:cs="Arial"/>
          <w:bCs/>
          <w:color w:val="000000"/>
          <w:sz w:val="18"/>
          <w:szCs w:val="18"/>
          <w:lang w:val="tr-TR"/>
        </w:rPr>
        <w:t xml:space="preserve">Proje başarıyla gerçekleştirildiği takdirde öngörülen uygulama alanları ve projenin </w:t>
      </w:r>
      <w:r w:rsidRPr="00691D1A">
        <w:rPr>
          <w:rFonts w:ascii="Arial" w:hAnsi="Arial" w:cs="Arial"/>
          <w:color w:val="000000"/>
          <w:sz w:val="18"/>
          <w:szCs w:val="18"/>
          <w:lang w:val="tr-TR"/>
        </w:rPr>
        <w:t>sosyo-ekonomik/kültürel alanlarda sağlayacağı katkılara ilişkin değerlendirmelere</w:t>
      </w:r>
      <w:r w:rsidRPr="00691D1A">
        <w:rPr>
          <w:rFonts w:ascii="Arial" w:hAnsi="Arial" w:cs="Arial"/>
          <w:bCs/>
          <w:color w:val="000000"/>
          <w:sz w:val="18"/>
          <w:szCs w:val="18"/>
          <w:lang w:val="tr-TR"/>
        </w:rPr>
        <w:t xml:space="preserve"> yer verilir. </w:t>
      </w:r>
    </w:p>
    <w:p w14:paraId="4BA78FE5" w14:textId="77777777" w:rsidR="009127EF" w:rsidRPr="00691D1A" w:rsidRDefault="009127EF" w:rsidP="009127EF">
      <w:pPr>
        <w:pStyle w:val="WW-NormalWeb1"/>
        <w:spacing w:before="0" w:after="0"/>
        <w:contextualSpacing/>
        <w:jc w:val="both"/>
        <w:rPr>
          <w:rFonts w:ascii="Arial" w:hAnsi="Arial" w:cs="Arial"/>
          <w:color w:val="000000"/>
          <w:sz w:val="18"/>
          <w:szCs w:val="18"/>
        </w:rPr>
      </w:pPr>
    </w:p>
    <w:p w14:paraId="76480FF1" w14:textId="77777777" w:rsidR="009127EF" w:rsidRPr="00691D1A" w:rsidRDefault="009127EF" w:rsidP="00695BE0">
      <w:pPr>
        <w:numPr>
          <w:ilvl w:val="0"/>
          <w:numId w:val="8"/>
        </w:numPr>
        <w:jc w:val="both"/>
        <w:rPr>
          <w:rFonts w:ascii="Arial" w:hAnsi="Arial" w:cs="Arial"/>
          <w:sz w:val="18"/>
          <w:szCs w:val="18"/>
          <w:lang w:val="tr-TR"/>
        </w:rPr>
      </w:pPr>
      <w:r w:rsidRPr="00691D1A">
        <w:rPr>
          <w:rFonts w:ascii="Arial" w:hAnsi="Arial" w:cs="Arial"/>
          <w:color w:val="000000"/>
          <w:sz w:val="18"/>
          <w:szCs w:val="18"/>
          <w:u w:val="single"/>
          <w:lang w:val="tr-TR"/>
        </w:rPr>
        <w:t>Öngörülen Uygulama Alanları:</w:t>
      </w:r>
      <w:r w:rsidRPr="00691D1A">
        <w:rPr>
          <w:rFonts w:ascii="Arial" w:hAnsi="Arial" w:cs="Arial"/>
          <w:color w:val="000000"/>
          <w:sz w:val="18"/>
          <w:szCs w:val="18"/>
          <w:lang w:val="tr-TR"/>
        </w:rPr>
        <w:t xml:space="preserve"> Projeden elde edilmesi planlanan araştırma çıktılarının mevcut ve/veya öngörülen potansiyel uygulama alanları belirtilir. Varsa proje sonuçlarından yararlanacak olası son kullanıcılarla</w:t>
      </w:r>
      <w:r w:rsidRPr="00691D1A">
        <w:rPr>
          <w:rFonts w:ascii="Arial" w:hAnsi="Arial" w:cs="Arial"/>
          <w:sz w:val="18"/>
          <w:szCs w:val="18"/>
          <w:lang w:val="tr-TR"/>
        </w:rPr>
        <w:t xml:space="preserve"> (politika yapıcılar, sivil toplum/kullanıcılar, özel sektör vb.) ilişki kurulması ve bu ilişkinin açıklanması beklenir.</w:t>
      </w:r>
    </w:p>
    <w:p w14:paraId="459882E4" w14:textId="77777777" w:rsidR="009127EF" w:rsidRPr="00691D1A" w:rsidRDefault="009127EF" w:rsidP="00695BE0">
      <w:pPr>
        <w:numPr>
          <w:ilvl w:val="0"/>
          <w:numId w:val="8"/>
        </w:numPr>
        <w:jc w:val="both"/>
        <w:rPr>
          <w:rFonts w:ascii="Arial" w:hAnsi="Arial" w:cs="Arial"/>
          <w:b/>
          <w:sz w:val="18"/>
          <w:szCs w:val="18"/>
          <w:lang w:val="tr-TR"/>
        </w:rPr>
      </w:pPr>
      <w:r w:rsidRPr="00691D1A">
        <w:rPr>
          <w:rFonts w:ascii="Arial" w:hAnsi="Arial" w:cs="Arial"/>
          <w:sz w:val="18"/>
          <w:szCs w:val="18"/>
          <w:u w:val="single"/>
          <w:lang w:val="tr-TR"/>
        </w:rPr>
        <w:t>Sosyo-ekonomik/Kültürel Katkı</w:t>
      </w:r>
      <w:r w:rsidRPr="00691D1A">
        <w:rPr>
          <w:rFonts w:ascii="Arial" w:hAnsi="Arial" w:cs="Arial"/>
          <w:b/>
          <w:sz w:val="18"/>
          <w:szCs w:val="18"/>
          <w:u w:val="single"/>
          <w:lang w:val="tr-TR"/>
        </w:rPr>
        <w:t>:</w:t>
      </w:r>
      <w:r w:rsidRPr="00691D1A">
        <w:rPr>
          <w:rFonts w:ascii="Arial" w:hAnsi="Arial" w:cs="Arial"/>
          <w:b/>
          <w:sz w:val="18"/>
          <w:szCs w:val="18"/>
          <w:lang w:val="tr-TR"/>
        </w:rPr>
        <w:t xml:space="preserve"> </w:t>
      </w:r>
      <w:r w:rsidRPr="00691D1A">
        <w:rPr>
          <w:rFonts w:ascii="Arial" w:hAnsi="Arial" w:cs="Arial"/>
          <w:sz w:val="18"/>
          <w:szCs w:val="18"/>
          <w:lang w:val="tr-TR"/>
        </w:rPr>
        <w:t>Yaşam kalitesine katkı; kesintisiz ve güvenilir enerji arzı; temiz ve döngüsel ekonomi uygulamaları; sera gazı salınımının azaltılması; atık yönetiminin etkinleştirilmesi; iklim değişikliği ile uyum ve mücadeleye katkı; kaliteli ve güvenli temiz suya erişim; biyoçeşitliliğin korunması; sürdürülebilir, kaliteli ve güvenli gıdaya erişim; doğal afet yönetimi; sürdürülebilir ve akıllı ulaşım; kültür ve doğa varlıklarının korunması; dezavantajlı grupların toplumsal hayata katılımı; eğitim kalitesinin iyileştirilmesi; yaşam boyu öğrenme; sosyal politikalara katkı; sivil güvenlik vb. alanlarda değerlendirmeler yapılır.</w:t>
      </w:r>
    </w:p>
    <w:p w14:paraId="06E245DD" w14:textId="77777777" w:rsidR="009127EF" w:rsidRPr="00691D1A" w:rsidRDefault="009127EF" w:rsidP="009127EF">
      <w:pPr>
        <w:rPr>
          <w:rFonts w:ascii="Arial" w:hAnsi="Arial" w:cs="Arial"/>
          <w:sz w:val="18"/>
          <w:szCs w:val="18"/>
          <w:lang w:val="tr-TR"/>
        </w:rPr>
      </w:pPr>
    </w:p>
    <w:p w14:paraId="319EEB61" w14:textId="77777777" w:rsidR="00401F34" w:rsidRPr="00691D1A" w:rsidRDefault="009127EF" w:rsidP="009127EF">
      <w:pPr>
        <w:jc w:val="both"/>
        <w:rPr>
          <w:rFonts w:ascii="Arial" w:hAnsi="Arial" w:cs="Arial"/>
          <w:bCs/>
          <w:sz w:val="18"/>
          <w:szCs w:val="18"/>
          <w:lang w:val="tr-TR"/>
        </w:rPr>
      </w:pPr>
      <w:r w:rsidRPr="00691D1A">
        <w:rPr>
          <w:rFonts w:ascii="Arial" w:hAnsi="Arial" w:cs="Arial"/>
          <w:sz w:val="18"/>
          <w:szCs w:val="18"/>
          <w:lang w:val="tr-TR"/>
        </w:rPr>
        <w:t xml:space="preserve">Öngörülen katkıların </w:t>
      </w:r>
      <w:hyperlink r:id="rId20" w:history="1">
        <w:r w:rsidRPr="00691D1A">
          <w:rPr>
            <w:rStyle w:val="Hyperlink"/>
            <w:rFonts w:ascii="Arial" w:hAnsi="Arial" w:cs="Arial"/>
            <w:sz w:val="18"/>
            <w:szCs w:val="18"/>
            <w:lang w:val="tr-TR"/>
          </w:rPr>
          <w:t>On İkinci Kalkınma Planı</w:t>
        </w:r>
      </w:hyperlink>
      <w:r w:rsidRPr="00691D1A">
        <w:rPr>
          <w:rFonts w:ascii="Arial" w:hAnsi="Arial" w:cs="Arial"/>
          <w:sz w:val="18"/>
          <w:szCs w:val="18"/>
          <w:lang w:val="tr-TR"/>
        </w:rPr>
        <w:t xml:space="preserve"> başta olmak üzere üst politika belgelerindeki hedefler ve politikalar ile ilişkisinin kurulması ve bu ilişkinin ilgili belgelere atıf yapılarak açıklanmasında fayda görülmektedir</w:t>
      </w:r>
      <w:r w:rsidR="005A740D" w:rsidRPr="00691D1A">
        <w:rPr>
          <w:rFonts w:ascii="Arial" w:hAnsi="Arial" w:cs="Arial"/>
          <w:sz w:val="18"/>
          <w:szCs w:val="18"/>
          <w:lang w:val="tr-TR"/>
        </w:rPr>
        <w:t>.</w:t>
      </w:r>
    </w:p>
    <w:p w14:paraId="38B8B5A4" w14:textId="77777777" w:rsidR="00401F34" w:rsidRPr="00691D1A" w:rsidRDefault="00401F34" w:rsidP="00401F34">
      <w:pPr>
        <w:ind w:left="284"/>
        <w:jc w:val="both"/>
        <w:rPr>
          <w:rFonts w:ascii="Arial" w:hAnsi="Arial" w:cs="Arial"/>
          <w:b/>
          <w:sz w:val="18"/>
          <w:szCs w:val="18"/>
          <w:lang w:val="tr-TR"/>
        </w:rPr>
      </w:pPr>
    </w:p>
    <w:p w14:paraId="211D2068" w14:textId="77777777" w:rsidR="009127EF" w:rsidRPr="00691D1A" w:rsidRDefault="009127EF" w:rsidP="009127EF">
      <w:pPr>
        <w:tabs>
          <w:tab w:val="left" w:pos="9470"/>
        </w:tabs>
        <w:jc w:val="both"/>
        <w:rPr>
          <w:rFonts w:ascii="Arial" w:hAnsi="Arial" w:cs="Arial"/>
          <w:bCs/>
          <w:color w:val="FF0000"/>
          <w:sz w:val="18"/>
          <w:szCs w:val="18"/>
          <w:lang w:val="tr-TR"/>
        </w:rPr>
      </w:pPr>
    </w:p>
    <w:tbl>
      <w:tblPr>
        <w:tblW w:w="5000" w:type="pct"/>
        <w:tblInd w:w="108" w:type="dxa"/>
        <w:tblLook w:val="0000" w:firstRow="0" w:lastRow="0" w:firstColumn="0" w:lastColumn="0" w:noHBand="0" w:noVBand="0"/>
      </w:tblPr>
      <w:tblGrid>
        <w:gridCol w:w="9729"/>
      </w:tblGrid>
      <w:tr w:rsidR="009127EF" w:rsidRPr="00691D1A" w14:paraId="1D6AC438" w14:textId="77777777" w:rsidTr="00691D1A">
        <w:trPr>
          <w:trHeight w:val="1125"/>
        </w:trPr>
        <w:tc>
          <w:tcPr>
            <w:tcW w:w="5000" w:type="pct"/>
            <w:tcBorders>
              <w:top w:val="single" w:sz="4" w:space="0" w:color="000000"/>
              <w:left w:val="single" w:sz="4" w:space="0" w:color="000000"/>
              <w:bottom w:val="single" w:sz="4" w:space="0" w:color="000000"/>
              <w:right w:val="single" w:sz="4" w:space="0" w:color="000000"/>
            </w:tcBorders>
          </w:tcPr>
          <w:p w14:paraId="757108B9" w14:textId="77777777" w:rsidR="009127EF" w:rsidRPr="00691D1A" w:rsidRDefault="009127EF" w:rsidP="00695BE0">
            <w:pPr>
              <w:pStyle w:val="WW-NormalWeb1"/>
              <w:spacing w:before="0" w:after="0"/>
              <w:contextualSpacing/>
              <w:jc w:val="both"/>
              <w:rPr>
                <w:rFonts w:ascii="Arial" w:hAnsi="Arial" w:cs="Arial"/>
                <w:color w:val="4472C4"/>
                <w:sz w:val="18"/>
                <w:szCs w:val="18"/>
              </w:rPr>
            </w:pPr>
          </w:p>
          <w:p w14:paraId="0C68A456" w14:textId="77777777" w:rsidR="009127EF" w:rsidRPr="00691D1A" w:rsidRDefault="009127EF" w:rsidP="00695BE0">
            <w:pPr>
              <w:pStyle w:val="WW-NormalWeb1"/>
              <w:spacing w:before="0" w:after="0"/>
              <w:contextualSpacing/>
              <w:jc w:val="both"/>
              <w:rPr>
                <w:rFonts w:ascii="Arial" w:hAnsi="Arial" w:cs="Arial"/>
                <w:color w:val="4472C4"/>
                <w:sz w:val="18"/>
                <w:szCs w:val="18"/>
              </w:rPr>
            </w:pPr>
          </w:p>
          <w:p w14:paraId="257525ED" w14:textId="77777777" w:rsidR="009127EF" w:rsidRPr="00691D1A" w:rsidRDefault="009127EF" w:rsidP="00695BE0">
            <w:pPr>
              <w:pStyle w:val="WW-NormalWeb1"/>
              <w:spacing w:before="0" w:after="0"/>
              <w:contextualSpacing/>
              <w:jc w:val="both"/>
              <w:rPr>
                <w:rFonts w:ascii="Arial" w:hAnsi="Arial" w:cs="Arial"/>
                <w:color w:val="4472C4"/>
                <w:sz w:val="18"/>
                <w:szCs w:val="18"/>
              </w:rPr>
            </w:pPr>
          </w:p>
          <w:p w14:paraId="1A3CAECC" w14:textId="77777777" w:rsidR="009127EF" w:rsidRPr="00691D1A" w:rsidRDefault="009127EF" w:rsidP="00695BE0">
            <w:pPr>
              <w:pStyle w:val="WW-NormalWeb1"/>
              <w:spacing w:before="0" w:after="0"/>
              <w:contextualSpacing/>
              <w:jc w:val="both"/>
              <w:rPr>
                <w:rFonts w:ascii="Arial" w:hAnsi="Arial" w:cs="Arial"/>
                <w:color w:val="4472C4"/>
                <w:sz w:val="18"/>
                <w:szCs w:val="18"/>
              </w:rPr>
            </w:pPr>
          </w:p>
          <w:p w14:paraId="250A7658" w14:textId="77777777" w:rsidR="009127EF" w:rsidRPr="00691D1A" w:rsidRDefault="009127EF" w:rsidP="00695BE0">
            <w:pPr>
              <w:pStyle w:val="WW-NormalWeb1"/>
              <w:spacing w:before="0" w:after="0"/>
              <w:contextualSpacing/>
              <w:jc w:val="both"/>
              <w:rPr>
                <w:rFonts w:ascii="Arial" w:hAnsi="Arial" w:cs="Arial"/>
                <w:color w:val="4472C4"/>
                <w:sz w:val="18"/>
                <w:szCs w:val="18"/>
              </w:rPr>
            </w:pPr>
          </w:p>
        </w:tc>
      </w:tr>
    </w:tbl>
    <w:p w14:paraId="23F65F4E" w14:textId="77777777" w:rsidR="009127EF" w:rsidRPr="00691D1A" w:rsidRDefault="009127EF" w:rsidP="009127EF">
      <w:pPr>
        <w:pStyle w:val="WW-NormalWeb1"/>
        <w:spacing w:before="0" w:after="0"/>
        <w:contextualSpacing/>
        <w:rPr>
          <w:rFonts w:ascii="Arial" w:hAnsi="Arial" w:cs="Arial"/>
          <w:b/>
          <w:bCs/>
          <w:sz w:val="18"/>
          <w:szCs w:val="18"/>
        </w:rPr>
      </w:pPr>
    </w:p>
    <w:p w14:paraId="3DB2E756" w14:textId="77777777" w:rsidR="009127EF" w:rsidRPr="00691D1A" w:rsidRDefault="009127EF" w:rsidP="009127EF">
      <w:pPr>
        <w:rPr>
          <w:rFonts w:ascii="Arial" w:hAnsi="Arial" w:cs="Arial"/>
          <w:b/>
          <w:sz w:val="18"/>
          <w:szCs w:val="18"/>
          <w:lang w:val="tr-TR"/>
        </w:rPr>
      </w:pPr>
    </w:p>
    <w:p w14:paraId="1361AA55" w14:textId="77777777" w:rsidR="00401F34" w:rsidRPr="00691D1A" w:rsidRDefault="00401F34" w:rsidP="00401F34">
      <w:pPr>
        <w:rPr>
          <w:rFonts w:ascii="Arial" w:hAnsi="Arial" w:cs="Arial"/>
          <w:b/>
          <w:sz w:val="18"/>
          <w:szCs w:val="18"/>
          <w:lang w:val="tr-TR"/>
        </w:rPr>
      </w:pPr>
      <w:r w:rsidRPr="00691D1A">
        <w:rPr>
          <w:rFonts w:ascii="Arial" w:hAnsi="Arial" w:cs="Arial"/>
          <w:b/>
          <w:sz w:val="18"/>
          <w:szCs w:val="18"/>
          <w:lang w:val="tr-TR"/>
        </w:rPr>
        <w:t xml:space="preserve">5.3.  Proje </w:t>
      </w:r>
      <w:r w:rsidR="009127EF" w:rsidRPr="00691D1A">
        <w:rPr>
          <w:rFonts w:ascii="Arial" w:hAnsi="Arial" w:cs="Arial"/>
          <w:b/>
          <w:color w:val="000000"/>
          <w:sz w:val="18"/>
          <w:szCs w:val="18"/>
          <w:lang w:val="tr-TR"/>
        </w:rPr>
        <w:t>Sonuçlarının Yayılımı ve Bilim İletişimi Kapsamında Gerçekleştirilecek Faaliyet Planı</w:t>
      </w:r>
    </w:p>
    <w:p w14:paraId="24D03B6C" w14:textId="77777777" w:rsidR="00401F34" w:rsidRPr="00691D1A" w:rsidRDefault="00401F34" w:rsidP="00401F34">
      <w:pPr>
        <w:contextualSpacing/>
        <w:jc w:val="both"/>
        <w:rPr>
          <w:rFonts w:ascii="Arial" w:hAnsi="Arial" w:cs="Arial"/>
          <w:b/>
          <w:bCs/>
          <w:sz w:val="18"/>
          <w:szCs w:val="18"/>
          <w:lang w:val="tr-TR"/>
        </w:rPr>
      </w:pPr>
    </w:p>
    <w:p w14:paraId="63846F15" w14:textId="77777777" w:rsidR="009127EF" w:rsidRPr="00691D1A" w:rsidRDefault="009127EF" w:rsidP="009127EF">
      <w:pPr>
        <w:tabs>
          <w:tab w:val="left" w:pos="284"/>
        </w:tabs>
        <w:contextualSpacing/>
        <w:jc w:val="both"/>
        <w:rPr>
          <w:rFonts w:ascii="Arial" w:hAnsi="Arial" w:cs="Arial"/>
          <w:bCs/>
          <w:color w:val="000000"/>
          <w:sz w:val="18"/>
          <w:szCs w:val="18"/>
          <w:lang w:val="tr-T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1"/>
      </w:tblGrid>
      <w:tr w:rsidR="009127EF" w:rsidRPr="00691D1A" w14:paraId="4727B5D2" w14:textId="77777777" w:rsidTr="00695BE0">
        <w:tc>
          <w:tcPr>
            <w:tcW w:w="9781" w:type="dxa"/>
          </w:tcPr>
          <w:p w14:paraId="6AA65217" w14:textId="77777777" w:rsidR="009127EF" w:rsidRPr="00691D1A" w:rsidRDefault="009127EF" w:rsidP="00695BE0">
            <w:pPr>
              <w:jc w:val="both"/>
              <w:rPr>
                <w:rFonts w:ascii="Arial" w:hAnsi="Arial" w:cs="Arial"/>
                <w:color w:val="000000"/>
                <w:sz w:val="18"/>
                <w:szCs w:val="18"/>
                <w:lang w:val="tr-TR"/>
              </w:rPr>
            </w:pPr>
            <w:r w:rsidRPr="00691D1A">
              <w:rPr>
                <w:rFonts w:ascii="Arial" w:hAnsi="Arial" w:cs="Arial"/>
                <w:b/>
                <w:color w:val="000000"/>
                <w:sz w:val="18"/>
                <w:szCs w:val="18"/>
                <w:lang w:val="tr-TR"/>
              </w:rPr>
              <w:t xml:space="preserve">Hedef Kitle: </w:t>
            </w:r>
            <w:r w:rsidRPr="00691D1A">
              <w:rPr>
                <w:rFonts w:ascii="Arial" w:hAnsi="Arial" w:cs="Arial"/>
                <w:i/>
                <w:color w:val="000000"/>
                <w:sz w:val="18"/>
                <w:szCs w:val="18"/>
                <w:lang w:val="tr-TR"/>
              </w:rPr>
              <w:t>Proje sürecinde elde edilecek çıktı ve ulaşılacak sonuçlardan yararlanması öngörülen hedef kitlenin (akademisyenler, politika yapıcılar ve uygulayıcılar, özel sektör, bireyler, belirli yaş grupları vb.) kimler olduğu, ilgili hedef kitleye ulaşmak için nasıl bir yol izleneceği ve hedef kitlenin öngörülen yayılım faaliyetlerinden nasıl yararlanacağı belirtilir.</w:t>
            </w:r>
          </w:p>
          <w:p w14:paraId="09A837EA" w14:textId="77777777" w:rsidR="009127EF" w:rsidRPr="00691D1A" w:rsidRDefault="009127EF" w:rsidP="00695BE0">
            <w:pPr>
              <w:jc w:val="both"/>
              <w:rPr>
                <w:rFonts w:ascii="Arial" w:hAnsi="Arial" w:cs="Arial"/>
                <w:color w:val="000000"/>
                <w:sz w:val="18"/>
                <w:szCs w:val="18"/>
                <w:lang w:val="tr-TR"/>
              </w:rPr>
            </w:pPr>
          </w:p>
          <w:p w14:paraId="1575D3A4" w14:textId="77777777" w:rsidR="009127EF" w:rsidRPr="00691D1A" w:rsidRDefault="009127EF" w:rsidP="00695BE0">
            <w:pPr>
              <w:jc w:val="both"/>
              <w:rPr>
                <w:rFonts w:ascii="Arial" w:hAnsi="Arial" w:cs="Arial"/>
                <w:color w:val="000000"/>
                <w:sz w:val="18"/>
                <w:szCs w:val="18"/>
                <w:lang w:val="tr-TR"/>
              </w:rPr>
            </w:pPr>
          </w:p>
          <w:p w14:paraId="644506EE" w14:textId="77777777" w:rsidR="009127EF" w:rsidRPr="00691D1A" w:rsidRDefault="009127EF" w:rsidP="00695BE0">
            <w:pPr>
              <w:jc w:val="both"/>
              <w:rPr>
                <w:rFonts w:ascii="Arial" w:hAnsi="Arial" w:cs="Arial"/>
                <w:color w:val="000000"/>
                <w:sz w:val="18"/>
                <w:szCs w:val="18"/>
                <w:lang w:val="tr-TR"/>
              </w:rPr>
            </w:pPr>
          </w:p>
        </w:tc>
      </w:tr>
      <w:tr w:rsidR="009127EF" w:rsidRPr="00691D1A" w14:paraId="76624906" w14:textId="77777777" w:rsidTr="00695BE0">
        <w:tc>
          <w:tcPr>
            <w:tcW w:w="9781" w:type="dxa"/>
          </w:tcPr>
          <w:p w14:paraId="59771F91" w14:textId="77777777" w:rsidR="009127EF" w:rsidRPr="00691D1A" w:rsidRDefault="009127EF" w:rsidP="00695BE0">
            <w:pPr>
              <w:jc w:val="both"/>
              <w:rPr>
                <w:rFonts w:ascii="Arial" w:hAnsi="Arial" w:cs="Arial"/>
                <w:i/>
                <w:color w:val="000000"/>
                <w:sz w:val="18"/>
                <w:szCs w:val="18"/>
                <w:lang w:val="tr-TR"/>
              </w:rPr>
            </w:pPr>
            <w:r w:rsidRPr="00691D1A">
              <w:rPr>
                <w:rFonts w:ascii="Arial" w:hAnsi="Arial" w:cs="Arial"/>
                <w:b/>
                <w:color w:val="000000"/>
                <w:sz w:val="18"/>
                <w:szCs w:val="18"/>
                <w:lang w:val="tr-TR"/>
              </w:rPr>
              <w:t xml:space="preserve">Hedefler ve Beklenen Kazanımlar: </w:t>
            </w:r>
            <w:r w:rsidRPr="00691D1A">
              <w:rPr>
                <w:rFonts w:ascii="Arial" w:hAnsi="Arial" w:cs="Arial"/>
                <w:i/>
                <w:color w:val="000000"/>
                <w:sz w:val="18"/>
                <w:szCs w:val="18"/>
                <w:lang w:val="tr-TR"/>
              </w:rPr>
              <w:t>Gerçekleştirilecek yayılım faaliyetleri ile proje konusuna ilişkin farkındalığın, ilginin ve bu doğrultuda bilgi birikiminin artırılmasına yönelik nasıl bir hedef ortaya konulduğu açıklanır. Proje sonuçlarının hedef kitle ile paylaşılmasının neden önemli olduğu ve nasıl bir kazanım sağlanacağı açıklanır.</w:t>
            </w:r>
          </w:p>
          <w:p w14:paraId="4A02D531" w14:textId="77777777" w:rsidR="009127EF" w:rsidRPr="00691D1A" w:rsidRDefault="009127EF" w:rsidP="00695BE0">
            <w:pPr>
              <w:jc w:val="both"/>
              <w:rPr>
                <w:rFonts w:ascii="Arial" w:hAnsi="Arial" w:cs="Arial"/>
                <w:i/>
                <w:color w:val="000000"/>
                <w:sz w:val="18"/>
                <w:szCs w:val="18"/>
                <w:lang w:val="tr-TR"/>
              </w:rPr>
            </w:pPr>
          </w:p>
          <w:p w14:paraId="69B998A2" w14:textId="77777777" w:rsidR="009127EF" w:rsidRPr="00691D1A" w:rsidRDefault="009127EF" w:rsidP="00695BE0">
            <w:pPr>
              <w:jc w:val="both"/>
              <w:rPr>
                <w:rFonts w:ascii="Arial" w:hAnsi="Arial" w:cs="Arial"/>
                <w:color w:val="000000"/>
                <w:sz w:val="18"/>
                <w:szCs w:val="18"/>
                <w:lang w:val="tr-TR"/>
              </w:rPr>
            </w:pPr>
          </w:p>
          <w:p w14:paraId="102164E8" w14:textId="77777777" w:rsidR="009127EF" w:rsidRPr="00691D1A" w:rsidRDefault="009127EF" w:rsidP="00695BE0">
            <w:pPr>
              <w:jc w:val="both"/>
              <w:rPr>
                <w:rFonts w:ascii="Arial" w:hAnsi="Arial" w:cs="Arial"/>
                <w:color w:val="000000"/>
                <w:sz w:val="18"/>
                <w:szCs w:val="18"/>
                <w:lang w:val="tr-TR"/>
              </w:rPr>
            </w:pPr>
          </w:p>
          <w:p w14:paraId="6C28DAE4" w14:textId="77777777" w:rsidR="009127EF" w:rsidRPr="00691D1A" w:rsidRDefault="009127EF" w:rsidP="00695BE0">
            <w:pPr>
              <w:jc w:val="both"/>
              <w:rPr>
                <w:rFonts w:ascii="Arial" w:hAnsi="Arial" w:cs="Arial"/>
                <w:color w:val="000000"/>
                <w:sz w:val="18"/>
                <w:szCs w:val="18"/>
                <w:lang w:val="tr-TR"/>
              </w:rPr>
            </w:pPr>
          </w:p>
        </w:tc>
      </w:tr>
      <w:tr w:rsidR="009127EF" w:rsidRPr="00691D1A" w14:paraId="439644BF" w14:textId="77777777" w:rsidTr="00695BE0">
        <w:tc>
          <w:tcPr>
            <w:tcW w:w="9781" w:type="dxa"/>
          </w:tcPr>
          <w:p w14:paraId="3398501C" w14:textId="77777777" w:rsidR="009127EF" w:rsidRPr="00691D1A" w:rsidRDefault="009127EF" w:rsidP="00695BE0">
            <w:pPr>
              <w:jc w:val="both"/>
              <w:rPr>
                <w:rFonts w:ascii="Arial" w:hAnsi="Arial" w:cs="Arial"/>
                <w:i/>
                <w:color w:val="000000"/>
                <w:sz w:val="18"/>
                <w:szCs w:val="18"/>
                <w:lang w:val="tr-TR"/>
              </w:rPr>
            </w:pPr>
            <w:r w:rsidRPr="00691D1A">
              <w:rPr>
                <w:rFonts w:ascii="Arial" w:hAnsi="Arial" w:cs="Arial"/>
                <w:b/>
                <w:color w:val="000000"/>
                <w:sz w:val="18"/>
                <w:szCs w:val="18"/>
                <w:lang w:val="tr-TR"/>
              </w:rPr>
              <w:t xml:space="preserve">Kullanılacak Araçlar: </w:t>
            </w:r>
            <w:r w:rsidRPr="00691D1A">
              <w:rPr>
                <w:rFonts w:ascii="Arial" w:hAnsi="Arial" w:cs="Arial"/>
                <w:i/>
                <w:color w:val="000000"/>
                <w:sz w:val="18"/>
                <w:szCs w:val="18"/>
                <w:lang w:val="tr-TR"/>
              </w:rPr>
              <w:t>Aktarılmak istenen içeriğin hangi kanallar/iletişim araçları (dijital platformlar, medya araçları, web sitesi, çalıştay, toplantı, podcast, infografik gibi görsel/işitsel araçlar, fuarlar, atölyeler, sergiler vb.) kullanılarak paylaşılacağı, neden bu araçların seçildiği ve etkileşimin nasıl sağlanacağı hedef kitlenin yapısı göz önünde bulundurularak açıklanır.</w:t>
            </w:r>
          </w:p>
          <w:p w14:paraId="75460F6C" w14:textId="77777777" w:rsidR="009127EF" w:rsidRPr="00691D1A" w:rsidRDefault="009127EF" w:rsidP="00695BE0">
            <w:pPr>
              <w:jc w:val="both"/>
              <w:rPr>
                <w:rFonts w:ascii="Arial" w:hAnsi="Arial" w:cs="Arial"/>
                <w:color w:val="000000"/>
                <w:sz w:val="18"/>
                <w:szCs w:val="18"/>
                <w:lang w:val="tr-TR"/>
              </w:rPr>
            </w:pPr>
          </w:p>
          <w:p w14:paraId="1BCA867E" w14:textId="77777777" w:rsidR="009127EF" w:rsidRPr="00691D1A" w:rsidRDefault="009127EF" w:rsidP="00695BE0">
            <w:pPr>
              <w:jc w:val="both"/>
              <w:rPr>
                <w:rFonts w:ascii="Arial" w:hAnsi="Arial" w:cs="Arial"/>
                <w:color w:val="000000"/>
                <w:sz w:val="18"/>
                <w:szCs w:val="18"/>
                <w:lang w:val="tr-TR"/>
              </w:rPr>
            </w:pPr>
          </w:p>
        </w:tc>
      </w:tr>
      <w:tr w:rsidR="009127EF" w:rsidRPr="00691D1A" w14:paraId="549EDB46" w14:textId="77777777" w:rsidTr="00695BE0">
        <w:tc>
          <w:tcPr>
            <w:tcW w:w="9781" w:type="dxa"/>
          </w:tcPr>
          <w:p w14:paraId="76D83D55" w14:textId="77777777" w:rsidR="009127EF" w:rsidRPr="00691D1A" w:rsidRDefault="009127EF" w:rsidP="00695BE0">
            <w:pPr>
              <w:jc w:val="both"/>
              <w:rPr>
                <w:rFonts w:ascii="Arial" w:hAnsi="Arial" w:cs="Arial"/>
                <w:i/>
                <w:color w:val="000000"/>
                <w:sz w:val="18"/>
                <w:szCs w:val="18"/>
                <w:lang w:val="tr-TR"/>
              </w:rPr>
            </w:pPr>
            <w:r w:rsidRPr="00691D1A">
              <w:rPr>
                <w:rFonts w:ascii="Arial" w:hAnsi="Arial" w:cs="Arial"/>
                <w:b/>
                <w:color w:val="000000"/>
                <w:sz w:val="18"/>
                <w:szCs w:val="18"/>
                <w:lang w:val="tr-TR"/>
              </w:rPr>
              <w:t xml:space="preserve">Zamanlama: </w:t>
            </w:r>
            <w:r w:rsidRPr="00691D1A">
              <w:rPr>
                <w:rFonts w:ascii="Arial" w:hAnsi="Arial" w:cs="Arial"/>
                <w:i/>
                <w:color w:val="000000"/>
                <w:sz w:val="18"/>
                <w:szCs w:val="18"/>
                <w:lang w:val="tr-TR"/>
              </w:rPr>
              <w:t xml:space="preserve">Planlanan faaliyetlerin hangi zaman diliminde gerçekleştirileceği ve ne kadar süreceği açıklanır. </w:t>
            </w:r>
          </w:p>
          <w:p w14:paraId="60B5DFEF" w14:textId="77777777" w:rsidR="009127EF" w:rsidRPr="00691D1A" w:rsidRDefault="009127EF" w:rsidP="00695BE0">
            <w:pPr>
              <w:jc w:val="both"/>
              <w:rPr>
                <w:rFonts w:ascii="Arial" w:hAnsi="Arial" w:cs="Arial"/>
                <w:color w:val="000000"/>
                <w:sz w:val="18"/>
                <w:szCs w:val="18"/>
                <w:lang w:val="tr-TR"/>
              </w:rPr>
            </w:pPr>
          </w:p>
          <w:p w14:paraId="3C5CCFFB" w14:textId="77777777" w:rsidR="009127EF" w:rsidRPr="00691D1A" w:rsidRDefault="009127EF" w:rsidP="00695BE0">
            <w:pPr>
              <w:jc w:val="both"/>
              <w:rPr>
                <w:rFonts w:ascii="Arial" w:hAnsi="Arial" w:cs="Arial"/>
                <w:color w:val="000000"/>
                <w:sz w:val="18"/>
                <w:szCs w:val="18"/>
                <w:lang w:val="tr-TR"/>
              </w:rPr>
            </w:pPr>
          </w:p>
          <w:p w14:paraId="4FA3A933" w14:textId="77777777" w:rsidR="009127EF" w:rsidRPr="00691D1A" w:rsidRDefault="009127EF" w:rsidP="00695BE0">
            <w:pPr>
              <w:jc w:val="both"/>
              <w:rPr>
                <w:rFonts w:ascii="Arial" w:hAnsi="Arial" w:cs="Arial"/>
                <w:color w:val="000000"/>
                <w:sz w:val="18"/>
                <w:szCs w:val="18"/>
                <w:lang w:val="tr-TR"/>
              </w:rPr>
            </w:pPr>
          </w:p>
        </w:tc>
      </w:tr>
    </w:tbl>
    <w:p w14:paraId="6D4EECC9" w14:textId="77777777" w:rsidR="009127EF" w:rsidRPr="00691D1A" w:rsidRDefault="009127EF" w:rsidP="009127EF">
      <w:pPr>
        <w:pStyle w:val="WW-NormalWeb1"/>
        <w:spacing w:before="0" w:after="0"/>
        <w:contextualSpacing/>
        <w:jc w:val="both"/>
        <w:rPr>
          <w:rFonts w:ascii="Arial" w:hAnsi="Arial" w:cs="Arial"/>
          <w:b/>
          <w:bCs/>
          <w:color w:val="000000"/>
          <w:sz w:val="18"/>
          <w:szCs w:val="18"/>
        </w:rPr>
      </w:pPr>
    </w:p>
    <w:p w14:paraId="07DECB7E" w14:textId="77777777" w:rsidR="009127EF" w:rsidRPr="00691D1A" w:rsidRDefault="009127EF" w:rsidP="009127EF">
      <w:pPr>
        <w:pStyle w:val="WW-NormalWeb1"/>
        <w:spacing w:before="0" w:after="0"/>
        <w:contextualSpacing/>
        <w:rPr>
          <w:rFonts w:ascii="Arial" w:hAnsi="Arial" w:cs="Arial"/>
          <w:b/>
          <w:bCs/>
          <w:color w:val="000000"/>
          <w:sz w:val="18"/>
          <w:szCs w:val="18"/>
        </w:rPr>
      </w:pPr>
    </w:p>
    <w:p w14:paraId="0931469E" w14:textId="77777777" w:rsidR="009127EF" w:rsidRPr="00691D1A" w:rsidRDefault="009127EF" w:rsidP="009127EF">
      <w:pPr>
        <w:pStyle w:val="WW-NormalWeb1"/>
        <w:spacing w:before="0" w:after="0"/>
        <w:contextualSpacing/>
        <w:rPr>
          <w:rFonts w:ascii="Arial" w:hAnsi="Arial" w:cs="Arial"/>
          <w:b/>
          <w:bCs/>
          <w:color w:val="000000"/>
          <w:sz w:val="18"/>
          <w:szCs w:val="18"/>
        </w:rPr>
      </w:pPr>
      <w:r w:rsidRPr="00691D1A">
        <w:rPr>
          <w:rFonts w:ascii="Arial" w:hAnsi="Arial" w:cs="Arial"/>
          <w:b/>
          <w:bCs/>
          <w:color w:val="000000"/>
          <w:sz w:val="18"/>
          <w:szCs w:val="18"/>
        </w:rPr>
        <w:t>BELİRTMEK İSTEDİĞİNİZ DİĞER KONULAR</w:t>
      </w:r>
    </w:p>
    <w:p w14:paraId="426EC476" w14:textId="77777777" w:rsidR="009127EF" w:rsidRPr="00691D1A" w:rsidRDefault="009127EF" w:rsidP="009127EF">
      <w:pPr>
        <w:pStyle w:val="WW-NormalWeb1"/>
        <w:spacing w:before="0" w:after="0"/>
        <w:contextualSpacing/>
        <w:rPr>
          <w:rFonts w:ascii="Arial" w:hAnsi="Arial" w:cs="Arial"/>
          <w:b/>
          <w:bCs/>
          <w:color w:val="000000"/>
          <w:sz w:val="18"/>
          <w:szCs w:val="18"/>
        </w:rPr>
      </w:pPr>
    </w:p>
    <w:p w14:paraId="2E73AB06" w14:textId="77777777" w:rsidR="009127EF" w:rsidRPr="00691D1A" w:rsidRDefault="009127EF" w:rsidP="009127EF">
      <w:pPr>
        <w:pStyle w:val="WW-NormalWeb1"/>
        <w:spacing w:before="0" w:after="0"/>
        <w:ind w:left="360" w:hanging="360"/>
        <w:contextualSpacing/>
        <w:rPr>
          <w:rFonts w:ascii="Arial" w:hAnsi="Arial" w:cs="Arial"/>
          <w:color w:val="000000"/>
          <w:sz w:val="18"/>
          <w:szCs w:val="18"/>
          <w:lang w:eastAsia="tr-TR"/>
        </w:rPr>
      </w:pPr>
      <w:r w:rsidRPr="00691D1A">
        <w:rPr>
          <w:rFonts w:ascii="Arial" w:hAnsi="Arial" w:cs="Arial"/>
          <w:color w:val="000000"/>
          <w:sz w:val="18"/>
          <w:szCs w:val="18"/>
          <w:lang w:eastAsia="tr-TR"/>
        </w:rPr>
        <w:t>Sadece proje önerisinin değerlendirilmesine katkı sağlayabilecek bilgi veya veri (grafik, tablo, vb.) eklenebilir.</w:t>
      </w:r>
    </w:p>
    <w:p w14:paraId="2674DBF3" w14:textId="77777777" w:rsidR="009127EF" w:rsidRPr="00691D1A" w:rsidRDefault="009127EF" w:rsidP="009127EF">
      <w:pPr>
        <w:pStyle w:val="WW-NormalWeb1"/>
        <w:spacing w:before="0" w:after="0"/>
        <w:ind w:left="360" w:hanging="360"/>
        <w:contextualSpacing/>
        <w:rPr>
          <w:rFonts w:ascii="Arial" w:hAnsi="Arial" w:cs="Arial"/>
          <w:color w:val="000000"/>
          <w:sz w:val="18"/>
          <w:szCs w:val="18"/>
          <w:lang w:eastAsia="tr-TR"/>
        </w:rPr>
      </w:pPr>
    </w:p>
    <w:tbl>
      <w:tblPr>
        <w:tblW w:w="9781" w:type="dxa"/>
        <w:tblInd w:w="108" w:type="dxa"/>
        <w:tblLayout w:type="fixed"/>
        <w:tblLook w:val="0000" w:firstRow="0" w:lastRow="0" w:firstColumn="0" w:lastColumn="0" w:noHBand="0" w:noVBand="0"/>
      </w:tblPr>
      <w:tblGrid>
        <w:gridCol w:w="9781"/>
      </w:tblGrid>
      <w:tr w:rsidR="009127EF" w:rsidRPr="00691D1A" w14:paraId="0D5B6179" w14:textId="77777777" w:rsidTr="00695BE0">
        <w:trPr>
          <w:trHeight w:val="592"/>
        </w:trPr>
        <w:tc>
          <w:tcPr>
            <w:tcW w:w="9781" w:type="dxa"/>
            <w:tcBorders>
              <w:top w:val="single" w:sz="4" w:space="0" w:color="000000"/>
              <w:left w:val="single" w:sz="4" w:space="0" w:color="000000"/>
              <w:bottom w:val="single" w:sz="4" w:space="0" w:color="000000"/>
              <w:right w:val="single" w:sz="4" w:space="0" w:color="000000"/>
            </w:tcBorders>
          </w:tcPr>
          <w:p w14:paraId="6C26B9CA" w14:textId="77777777" w:rsidR="009127EF" w:rsidRPr="00691D1A" w:rsidRDefault="009127EF" w:rsidP="00695BE0">
            <w:pPr>
              <w:pStyle w:val="WW-NormalWeb1"/>
              <w:spacing w:before="0" w:after="0"/>
              <w:contextualSpacing/>
              <w:jc w:val="both"/>
              <w:rPr>
                <w:rFonts w:ascii="Arial" w:hAnsi="Arial" w:cs="Arial"/>
                <w:color w:val="000000"/>
                <w:sz w:val="18"/>
                <w:szCs w:val="18"/>
              </w:rPr>
            </w:pPr>
          </w:p>
          <w:p w14:paraId="24B26349" w14:textId="77777777" w:rsidR="009127EF" w:rsidRPr="00691D1A" w:rsidRDefault="009127EF" w:rsidP="00695BE0">
            <w:pPr>
              <w:pStyle w:val="WW-NormalWeb1"/>
              <w:spacing w:before="0" w:after="0"/>
              <w:contextualSpacing/>
              <w:jc w:val="both"/>
              <w:rPr>
                <w:rFonts w:ascii="Arial" w:hAnsi="Arial" w:cs="Arial"/>
                <w:color w:val="000000"/>
                <w:sz w:val="18"/>
                <w:szCs w:val="18"/>
              </w:rPr>
            </w:pPr>
          </w:p>
          <w:p w14:paraId="6A97A662" w14:textId="77777777" w:rsidR="009127EF" w:rsidRPr="00691D1A" w:rsidRDefault="009127EF" w:rsidP="00695BE0">
            <w:pPr>
              <w:pStyle w:val="WW-NormalWeb1"/>
              <w:spacing w:before="0" w:after="0"/>
              <w:contextualSpacing/>
              <w:jc w:val="both"/>
              <w:rPr>
                <w:rFonts w:ascii="Arial" w:hAnsi="Arial" w:cs="Arial"/>
                <w:color w:val="000000"/>
                <w:sz w:val="18"/>
                <w:szCs w:val="18"/>
              </w:rPr>
            </w:pPr>
          </w:p>
          <w:p w14:paraId="56D6E6A6" w14:textId="77777777" w:rsidR="009127EF" w:rsidRPr="00691D1A" w:rsidRDefault="009127EF" w:rsidP="00695BE0">
            <w:pPr>
              <w:pStyle w:val="WW-NormalWeb1"/>
              <w:spacing w:before="0" w:after="0"/>
              <w:contextualSpacing/>
              <w:jc w:val="both"/>
              <w:rPr>
                <w:rFonts w:ascii="Arial" w:hAnsi="Arial" w:cs="Arial"/>
                <w:color w:val="000000"/>
                <w:sz w:val="18"/>
                <w:szCs w:val="18"/>
              </w:rPr>
            </w:pPr>
          </w:p>
        </w:tc>
      </w:tr>
    </w:tbl>
    <w:p w14:paraId="05B71968" w14:textId="77777777" w:rsidR="009127EF" w:rsidRPr="00691D1A" w:rsidRDefault="009127EF" w:rsidP="009127EF">
      <w:pPr>
        <w:pStyle w:val="WW-NormalWeb1"/>
        <w:spacing w:before="0" w:after="0"/>
        <w:ind w:left="360" w:hanging="360"/>
        <w:contextualSpacing/>
        <w:rPr>
          <w:rFonts w:ascii="Arial" w:hAnsi="Arial" w:cs="Arial"/>
          <w:color w:val="000000"/>
          <w:sz w:val="18"/>
          <w:szCs w:val="18"/>
          <w:lang w:eastAsia="tr-TR"/>
        </w:rPr>
      </w:pPr>
    </w:p>
    <w:p w14:paraId="5C5651F8" w14:textId="77777777" w:rsidR="009127EF" w:rsidRPr="00691D1A" w:rsidRDefault="009127EF" w:rsidP="009127EF">
      <w:pPr>
        <w:pStyle w:val="WW-NormalWeb1"/>
        <w:spacing w:before="0" w:after="0"/>
        <w:contextualSpacing/>
        <w:jc w:val="both"/>
        <w:rPr>
          <w:rFonts w:ascii="Arial" w:hAnsi="Arial" w:cs="Arial"/>
          <w:b/>
          <w:bCs/>
          <w:color w:val="000000"/>
          <w:sz w:val="18"/>
          <w:szCs w:val="18"/>
        </w:rPr>
      </w:pPr>
    </w:p>
    <w:p w14:paraId="769370DB" w14:textId="77777777" w:rsidR="009127EF" w:rsidRPr="00691D1A" w:rsidRDefault="009127EF" w:rsidP="009127EF">
      <w:pPr>
        <w:pStyle w:val="WW-NormalWeb1"/>
        <w:spacing w:before="0" w:after="0"/>
        <w:contextualSpacing/>
        <w:jc w:val="both"/>
        <w:rPr>
          <w:rFonts w:ascii="Arial" w:hAnsi="Arial" w:cs="Arial"/>
          <w:b/>
          <w:bCs/>
          <w:color w:val="000000"/>
          <w:sz w:val="18"/>
          <w:szCs w:val="18"/>
        </w:rPr>
      </w:pPr>
    </w:p>
    <w:p w14:paraId="115D72A1" w14:textId="77777777" w:rsidR="009127EF" w:rsidRPr="00691D1A" w:rsidRDefault="009127EF" w:rsidP="009127EF">
      <w:pPr>
        <w:pStyle w:val="WW-NormalWeb1"/>
        <w:spacing w:before="0" w:after="0"/>
        <w:contextualSpacing/>
        <w:jc w:val="both"/>
        <w:rPr>
          <w:rFonts w:ascii="Arial" w:hAnsi="Arial" w:cs="Arial"/>
          <w:b/>
          <w:bCs/>
          <w:color w:val="000000"/>
          <w:sz w:val="18"/>
          <w:szCs w:val="18"/>
        </w:rPr>
      </w:pPr>
      <w:r w:rsidRPr="00691D1A">
        <w:rPr>
          <w:rFonts w:ascii="Arial" w:hAnsi="Arial" w:cs="Arial"/>
          <w:b/>
          <w:bCs/>
          <w:color w:val="000000"/>
          <w:sz w:val="18"/>
          <w:szCs w:val="18"/>
        </w:rPr>
        <w:t>BAŞVURU FORMU EKLERİ</w:t>
      </w:r>
    </w:p>
    <w:p w14:paraId="490341B6" w14:textId="77777777" w:rsidR="009127EF" w:rsidRPr="00691D1A" w:rsidRDefault="009127EF" w:rsidP="009127EF">
      <w:pPr>
        <w:pStyle w:val="WW-NormalWeb1"/>
        <w:spacing w:before="0" w:after="0"/>
        <w:contextualSpacing/>
        <w:jc w:val="both"/>
        <w:rPr>
          <w:rFonts w:ascii="Arial" w:hAnsi="Arial" w:cs="Arial"/>
          <w:b/>
          <w:bCs/>
          <w:color w:val="000000"/>
          <w:sz w:val="18"/>
          <w:szCs w:val="18"/>
        </w:rPr>
      </w:pPr>
    </w:p>
    <w:p w14:paraId="1CFCB7F0" w14:textId="77777777" w:rsidR="009127EF" w:rsidRPr="00691D1A" w:rsidRDefault="009127EF" w:rsidP="009127EF">
      <w:pPr>
        <w:pStyle w:val="WW-NormalWeb1"/>
        <w:spacing w:before="0" w:after="0"/>
        <w:contextualSpacing/>
        <w:jc w:val="both"/>
        <w:rPr>
          <w:rFonts w:ascii="Arial" w:hAnsi="Arial" w:cs="Arial"/>
          <w:b/>
          <w:bCs/>
          <w:color w:val="000000"/>
          <w:sz w:val="18"/>
          <w:szCs w:val="18"/>
        </w:rPr>
      </w:pPr>
      <w:r w:rsidRPr="00691D1A">
        <w:rPr>
          <w:rFonts w:ascii="Arial" w:hAnsi="Arial" w:cs="Arial"/>
          <w:b/>
          <w:bCs/>
          <w:color w:val="000000"/>
          <w:sz w:val="18"/>
          <w:szCs w:val="18"/>
        </w:rPr>
        <w:t xml:space="preserve">EK-1: KAYNAKLAR </w:t>
      </w:r>
    </w:p>
    <w:p w14:paraId="26293D58" w14:textId="77777777" w:rsidR="009127EF" w:rsidRPr="00691D1A" w:rsidRDefault="009127EF" w:rsidP="009127EF">
      <w:pPr>
        <w:pStyle w:val="WW-NormalWeb1"/>
        <w:spacing w:before="0" w:after="0"/>
        <w:contextualSpacing/>
        <w:jc w:val="both"/>
        <w:rPr>
          <w:rFonts w:ascii="Arial" w:hAnsi="Arial" w:cs="Arial"/>
          <w:b/>
          <w:bCs/>
          <w:color w:val="000000"/>
          <w:sz w:val="18"/>
          <w:szCs w:val="18"/>
        </w:rPr>
      </w:pPr>
      <w:r w:rsidRPr="00691D1A">
        <w:rPr>
          <w:rFonts w:ascii="Arial" w:hAnsi="Arial" w:cs="Arial"/>
          <w:b/>
          <w:bCs/>
          <w:color w:val="000000"/>
          <w:sz w:val="18"/>
          <w:szCs w:val="18"/>
        </w:rPr>
        <w:t>EK-2: BÜTÇE VE GEREKÇESİ</w:t>
      </w:r>
    </w:p>
    <w:p w14:paraId="17231391" w14:textId="77777777" w:rsidR="00781A8C" w:rsidRPr="00691D1A" w:rsidRDefault="009127EF" w:rsidP="009127EF">
      <w:pPr>
        <w:pStyle w:val="WW-NormalWeb1"/>
        <w:spacing w:before="0" w:after="0"/>
        <w:contextualSpacing/>
        <w:jc w:val="both"/>
        <w:rPr>
          <w:rFonts w:ascii="Arial" w:hAnsi="Arial" w:cs="Arial"/>
          <w:b/>
          <w:bCs/>
          <w:sz w:val="18"/>
          <w:szCs w:val="18"/>
        </w:rPr>
      </w:pPr>
      <w:r w:rsidRPr="00691D1A">
        <w:rPr>
          <w:rFonts w:ascii="Arial" w:hAnsi="Arial" w:cs="Arial"/>
          <w:b/>
          <w:bCs/>
          <w:color w:val="000000"/>
          <w:sz w:val="18"/>
          <w:szCs w:val="18"/>
        </w:rPr>
        <w:t>EK-3: PROJE EKİBİNİN DİĞER PROJELERİ VE GÜNCEL YAYINLARI (Proje Başvuru Sistemi (PBS)’ne girilen bilgiler doğrultusunda Sistem tarafından otomatik olarak oluşturulmaktadır</w:t>
      </w:r>
      <w:r w:rsidRPr="00691D1A">
        <w:rPr>
          <w:rFonts w:ascii="Arial" w:hAnsi="Arial" w:cs="Arial"/>
          <w:b/>
          <w:bCs/>
          <w:sz w:val="18"/>
          <w:szCs w:val="18"/>
        </w:rPr>
        <w:t>.)</w:t>
      </w:r>
    </w:p>
    <w:sectPr w:rsidR="00781A8C" w:rsidRPr="00691D1A" w:rsidSect="0011317C">
      <w:headerReference w:type="default" r:id="rId21"/>
      <w:footerReference w:type="default" r:id="rId22"/>
      <w:footnotePr>
        <w:pos w:val="beneathText"/>
      </w:footnotePr>
      <w:pgSz w:w="11899" w:h="16837"/>
      <w:pgMar w:top="1440" w:right="1080" w:bottom="1440" w:left="1080" w:header="709" w:footer="4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3916C" w14:textId="77777777" w:rsidR="00361726" w:rsidRDefault="00361726">
      <w:r>
        <w:separator/>
      </w:r>
    </w:p>
  </w:endnote>
  <w:endnote w:type="continuationSeparator" w:id="0">
    <w:p w14:paraId="1FCE8317" w14:textId="77777777" w:rsidR="00361726" w:rsidRDefault="00361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6DD0" w14:textId="77777777" w:rsidR="00401F34" w:rsidRDefault="00401F34" w:rsidP="00401F34">
    <w:pPr>
      <w:pStyle w:val="Footer"/>
    </w:pPr>
    <w:r>
      <w:rPr>
        <w:sz w:val="16"/>
        <w:szCs w:val="16"/>
      </w:rPr>
      <w:t>3501</w:t>
    </w:r>
    <w:r w:rsidRPr="003E13B6">
      <w:rPr>
        <w:sz w:val="16"/>
        <w:szCs w:val="16"/>
      </w:rPr>
      <w:t>BF-01</w:t>
    </w:r>
    <w:r>
      <w:rPr>
        <w:sz w:val="16"/>
        <w:szCs w:val="16"/>
      </w:rPr>
      <w:t xml:space="preserve"> </w:t>
    </w:r>
    <w:proofErr w:type="spellStart"/>
    <w:r>
      <w:rPr>
        <w:sz w:val="16"/>
        <w:szCs w:val="16"/>
      </w:rPr>
      <w:t>Güncelleme</w:t>
    </w:r>
    <w:proofErr w:type="spellEnd"/>
    <w:r>
      <w:rPr>
        <w:sz w:val="16"/>
        <w:szCs w:val="16"/>
      </w:rPr>
      <w:t xml:space="preserve"> </w:t>
    </w:r>
    <w:proofErr w:type="spellStart"/>
    <w:r>
      <w:rPr>
        <w:sz w:val="16"/>
        <w:szCs w:val="16"/>
      </w:rPr>
      <w:t>Tarihi</w:t>
    </w:r>
    <w:proofErr w:type="spellEnd"/>
    <w:r>
      <w:rPr>
        <w:sz w:val="16"/>
        <w:szCs w:val="16"/>
      </w:rPr>
      <w:t xml:space="preserve">: </w:t>
    </w:r>
    <w:r w:rsidR="0055756F">
      <w:rPr>
        <w:sz w:val="16"/>
        <w:szCs w:val="16"/>
      </w:rPr>
      <w:t>10</w:t>
    </w:r>
    <w:r>
      <w:rPr>
        <w:sz w:val="16"/>
        <w:szCs w:val="16"/>
      </w:rPr>
      <w:t>/</w:t>
    </w:r>
    <w:r w:rsidR="0055756F">
      <w:rPr>
        <w:sz w:val="16"/>
        <w:szCs w:val="16"/>
      </w:rPr>
      <w:t>05</w:t>
    </w:r>
    <w:r w:rsidR="00D9176F">
      <w:rPr>
        <w:sz w:val="16"/>
        <w:szCs w:val="16"/>
      </w:rPr>
      <w:t>/202</w:t>
    </w:r>
    <w:r w:rsidR="00BD5715">
      <w:rPr>
        <w:sz w:val="16"/>
        <w:szCs w:val="16"/>
      </w:rPr>
      <w:t>5</w:t>
    </w:r>
  </w:p>
  <w:p w14:paraId="53E9A84B" w14:textId="77777777" w:rsidR="00034B35" w:rsidRDefault="0068065F" w:rsidP="0068065F">
    <w:pPr>
      <w:pStyle w:val="Footer"/>
      <w:jc w:val="center"/>
    </w:pPr>
    <w:r w:rsidRPr="0068065F">
      <w:rPr>
        <w:rFonts w:ascii="Arial" w:hAnsi="Arial" w:cs="Arial"/>
        <w:sz w:val="20"/>
      </w:rPr>
      <w:fldChar w:fldCharType="begin"/>
    </w:r>
    <w:r w:rsidRPr="0068065F">
      <w:rPr>
        <w:rFonts w:ascii="Arial" w:hAnsi="Arial" w:cs="Arial"/>
        <w:sz w:val="20"/>
      </w:rPr>
      <w:instrText>PAGE   \* MERGEFORMAT</w:instrText>
    </w:r>
    <w:r w:rsidRPr="0068065F">
      <w:rPr>
        <w:rFonts w:ascii="Arial" w:hAnsi="Arial" w:cs="Arial"/>
        <w:sz w:val="20"/>
      </w:rPr>
      <w:fldChar w:fldCharType="separate"/>
    </w:r>
    <w:r w:rsidR="00155A2E" w:rsidRPr="00155A2E">
      <w:rPr>
        <w:rFonts w:ascii="Arial" w:hAnsi="Arial" w:cs="Arial"/>
        <w:noProof/>
        <w:sz w:val="20"/>
        <w:lang w:val="tr-TR"/>
      </w:rPr>
      <w:t>2</w:t>
    </w:r>
    <w:r w:rsidRPr="0068065F">
      <w:rPr>
        <w:rFonts w:ascii="Arial" w:hAnsi="Arial" w:cs="Arial"/>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49562" w14:textId="77777777" w:rsidR="00401F34" w:rsidRDefault="00401F34" w:rsidP="00401F34">
    <w:pPr>
      <w:pStyle w:val="Footer"/>
    </w:pPr>
    <w:r>
      <w:rPr>
        <w:sz w:val="16"/>
        <w:szCs w:val="16"/>
      </w:rPr>
      <w:t>3501</w:t>
    </w:r>
    <w:r w:rsidRPr="003E13B6">
      <w:rPr>
        <w:sz w:val="16"/>
        <w:szCs w:val="16"/>
      </w:rPr>
      <w:t>BF-01</w:t>
    </w:r>
    <w:r>
      <w:rPr>
        <w:sz w:val="16"/>
        <w:szCs w:val="16"/>
      </w:rPr>
      <w:t xml:space="preserve"> </w:t>
    </w:r>
    <w:proofErr w:type="spellStart"/>
    <w:r>
      <w:rPr>
        <w:sz w:val="16"/>
        <w:szCs w:val="16"/>
      </w:rPr>
      <w:t>Güncelleme</w:t>
    </w:r>
    <w:proofErr w:type="spellEnd"/>
    <w:r>
      <w:rPr>
        <w:sz w:val="16"/>
        <w:szCs w:val="16"/>
      </w:rPr>
      <w:t xml:space="preserve"> </w:t>
    </w:r>
    <w:proofErr w:type="spellStart"/>
    <w:r>
      <w:rPr>
        <w:sz w:val="16"/>
        <w:szCs w:val="16"/>
      </w:rPr>
      <w:t>Tarihi</w:t>
    </w:r>
    <w:proofErr w:type="spellEnd"/>
    <w:r>
      <w:rPr>
        <w:sz w:val="16"/>
        <w:szCs w:val="16"/>
      </w:rPr>
      <w:t xml:space="preserve">: </w:t>
    </w:r>
    <w:r w:rsidR="0055756F">
      <w:rPr>
        <w:sz w:val="16"/>
        <w:szCs w:val="16"/>
      </w:rPr>
      <w:t>10/05</w:t>
    </w:r>
    <w:r w:rsidR="00D9176F">
      <w:rPr>
        <w:sz w:val="16"/>
        <w:szCs w:val="16"/>
      </w:rPr>
      <w:t>/202</w:t>
    </w:r>
    <w:r w:rsidR="005A740D">
      <w:rPr>
        <w:sz w:val="16"/>
        <w:szCs w:val="16"/>
      </w:rPr>
      <w:t>5</w:t>
    </w:r>
  </w:p>
  <w:p w14:paraId="4CF39E9A" w14:textId="77777777" w:rsidR="0068065F" w:rsidRPr="0068065F" w:rsidRDefault="0068065F" w:rsidP="0068065F">
    <w:pPr>
      <w:pStyle w:val="Footer"/>
      <w:jc w:val="center"/>
    </w:pPr>
    <w:r w:rsidRPr="0068065F">
      <w:rPr>
        <w:rFonts w:ascii="Arial" w:hAnsi="Arial" w:cs="Arial"/>
        <w:sz w:val="20"/>
      </w:rPr>
      <w:fldChar w:fldCharType="begin"/>
    </w:r>
    <w:r w:rsidRPr="0068065F">
      <w:rPr>
        <w:rFonts w:ascii="Arial" w:hAnsi="Arial" w:cs="Arial"/>
        <w:sz w:val="20"/>
      </w:rPr>
      <w:instrText>PAGE   \* MERGEFORMAT</w:instrText>
    </w:r>
    <w:r w:rsidRPr="0068065F">
      <w:rPr>
        <w:rFonts w:ascii="Arial" w:hAnsi="Arial" w:cs="Arial"/>
        <w:sz w:val="20"/>
      </w:rPr>
      <w:fldChar w:fldCharType="separate"/>
    </w:r>
    <w:r w:rsidR="00155A2E" w:rsidRPr="00155A2E">
      <w:rPr>
        <w:rFonts w:ascii="Arial" w:hAnsi="Arial" w:cs="Arial"/>
        <w:noProof/>
        <w:sz w:val="20"/>
        <w:lang w:val="tr-TR"/>
      </w:rPr>
      <w:t>1</w:t>
    </w:r>
    <w:r w:rsidRPr="0068065F">
      <w:rPr>
        <w:rFonts w:ascii="Arial" w:hAnsi="Arial" w:cs="Arial"/>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0FFCE" w14:textId="77777777" w:rsidR="0068065F" w:rsidRDefault="0068065F" w:rsidP="0068065F">
    <w:pPr>
      <w:pStyle w:val="Footer"/>
    </w:pPr>
    <w:r>
      <w:rPr>
        <w:sz w:val="16"/>
        <w:szCs w:val="16"/>
      </w:rPr>
      <w:t>3501</w:t>
    </w:r>
    <w:r w:rsidRPr="003E13B6">
      <w:rPr>
        <w:sz w:val="16"/>
        <w:szCs w:val="16"/>
      </w:rPr>
      <w:t>BF-01</w:t>
    </w:r>
    <w:r>
      <w:rPr>
        <w:sz w:val="16"/>
        <w:szCs w:val="16"/>
      </w:rPr>
      <w:t xml:space="preserve"> </w:t>
    </w:r>
    <w:proofErr w:type="spellStart"/>
    <w:r>
      <w:rPr>
        <w:sz w:val="16"/>
        <w:szCs w:val="16"/>
      </w:rPr>
      <w:t>Güncelleme</w:t>
    </w:r>
    <w:proofErr w:type="spellEnd"/>
    <w:r>
      <w:rPr>
        <w:sz w:val="16"/>
        <w:szCs w:val="16"/>
      </w:rPr>
      <w:t xml:space="preserve"> </w:t>
    </w:r>
    <w:proofErr w:type="spellStart"/>
    <w:r>
      <w:rPr>
        <w:sz w:val="16"/>
        <w:szCs w:val="16"/>
      </w:rPr>
      <w:t>Tarihi</w:t>
    </w:r>
    <w:proofErr w:type="spellEnd"/>
    <w:r>
      <w:rPr>
        <w:sz w:val="16"/>
        <w:szCs w:val="16"/>
      </w:rPr>
      <w:t xml:space="preserve">: </w:t>
    </w:r>
    <w:r w:rsidR="0055756F">
      <w:rPr>
        <w:sz w:val="16"/>
        <w:szCs w:val="16"/>
      </w:rPr>
      <w:t>10</w:t>
    </w:r>
    <w:r w:rsidR="00401F34">
      <w:rPr>
        <w:sz w:val="16"/>
        <w:szCs w:val="16"/>
      </w:rPr>
      <w:t>/</w:t>
    </w:r>
    <w:r w:rsidR="0055756F">
      <w:rPr>
        <w:sz w:val="16"/>
        <w:szCs w:val="16"/>
      </w:rPr>
      <w:t>05</w:t>
    </w:r>
    <w:r w:rsidR="00D9176F">
      <w:rPr>
        <w:sz w:val="16"/>
        <w:szCs w:val="16"/>
      </w:rPr>
      <w:t>/202</w:t>
    </w:r>
    <w:r w:rsidR="005A740D">
      <w:rPr>
        <w:sz w:val="16"/>
        <w:szCs w:val="16"/>
      </w:rPr>
      <w:t>5</w:t>
    </w:r>
  </w:p>
  <w:p w14:paraId="66D23037" w14:textId="77777777" w:rsidR="004E4549" w:rsidRPr="0068065F" w:rsidRDefault="0068065F" w:rsidP="0068065F">
    <w:pPr>
      <w:pStyle w:val="Footer"/>
      <w:jc w:val="center"/>
    </w:pPr>
    <w:r w:rsidRPr="0068065F">
      <w:rPr>
        <w:rFonts w:ascii="Arial" w:hAnsi="Arial" w:cs="Arial"/>
        <w:sz w:val="20"/>
      </w:rPr>
      <w:fldChar w:fldCharType="begin"/>
    </w:r>
    <w:r w:rsidRPr="0068065F">
      <w:rPr>
        <w:rFonts w:ascii="Arial" w:hAnsi="Arial" w:cs="Arial"/>
        <w:sz w:val="20"/>
      </w:rPr>
      <w:instrText>PAGE   \* MERGEFORMAT</w:instrText>
    </w:r>
    <w:r w:rsidRPr="0068065F">
      <w:rPr>
        <w:rFonts w:ascii="Arial" w:hAnsi="Arial" w:cs="Arial"/>
        <w:sz w:val="20"/>
      </w:rPr>
      <w:fldChar w:fldCharType="separate"/>
    </w:r>
    <w:r w:rsidR="00155A2E" w:rsidRPr="00155A2E">
      <w:rPr>
        <w:rFonts w:ascii="Arial" w:hAnsi="Arial" w:cs="Arial"/>
        <w:noProof/>
        <w:sz w:val="20"/>
        <w:lang w:val="tr-TR"/>
      </w:rPr>
      <w:t>6</w:t>
    </w:r>
    <w:r w:rsidRPr="0068065F">
      <w:rPr>
        <w:rFonts w:ascii="Arial" w:hAnsi="Arial"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92D3D" w14:textId="77777777" w:rsidR="00361726" w:rsidRDefault="00361726">
      <w:r>
        <w:separator/>
      </w:r>
    </w:p>
  </w:footnote>
  <w:footnote w:type="continuationSeparator" w:id="0">
    <w:p w14:paraId="18809515" w14:textId="77777777" w:rsidR="00361726" w:rsidRDefault="00361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28FE" w14:textId="502CE06F" w:rsidR="004E4549" w:rsidRDefault="009960C3" w:rsidP="004E4549">
    <w:pPr>
      <w:pStyle w:val="Header"/>
      <w:jc w:val="center"/>
    </w:pPr>
    <w:r w:rsidRPr="00087A0D">
      <w:rPr>
        <w:rFonts w:ascii="Arial" w:hAnsi="Arial" w:cs="Arial"/>
        <w:b/>
        <w:noProof/>
        <w:szCs w:val="24"/>
        <w:lang w:eastAsia="en-US"/>
      </w:rPr>
      <w:drawing>
        <wp:inline distT="0" distB="0" distL="0" distR="0" wp14:anchorId="6299785F" wp14:editId="1517E159">
          <wp:extent cx="280670" cy="375920"/>
          <wp:effectExtent l="0" t="0" r="0" b="0"/>
          <wp:docPr id="8126326" name="Picture 1" descr="E:\TubitakYe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ubitakYen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0670" cy="37592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702F" w14:textId="5BEBA330" w:rsidR="00E030EC" w:rsidRDefault="009960C3" w:rsidP="00CB2BE9">
    <w:pPr>
      <w:widowControl/>
      <w:ind w:right="-36"/>
      <w:jc w:val="center"/>
    </w:pPr>
    <w:r>
      <w:rPr>
        <w:noProof/>
      </w:rPr>
      <w:drawing>
        <wp:inline distT="0" distB="0" distL="0" distR="0" wp14:anchorId="34ABCFEB" wp14:editId="67E8755F">
          <wp:extent cx="274955" cy="381635"/>
          <wp:effectExtent l="0" t="0" r="0" b="0"/>
          <wp:docPr id="102648626" name="Picture 102648626" descr="Açıklama: E:\TubitakYe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çıklama: E:\TubitakYen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955" cy="381635"/>
                  </a:xfrm>
                  <a:prstGeom prst="rect">
                    <a:avLst/>
                  </a:prstGeom>
                  <a:noFill/>
                  <a:ln>
                    <a:noFill/>
                  </a:ln>
                </pic:spPr>
              </pic:pic>
            </a:graphicData>
          </a:graphic>
        </wp:inline>
      </w:drawing>
    </w:r>
  </w:p>
  <w:p w14:paraId="02029046" w14:textId="77777777" w:rsidR="00CB2BE9" w:rsidRPr="00CB2BE9" w:rsidRDefault="00CB2BE9" w:rsidP="00CB2BE9">
    <w:pPr>
      <w:widowControl/>
      <w:ind w:right="-36"/>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71DE" w14:textId="03020A14" w:rsidR="004E4549" w:rsidRDefault="009960C3" w:rsidP="004E4549">
    <w:pPr>
      <w:pStyle w:val="Header"/>
      <w:jc w:val="center"/>
    </w:pPr>
    <w:r w:rsidRPr="00087A0D">
      <w:rPr>
        <w:rFonts w:ascii="Arial" w:hAnsi="Arial" w:cs="Arial"/>
        <w:b/>
        <w:noProof/>
        <w:szCs w:val="24"/>
        <w:lang w:eastAsia="en-US"/>
      </w:rPr>
      <w:drawing>
        <wp:inline distT="0" distB="0" distL="0" distR="0" wp14:anchorId="2F784E33" wp14:editId="6645134B">
          <wp:extent cx="280670" cy="375920"/>
          <wp:effectExtent l="0" t="0" r="0" b="0"/>
          <wp:docPr id="3" name="Picture 1" descr="E:\TubitakYe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ubitakYen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0670" cy="3759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0"/>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16"/>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25"/>
    <w:lvl w:ilvl="0">
      <w:start w:val="1"/>
      <w:numFmt w:val="bullet"/>
      <w:lvlText w:val=""/>
      <w:lvlJc w:val="left"/>
      <w:pPr>
        <w:tabs>
          <w:tab w:val="num" w:pos="1004"/>
        </w:tabs>
        <w:ind w:left="1004" w:hanging="360"/>
      </w:pPr>
      <w:rPr>
        <w:rFonts w:ascii="Symbol" w:hAnsi="Symbol"/>
      </w:rPr>
    </w:lvl>
  </w:abstractNum>
  <w:abstractNum w:abstractNumId="3" w15:restartNumberingAfterBreak="0">
    <w:nsid w:val="00000004"/>
    <w:multiLevelType w:val="multilevel"/>
    <w:tmpl w:val="00000004"/>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6774C00"/>
    <w:multiLevelType w:val="multilevel"/>
    <w:tmpl w:val="22A6C15A"/>
    <w:lvl w:ilvl="0">
      <w:start w:val="5"/>
      <w:numFmt w:val="decimal"/>
      <w:suff w:val="space"/>
      <w:lvlText w:val="%1."/>
      <w:lvlJc w:val="left"/>
      <w:pPr>
        <w:ind w:left="720" w:hanging="323"/>
      </w:pPr>
      <w:rPr>
        <w:rFonts w:hint="default"/>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5" w15:restartNumberingAfterBreak="0">
    <w:nsid w:val="2AD73E4B"/>
    <w:multiLevelType w:val="hybridMultilevel"/>
    <w:tmpl w:val="29D66C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16E124E"/>
    <w:multiLevelType w:val="hybridMultilevel"/>
    <w:tmpl w:val="57C80160"/>
    <w:lvl w:ilvl="0" w:tplc="3AD8BFCA">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7E8752C"/>
    <w:multiLevelType w:val="hybridMultilevel"/>
    <w:tmpl w:val="F01E6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3A6FDB"/>
    <w:multiLevelType w:val="multilevel"/>
    <w:tmpl w:val="871EF232"/>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6C12DD4"/>
    <w:multiLevelType w:val="hybridMultilevel"/>
    <w:tmpl w:val="DA0226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50785D94"/>
    <w:multiLevelType w:val="hybridMultilevel"/>
    <w:tmpl w:val="936AE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AD21D1"/>
    <w:multiLevelType w:val="hybridMultilevel"/>
    <w:tmpl w:val="17043226"/>
    <w:lvl w:ilvl="0" w:tplc="0409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50" w:hanging="360"/>
      </w:pPr>
      <w:rPr>
        <w:rFonts w:ascii="Courier New" w:hAnsi="Courier New" w:cs="Courier New" w:hint="default"/>
      </w:rPr>
    </w:lvl>
    <w:lvl w:ilvl="2" w:tplc="041F0005" w:tentative="1">
      <w:start w:val="1"/>
      <w:numFmt w:val="bullet"/>
      <w:lvlText w:val=""/>
      <w:lvlJc w:val="left"/>
      <w:pPr>
        <w:ind w:left="870" w:hanging="360"/>
      </w:pPr>
      <w:rPr>
        <w:rFonts w:ascii="Wingdings" w:hAnsi="Wingdings" w:hint="default"/>
      </w:rPr>
    </w:lvl>
    <w:lvl w:ilvl="3" w:tplc="041F0001" w:tentative="1">
      <w:start w:val="1"/>
      <w:numFmt w:val="bullet"/>
      <w:lvlText w:val=""/>
      <w:lvlJc w:val="left"/>
      <w:pPr>
        <w:ind w:left="1590" w:hanging="360"/>
      </w:pPr>
      <w:rPr>
        <w:rFonts w:ascii="Symbol" w:hAnsi="Symbol" w:hint="default"/>
      </w:rPr>
    </w:lvl>
    <w:lvl w:ilvl="4" w:tplc="041F0003" w:tentative="1">
      <w:start w:val="1"/>
      <w:numFmt w:val="bullet"/>
      <w:lvlText w:val="o"/>
      <w:lvlJc w:val="left"/>
      <w:pPr>
        <w:ind w:left="2310" w:hanging="360"/>
      </w:pPr>
      <w:rPr>
        <w:rFonts w:ascii="Courier New" w:hAnsi="Courier New" w:cs="Courier New" w:hint="default"/>
      </w:rPr>
    </w:lvl>
    <w:lvl w:ilvl="5" w:tplc="041F0005" w:tentative="1">
      <w:start w:val="1"/>
      <w:numFmt w:val="bullet"/>
      <w:lvlText w:val=""/>
      <w:lvlJc w:val="left"/>
      <w:pPr>
        <w:ind w:left="3030" w:hanging="360"/>
      </w:pPr>
      <w:rPr>
        <w:rFonts w:ascii="Wingdings" w:hAnsi="Wingdings" w:hint="default"/>
      </w:rPr>
    </w:lvl>
    <w:lvl w:ilvl="6" w:tplc="041F0001" w:tentative="1">
      <w:start w:val="1"/>
      <w:numFmt w:val="bullet"/>
      <w:lvlText w:val=""/>
      <w:lvlJc w:val="left"/>
      <w:pPr>
        <w:ind w:left="3750" w:hanging="360"/>
      </w:pPr>
      <w:rPr>
        <w:rFonts w:ascii="Symbol" w:hAnsi="Symbol" w:hint="default"/>
      </w:rPr>
    </w:lvl>
    <w:lvl w:ilvl="7" w:tplc="041F0003" w:tentative="1">
      <w:start w:val="1"/>
      <w:numFmt w:val="bullet"/>
      <w:lvlText w:val="o"/>
      <w:lvlJc w:val="left"/>
      <w:pPr>
        <w:ind w:left="4470" w:hanging="360"/>
      </w:pPr>
      <w:rPr>
        <w:rFonts w:ascii="Courier New" w:hAnsi="Courier New" w:cs="Courier New" w:hint="default"/>
      </w:rPr>
    </w:lvl>
    <w:lvl w:ilvl="8" w:tplc="041F0005" w:tentative="1">
      <w:start w:val="1"/>
      <w:numFmt w:val="bullet"/>
      <w:lvlText w:val=""/>
      <w:lvlJc w:val="left"/>
      <w:pPr>
        <w:ind w:left="5190" w:hanging="360"/>
      </w:pPr>
      <w:rPr>
        <w:rFonts w:ascii="Wingdings" w:hAnsi="Wingdings" w:hint="default"/>
      </w:rPr>
    </w:lvl>
  </w:abstractNum>
  <w:abstractNum w:abstractNumId="12" w15:restartNumberingAfterBreak="0">
    <w:nsid w:val="694E10A4"/>
    <w:multiLevelType w:val="multilevel"/>
    <w:tmpl w:val="77322F08"/>
    <w:lvl w:ilvl="0">
      <w:start w:val="4"/>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EF17429"/>
    <w:multiLevelType w:val="hybridMultilevel"/>
    <w:tmpl w:val="36D4D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606305">
    <w:abstractNumId w:val="3"/>
  </w:num>
  <w:num w:numId="2" w16cid:durableId="1214849417">
    <w:abstractNumId w:val="8"/>
  </w:num>
  <w:num w:numId="3" w16cid:durableId="1054696796">
    <w:abstractNumId w:val="4"/>
  </w:num>
  <w:num w:numId="4" w16cid:durableId="1031029254">
    <w:abstractNumId w:val="12"/>
  </w:num>
  <w:num w:numId="5" w16cid:durableId="675226154">
    <w:abstractNumId w:val="6"/>
  </w:num>
  <w:num w:numId="6" w16cid:durableId="1547183658">
    <w:abstractNumId w:val="5"/>
  </w:num>
  <w:num w:numId="7" w16cid:durableId="1268346026">
    <w:abstractNumId w:val="9"/>
  </w:num>
  <w:num w:numId="8" w16cid:durableId="2119987840">
    <w:abstractNumId w:val="11"/>
  </w:num>
  <w:num w:numId="9" w16cid:durableId="1454247674">
    <w:abstractNumId w:val="7"/>
  </w:num>
  <w:num w:numId="10" w16cid:durableId="1624506903">
    <w:abstractNumId w:val="10"/>
  </w:num>
  <w:num w:numId="11" w16cid:durableId="6568766">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style="mso-position-horizontal-relative:margin;mso-position-vertical-relative:margin" fill="f" fillcolor="white" stroke="f">
      <v:fill color="white" on="f"/>
      <v:stroke on="f"/>
    </o:shapedefaults>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5B8"/>
    <w:rsid w:val="0000670C"/>
    <w:rsid w:val="00023DC9"/>
    <w:rsid w:val="00026ACF"/>
    <w:rsid w:val="000339D5"/>
    <w:rsid w:val="00034B35"/>
    <w:rsid w:val="00054CA3"/>
    <w:rsid w:val="00060805"/>
    <w:rsid w:val="00083E3C"/>
    <w:rsid w:val="00087420"/>
    <w:rsid w:val="000A6304"/>
    <w:rsid w:val="000C40AD"/>
    <w:rsid w:val="0011317C"/>
    <w:rsid w:val="00130D6F"/>
    <w:rsid w:val="00155A2E"/>
    <w:rsid w:val="0017655E"/>
    <w:rsid w:val="0017779E"/>
    <w:rsid w:val="001870BF"/>
    <w:rsid w:val="00190893"/>
    <w:rsid w:val="001B6A2C"/>
    <w:rsid w:val="001C68CF"/>
    <w:rsid w:val="001D748D"/>
    <w:rsid w:val="001F4E25"/>
    <w:rsid w:val="00225454"/>
    <w:rsid w:val="00294D8A"/>
    <w:rsid w:val="002C02EC"/>
    <w:rsid w:val="002D0EB1"/>
    <w:rsid w:val="002D49C2"/>
    <w:rsid w:val="002D6368"/>
    <w:rsid w:val="00324F08"/>
    <w:rsid w:val="00361726"/>
    <w:rsid w:val="00361C61"/>
    <w:rsid w:val="00362539"/>
    <w:rsid w:val="00375421"/>
    <w:rsid w:val="003A6738"/>
    <w:rsid w:val="003B4B8E"/>
    <w:rsid w:val="003D05E0"/>
    <w:rsid w:val="003E253E"/>
    <w:rsid w:val="003E53F5"/>
    <w:rsid w:val="00401F34"/>
    <w:rsid w:val="0042394A"/>
    <w:rsid w:val="004254A8"/>
    <w:rsid w:val="00481391"/>
    <w:rsid w:val="004B26E1"/>
    <w:rsid w:val="004C41F6"/>
    <w:rsid w:val="004C65C6"/>
    <w:rsid w:val="004D4AE6"/>
    <w:rsid w:val="004D531D"/>
    <w:rsid w:val="004E0D32"/>
    <w:rsid w:val="004E2353"/>
    <w:rsid w:val="004E4549"/>
    <w:rsid w:val="00527E3B"/>
    <w:rsid w:val="005416D4"/>
    <w:rsid w:val="00543DC5"/>
    <w:rsid w:val="0054535E"/>
    <w:rsid w:val="00553005"/>
    <w:rsid w:val="0055756F"/>
    <w:rsid w:val="005777FF"/>
    <w:rsid w:val="005A740D"/>
    <w:rsid w:val="005B1E78"/>
    <w:rsid w:val="005F47DF"/>
    <w:rsid w:val="00614DC4"/>
    <w:rsid w:val="0062038D"/>
    <w:rsid w:val="0067309C"/>
    <w:rsid w:val="0068065F"/>
    <w:rsid w:val="00684310"/>
    <w:rsid w:val="00691D1A"/>
    <w:rsid w:val="00695BE0"/>
    <w:rsid w:val="006F229F"/>
    <w:rsid w:val="0070741F"/>
    <w:rsid w:val="0071385D"/>
    <w:rsid w:val="00733B54"/>
    <w:rsid w:val="007365A0"/>
    <w:rsid w:val="00741F15"/>
    <w:rsid w:val="007513C5"/>
    <w:rsid w:val="00781A8C"/>
    <w:rsid w:val="00783C17"/>
    <w:rsid w:val="007B722E"/>
    <w:rsid w:val="007C183B"/>
    <w:rsid w:val="007C28AF"/>
    <w:rsid w:val="007C3B7A"/>
    <w:rsid w:val="007C6083"/>
    <w:rsid w:val="007D1A71"/>
    <w:rsid w:val="007D6AF3"/>
    <w:rsid w:val="007E3BB0"/>
    <w:rsid w:val="00802ADF"/>
    <w:rsid w:val="00806A28"/>
    <w:rsid w:val="00843251"/>
    <w:rsid w:val="00850A8F"/>
    <w:rsid w:val="0085135C"/>
    <w:rsid w:val="008542E0"/>
    <w:rsid w:val="0086385B"/>
    <w:rsid w:val="00866E3F"/>
    <w:rsid w:val="008765B8"/>
    <w:rsid w:val="008B1887"/>
    <w:rsid w:val="008E7649"/>
    <w:rsid w:val="00903F4E"/>
    <w:rsid w:val="009127EF"/>
    <w:rsid w:val="00914778"/>
    <w:rsid w:val="00923D3A"/>
    <w:rsid w:val="00943248"/>
    <w:rsid w:val="00945030"/>
    <w:rsid w:val="00962F22"/>
    <w:rsid w:val="00983A9C"/>
    <w:rsid w:val="009960C3"/>
    <w:rsid w:val="009A40A6"/>
    <w:rsid w:val="009A73F8"/>
    <w:rsid w:val="009B7A31"/>
    <w:rsid w:val="009C65FA"/>
    <w:rsid w:val="009E46B8"/>
    <w:rsid w:val="009F050C"/>
    <w:rsid w:val="00A00B25"/>
    <w:rsid w:val="00A30F11"/>
    <w:rsid w:val="00A36310"/>
    <w:rsid w:val="00A44BD2"/>
    <w:rsid w:val="00A5477F"/>
    <w:rsid w:val="00A627FF"/>
    <w:rsid w:val="00A84845"/>
    <w:rsid w:val="00A851EF"/>
    <w:rsid w:val="00A85981"/>
    <w:rsid w:val="00AC2938"/>
    <w:rsid w:val="00AF7BBE"/>
    <w:rsid w:val="00B03CCA"/>
    <w:rsid w:val="00B11AFB"/>
    <w:rsid w:val="00B66886"/>
    <w:rsid w:val="00B82971"/>
    <w:rsid w:val="00B83D66"/>
    <w:rsid w:val="00BB58FB"/>
    <w:rsid w:val="00BC7719"/>
    <w:rsid w:val="00BD5715"/>
    <w:rsid w:val="00BF5AC1"/>
    <w:rsid w:val="00C03226"/>
    <w:rsid w:val="00C15A42"/>
    <w:rsid w:val="00C30013"/>
    <w:rsid w:val="00C561AD"/>
    <w:rsid w:val="00C60736"/>
    <w:rsid w:val="00C66511"/>
    <w:rsid w:val="00C92BE6"/>
    <w:rsid w:val="00C93E42"/>
    <w:rsid w:val="00CA55C3"/>
    <w:rsid w:val="00CB2BE9"/>
    <w:rsid w:val="00CB3249"/>
    <w:rsid w:val="00CC10DE"/>
    <w:rsid w:val="00CD14CC"/>
    <w:rsid w:val="00CE308D"/>
    <w:rsid w:val="00CF2862"/>
    <w:rsid w:val="00D1054C"/>
    <w:rsid w:val="00D9176F"/>
    <w:rsid w:val="00DA33F0"/>
    <w:rsid w:val="00DD3FA3"/>
    <w:rsid w:val="00DD533E"/>
    <w:rsid w:val="00DD574E"/>
    <w:rsid w:val="00E01DA5"/>
    <w:rsid w:val="00E030EC"/>
    <w:rsid w:val="00E21EB2"/>
    <w:rsid w:val="00E24ECA"/>
    <w:rsid w:val="00E4107F"/>
    <w:rsid w:val="00EC16D5"/>
    <w:rsid w:val="00EC6AAF"/>
    <w:rsid w:val="00F235EB"/>
    <w:rsid w:val="00F255B2"/>
    <w:rsid w:val="00F258CF"/>
    <w:rsid w:val="00F66EDD"/>
    <w:rsid w:val="00F84E8E"/>
    <w:rsid w:val="00F93DBA"/>
    <w:rsid w:val="00F96C9D"/>
    <w:rsid w:val="00FB0BCD"/>
    <w:rsid w:val="00FF68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margin;mso-position-vertical-relative:margin" fill="f" fillcolor="white" stroke="f">
      <v:fill color="white" on="f"/>
      <v:stroke on="f"/>
    </o:shapedefaults>
    <o:shapelayout v:ext="edit">
      <o:idmap v:ext="edit" data="2"/>
    </o:shapelayout>
  </w:shapeDefaults>
  <w:decimalSymbol w:val="."/>
  <w:listSeparator w:val=","/>
  <w14:docId w14:val="42B8328E"/>
  <w15:chartTrackingRefBased/>
  <w15:docId w15:val="{295C0267-BC1B-4E9C-9150-F415EA728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Followed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sz w:val="24"/>
      <w:lang w:eastAsia="ar-SA"/>
    </w:rPr>
  </w:style>
  <w:style w:type="paragraph" w:styleId="Heading1">
    <w:name w:val="heading 1"/>
    <w:basedOn w:val="Normal"/>
    <w:next w:val="Normal"/>
    <w:qFormat/>
    <w:pPr>
      <w:keepNext/>
      <w:numPr>
        <w:numId w:val="1"/>
      </w:numPr>
      <w:outlineLvl w:val="0"/>
    </w:pPr>
    <w:rPr>
      <w:b/>
      <w:bCs/>
      <w:szCs w:val="24"/>
      <w:lang w:val="tr-TR"/>
    </w:rPr>
  </w:style>
  <w:style w:type="paragraph" w:styleId="Heading2">
    <w:name w:val="heading 2"/>
    <w:basedOn w:val="Normal"/>
    <w:next w:val="Normal"/>
    <w:link w:val="Heading2Char"/>
    <w:qFormat/>
    <w:rsid w:val="00EA2CB6"/>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0C40AD"/>
    <w:pPr>
      <w:keepNext/>
      <w:spacing w:before="240" w:after="60"/>
      <w:outlineLvl w:val="2"/>
    </w:pPr>
    <w:rPr>
      <w:rFonts w:ascii="Aptos Display" w:hAnsi="Aptos Display"/>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eastAsia="Times New Roman" w:hAnsi="Symbol" w:cs="Times New Roman"/>
    </w:rPr>
  </w:style>
  <w:style w:type="character" w:customStyle="1" w:styleId="WW8Num3z0">
    <w:name w:val="WW8Num3z0"/>
    <w:rPr>
      <w:rFonts w:ascii="Symbol" w:hAnsi="Symbol"/>
    </w:rPr>
  </w:style>
  <w:style w:type="character" w:customStyle="1" w:styleId="WW8Num4z0">
    <w:name w:val="WW8Num4z0"/>
    <w:rPr>
      <w:rFonts w:ascii="Wingdings" w:hAnsi="Wingdings"/>
    </w:rPr>
  </w:style>
  <w:style w:type="character" w:customStyle="1" w:styleId="WW8Num5z0">
    <w:name w:val="WW8Num5z0"/>
    <w:rPr>
      <w:rFonts w:ascii="Wingdings" w:hAnsi="Wingdings"/>
    </w:rPr>
  </w:style>
  <w:style w:type="character" w:customStyle="1" w:styleId="WW8Num6z0">
    <w:name w:val="WW8Num6z0"/>
    <w:rPr>
      <w:rFonts w:ascii="Wingdings" w:hAnsi="Wingdings"/>
    </w:rPr>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2z0">
    <w:name w:val="WW8Num22z0"/>
    <w:rPr>
      <w:rFonts w:ascii="Symbol" w:hAnsi="Symbol"/>
      <w:sz w:val="20"/>
    </w:rPr>
  </w:style>
  <w:style w:type="character" w:customStyle="1" w:styleId="WW8Num22z1">
    <w:name w:val="WW8Num22z1"/>
    <w:rPr>
      <w:rFonts w:ascii="Courier New" w:hAnsi="Courier New"/>
      <w:sz w:val="20"/>
    </w:rPr>
  </w:style>
  <w:style w:type="character" w:customStyle="1" w:styleId="WW8Num22z2">
    <w:name w:val="WW8Num22z2"/>
    <w:rPr>
      <w:rFonts w:ascii="Wingdings" w:hAnsi="Wingdings"/>
      <w:sz w:val="20"/>
    </w:rPr>
  </w:style>
  <w:style w:type="character" w:customStyle="1" w:styleId="WW8Num23z0">
    <w:name w:val="WW8Num23z0"/>
    <w:rPr>
      <w:rFonts w:ascii="Symbol" w:hAnsi="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4z0">
    <w:name w:val="WW8Num24z0"/>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5z0">
    <w:name w:val="WW8Num25z0"/>
    <w:rPr>
      <w:rFonts w:ascii="Symbol" w:hAnsi="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5">
    <w:name w:val="WW8Num26z5"/>
    <w:rPr>
      <w:rFonts w:ascii="Wingdings" w:hAnsi="Wingdings"/>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8z0">
    <w:name w:val="WW8Num28z0"/>
    <w:rPr>
      <w:rFonts w:ascii="Symbol" w:hAnsi="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styleId="Hyperlink">
    <w:name w:val="Hyperlink"/>
    <w:rPr>
      <w:color w:val="0000FF"/>
      <w:u w:val="single"/>
    </w:rPr>
  </w:style>
  <w:style w:type="character" w:styleId="PageNumber">
    <w:name w:val="page number"/>
    <w:basedOn w:val="DefaultParagraphFont"/>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1">
    <w:name w:val="WW8Num6z1"/>
    <w:rPr>
      <w:rFonts w:ascii="Courier New" w:hAnsi="Courier New" w:cs="Courier New"/>
    </w:rPr>
  </w:style>
  <w:style w:type="character" w:customStyle="1" w:styleId="WW8Num6z3">
    <w:name w:val="WW8Num6z3"/>
    <w:rPr>
      <w:rFonts w:ascii="Symbol" w:hAnsi="Symbol"/>
    </w:rPr>
  </w:style>
  <w:style w:type="character" w:customStyle="1" w:styleId="WW-DefaultParagraphFont">
    <w:name w:val="WW-Default Paragraph Font"/>
  </w:style>
  <w:style w:type="character" w:customStyle="1" w:styleId="WW-DefaultParagraphFont1">
    <w:name w:val="WW-Default Paragraph Font1"/>
  </w:style>
  <w:style w:type="character" w:customStyle="1" w:styleId="Absatz-Standardschriftart">
    <w:name w:val="Absatz-Standardschriftart"/>
  </w:style>
  <w:style w:type="character" w:customStyle="1" w:styleId="WW-DefaultParagraphFont11">
    <w:name w:val="WW-Default Paragraph Font11"/>
  </w:style>
  <w:style w:type="character" w:customStyle="1" w:styleId="VarsaylanParagrafYazTipi2">
    <w:name w:val="Varsayılan Paragraf Yazı Tipi2"/>
  </w:style>
  <w:style w:type="character" w:customStyle="1" w:styleId="WW-Absatz-Standardschriftart">
    <w:name w:val="WW-Absatz-Standardschriftart"/>
  </w:style>
  <w:style w:type="character" w:customStyle="1" w:styleId="WW-VarsaylanParagrafYazTipi">
    <w:name w:val="WW-Varsayılan Paragraf Yazı Tipi"/>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VarsaylanParagrafYazTipi1">
    <w:name w:val="Varsayılan Paragraf Yazı Tipi1"/>
  </w:style>
  <w:style w:type="character" w:customStyle="1" w:styleId="WW-Absatz-Standardschriftart1">
    <w:name w:val="WW-Absatz-Standardschriftart1"/>
  </w:style>
  <w:style w:type="character" w:customStyle="1" w:styleId="WW-DefaultParagraphFont111">
    <w:name w:val="WW-Default Paragraph Font111"/>
  </w:style>
  <w:style w:type="character" w:customStyle="1" w:styleId="WW-DefaultParagraphFont1111">
    <w:name w:val="WW-Default Paragraph Font1111"/>
  </w:style>
  <w:style w:type="character" w:customStyle="1" w:styleId="WW-DefaultParagraphFont11111">
    <w:name w:val="WW-Default Paragraph Font111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DefaultParagraphFont111111">
    <w:name w:val="WW-Default Paragraph Font111111"/>
  </w:style>
  <w:style w:type="character" w:styleId="FollowedHyperlink">
    <w:name w:val="FollowedHyperlink"/>
    <w:uiPriority w:val="99"/>
    <w:rPr>
      <w:color w:val="800080"/>
      <w:u w:val="single"/>
    </w:rPr>
  </w:style>
  <w:style w:type="character" w:customStyle="1" w:styleId="NumberingSymbols">
    <w:name w:val="Numbering Symbols"/>
  </w:style>
  <w:style w:type="character" w:customStyle="1" w:styleId="WW-NumberingSymbols">
    <w:name w:val="WW-Numbering Symbols"/>
  </w:style>
  <w:style w:type="character" w:styleId="Emphasis">
    <w:name w:val="Emphasis"/>
    <w:qFormat/>
    <w:rPr>
      <w:i/>
      <w:iCs/>
    </w:rPr>
  </w:style>
  <w:style w:type="character" w:customStyle="1" w:styleId="NormalkiYanaYaslaChar">
    <w:name w:val="Normal + İki Yana Yasla Char"/>
    <w:rPr>
      <w:sz w:val="24"/>
      <w:lang w:val="en-US" w:eastAsia="ar-SA" w:bidi="ar-SA"/>
    </w:rPr>
  </w:style>
  <w:style w:type="character" w:customStyle="1" w:styleId="WW8Num6z2">
    <w:name w:val="WW8Num6z2"/>
    <w:rPr>
      <w:rFonts w:ascii="Wingdings" w:hAnsi="Wingdings"/>
    </w:rPr>
  </w:style>
  <w:style w:type="character" w:styleId="CommentReference">
    <w:name w:val="annotation reference"/>
    <w:rPr>
      <w:sz w:val="16"/>
      <w:szCs w:val="16"/>
    </w:rPr>
  </w:style>
  <w:style w:type="paragraph" w:customStyle="1" w:styleId="Heading">
    <w:name w:val="Heading"/>
    <w:basedOn w:val="Normal"/>
    <w:next w:val="BodyText"/>
    <w:pPr>
      <w:keepNext/>
      <w:spacing w:before="240" w:after="120"/>
    </w:pPr>
    <w:rPr>
      <w:rFonts w:ascii="Arial" w:eastAsia="Arial Unicode MS" w:hAnsi="Arial" w:cs="Tahoma"/>
      <w:sz w:val="28"/>
      <w:szCs w:val="28"/>
    </w:rPr>
  </w:style>
  <w:style w:type="paragraph" w:styleId="BodyText">
    <w:name w:val="Body Text"/>
    <w:basedOn w:val="Normal"/>
    <w:pPr>
      <w:jc w:val="both"/>
    </w:pPr>
    <w:rPr>
      <w:rFonts w:ascii="Arial" w:hAnsi="Arial"/>
      <w:b/>
      <w:lang w:val="tr-TR"/>
    </w:rPr>
  </w:style>
  <w:style w:type="paragraph" w:styleId="List">
    <w:name w:val="List"/>
    <w:basedOn w:val="BodyText"/>
    <w:rPr>
      <w:rFonts w:cs="Tahoma"/>
    </w:rPr>
  </w:style>
  <w:style w:type="paragraph" w:styleId="Caption">
    <w:name w:val="caption"/>
    <w:basedOn w:val="Normal"/>
    <w:qFormat/>
    <w:rsid w:val="00DD574E"/>
    <w:pPr>
      <w:keepNext/>
      <w:suppressLineNumbers/>
      <w:spacing w:before="120" w:after="120"/>
      <w:jc w:val="center"/>
    </w:pPr>
    <w:rPr>
      <w:rFonts w:asciiTheme="minorBidi" w:hAnsiTheme="minorBidi" w:cstheme="minorBidi"/>
      <w:sz w:val="16"/>
      <w:szCs w:val="16"/>
    </w:rPr>
  </w:style>
  <w:style w:type="paragraph" w:customStyle="1" w:styleId="Index">
    <w:name w:val="Index"/>
    <w:basedOn w:val="Normal"/>
    <w:pPr>
      <w:suppressLineNumbers/>
    </w:pPr>
    <w:rPr>
      <w:rFonts w:cs="Tahoma"/>
    </w:rPr>
  </w:style>
  <w:style w:type="paragraph" w:customStyle="1" w:styleId="WW-NormalWeb">
    <w:name w:val="WW-Normal (Web)"/>
    <w:basedOn w:val="Normal"/>
    <w:pPr>
      <w:spacing w:before="280" w:after="280"/>
    </w:pPr>
    <w:rPr>
      <w:rFonts w:ascii="Arial Unicode MS" w:eastAsia="Arial Unicode MS" w:hAnsi="Arial Unicode MS" w:cs="Arial Unicode MS"/>
      <w:szCs w:val="24"/>
    </w:rPr>
  </w:style>
  <w:style w:type="paragraph" w:customStyle="1" w:styleId="western">
    <w:name w:val="western"/>
    <w:basedOn w:val="Normal"/>
    <w:pPr>
      <w:widowControl/>
      <w:suppressAutoHyphens w:val="0"/>
      <w:spacing w:before="280"/>
      <w:jc w:val="both"/>
    </w:pPr>
    <w:rPr>
      <w:rFonts w:ascii="Arial" w:hAnsi="Arial" w:cs="Arial"/>
      <w:b/>
      <w:bCs/>
      <w:szCs w:val="24"/>
      <w:lang w:val="tr-TR"/>
    </w:rPr>
  </w:style>
  <w:style w:type="paragraph" w:styleId="Footer">
    <w:name w:val="footer"/>
    <w:basedOn w:val="Normal"/>
    <w:link w:val="FooterChar"/>
    <w:uiPriority w:val="99"/>
    <w:pPr>
      <w:tabs>
        <w:tab w:val="center" w:pos="4536"/>
        <w:tab w:val="right" w:pos="9072"/>
      </w:tabs>
    </w:pPr>
  </w:style>
  <w:style w:type="paragraph" w:styleId="NormalWeb">
    <w:name w:val="Normal (Web)"/>
    <w:basedOn w:val="Normal"/>
    <w:pPr>
      <w:widowControl/>
      <w:suppressAutoHyphens w:val="0"/>
      <w:spacing w:before="280" w:after="280"/>
    </w:pPr>
    <w:rPr>
      <w:szCs w:val="24"/>
      <w:lang w:val="tr-TR"/>
    </w:rPr>
  </w:style>
  <w:style w:type="paragraph" w:styleId="HTMLPreformatted">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color w:val="000000"/>
      <w:sz w:val="20"/>
      <w:lang w:val="tr-TR"/>
    </w:rPr>
  </w:style>
  <w:style w:type="paragraph" w:customStyle="1" w:styleId="Balk">
    <w:name w:val="Başlık"/>
    <w:basedOn w:val="Normal"/>
    <w:next w:val="BodyText"/>
    <w:pPr>
      <w:keepNext/>
      <w:spacing w:before="240" w:after="120"/>
    </w:pPr>
    <w:rPr>
      <w:rFonts w:ascii="Tahoma" w:eastAsia="Tahoma" w:hAnsi="Tahoma" w:cs="Tahoma"/>
      <w:sz w:val="28"/>
      <w:szCs w:val="28"/>
    </w:rPr>
  </w:style>
  <w:style w:type="paragraph" w:customStyle="1" w:styleId="ResimYazs4">
    <w:name w:val="Resim Yazısı4"/>
    <w:basedOn w:val="Normal"/>
    <w:pPr>
      <w:suppressLineNumbers/>
      <w:spacing w:before="120" w:after="120"/>
    </w:pPr>
    <w:rPr>
      <w:rFonts w:cs="Tahoma"/>
      <w:i/>
      <w:iCs/>
      <w:szCs w:val="24"/>
    </w:rPr>
  </w:style>
  <w:style w:type="paragraph" w:customStyle="1" w:styleId="Dizin">
    <w:name w:val="Dizin"/>
    <w:basedOn w:val="Normal"/>
    <w:pPr>
      <w:suppressLineNumbers/>
    </w:pPr>
    <w:rPr>
      <w:rFonts w:ascii="Arial" w:hAnsi="Arial"/>
    </w:rPr>
  </w:style>
  <w:style w:type="paragraph" w:customStyle="1" w:styleId="ResimYazs3">
    <w:name w:val="Resim Yazısı3"/>
    <w:basedOn w:val="Normal"/>
    <w:pPr>
      <w:suppressLineNumbers/>
      <w:spacing w:before="120" w:after="120"/>
    </w:pPr>
    <w:rPr>
      <w:rFonts w:cs="Tahoma"/>
      <w:i/>
      <w:iCs/>
      <w:sz w:val="20"/>
    </w:rPr>
  </w:style>
  <w:style w:type="paragraph" w:customStyle="1" w:styleId="ResimYazs2">
    <w:name w:val="Resim Yazısı2"/>
    <w:basedOn w:val="Normal"/>
    <w:pPr>
      <w:suppressLineNumbers/>
      <w:spacing w:before="120" w:after="120"/>
    </w:pPr>
    <w:rPr>
      <w:rFonts w:cs="Tahoma"/>
      <w:i/>
      <w:iCs/>
      <w:sz w:val="20"/>
    </w:rPr>
  </w:style>
  <w:style w:type="paragraph" w:customStyle="1" w:styleId="ResimYazs1">
    <w:name w:val="Resim Yazısı1"/>
    <w:basedOn w:val="Normal"/>
    <w:pPr>
      <w:suppressLineNumbers/>
      <w:spacing w:before="120" w:after="120"/>
    </w:pPr>
    <w:rPr>
      <w:rFonts w:ascii="Arial" w:hAnsi="Arial"/>
      <w:i/>
      <w:iCs/>
      <w:sz w:val="20"/>
    </w:rPr>
  </w:style>
  <w:style w:type="paragraph" w:customStyle="1" w:styleId="WW-ResimYazs">
    <w:name w:val="WW-Resim Yazısı"/>
    <w:basedOn w:val="Normal"/>
    <w:pPr>
      <w:suppressLineNumbers/>
      <w:spacing w:before="120" w:after="120"/>
    </w:pPr>
    <w:rPr>
      <w:rFonts w:ascii="Arial" w:hAnsi="Arial"/>
      <w:i/>
      <w:iCs/>
      <w:sz w:val="20"/>
    </w:rPr>
  </w:style>
  <w:style w:type="paragraph" w:customStyle="1" w:styleId="WW-Dizin">
    <w:name w:val="WW-Dizin"/>
    <w:basedOn w:val="Normal"/>
    <w:pPr>
      <w:suppressLineNumbers/>
    </w:pPr>
    <w:rPr>
      <w:rFonts w:ascii="Arial" w:hAnsi="Arial"/>
    </w:rPr>
  </w:style>
  <w:style w:type="paragraph" w:customStyle="1" w:styleId="WW-Balk">
    <w:name w:val="WW-Başlık"/>
    <w:basedOn w:val="Normal"/>
    <w:next w:val="BodyText"/>
    <w:pPr>
      <w:keepNext/>
      <w:spacing w:before="240" w:after="120"/>
    </w:pPr>
    <w:rPr>
      <w:rFonts w:ascii="Tahoma" w:eastAsia="Tahoma" w:hAnsi="Tahoma" w:cs="Tahoma"/>
      <w:sz w:val="28"/>
      <w:szCs w:val="28"/>
    </w:rPr>
  </w:style>
  <w:style w:type="paragraph" w:customStyle="1" w:styleId="Caption2">
    <w:name w:val="Caption2"/>
    <w:basedOn w:val="Normal"/>
    <w:pPr>
      <w:suppressLineNumbers/>
      <w:spacing w:before="120" w:after="120"/>
    </w:pPr>
    <w:rPr>
      <w:rFonts w:cs="Tahoma"/>
      <w:i/>
      <w:iCs/>
      <w:sz w:val="20"/>
    </w:rPr>
  </w:style>
  <w:style w:type="paragraph" w:customStyle="1" w:styleId="WW-Index">
    <w:name w:val="WW-Index"/>
    <w:basedOn w:val="Normal"/>
    <w:pPr>
      <w:suppressLineNumbers/>
    </w:pPr>
    <w:rPr>
      <w:rFonts w:cs="Tahoma"/>
    </w:rPr>
  </w:style>
  <w:style w:type="paragraph" w:customStyle="1" w:styleId="WW-Heading">
    <w:name w:val="WW-Heading"/>
    <w:basedOn w:val="Normal"/>
    <w:next w:val="BodyText"/>
    <w:pPr>
      <w:keepNext/>
      <w:spacing w:before="240" w:after="120"/>
    </w:pPr>
    <w:rPr>
      <w:rFonts w:ascii="Arial" w:eastAsia="MS Mincho" w:hAnsi="Arial" w:cs="Tahoma"/>
      <w:sz w:val="28"/>
      <w:szCs w:val="28"/>
    </w:rPr>
  </w:style>
  <w:style w:type="paragraph" w:customStyle="1" w:styleId="Caption1">
    <w:name w:val="Caption1"/>
    <w:basedOn w:val="Normal"/>
    <w:pPr>
      <w:suppressLineNumbers/>
      <w:spacing w:before="120" w:after="120"/>
    </w:pPr>
    <w:rPr>
      <w:rFonts w:cs="Tahoma"/>
      <w:i/>
      <w:iCs/>
      <w:sz w:val="20"/>
    </w:rPr>
  </w:style>
  <w:style w:type="paragraph" w:customStyle="1" w:styleId="WW-Index1">
    <w:name w:val="WW-Index1"/>
    <w:basedOn w:val="Normal"/>
    <w:pPr>
      <w:suppressLineNumbers/>
    </w:pPr>
    <w:rPr>
      <w:rFonts w:cs="Tahoma"/>
    </w:rPr>
  </w:style>
  <w:style w:type="paragraph" w:customStyle="1" w:styleId="WW-Heading1">
    <w:name w:val="WW-Heading1"/>
    <w:basedOn w:val="Normal"/>
    <w:next w:val="BodyText"/>
    <w:pPr>
      <w:keepNext/>
      <w:spacing w:before="240" w:after="120"/>
    </w:pPr>
    <w:rPr>
      <w:rFonts w:ascii="Arial" w:eastAsia="MS Mincho" w:hAnsi="Arial" w:cs="Tahoma"/>
      <w:sz w:val="28"/>
      <w:szCs w:val="28"/>
    </w:rPr>
  </w:style>
  <w:style w:type="paragraph" w:customStyle="1" w:styleId="TableContents">
    <w:name w:val="Table Contents"/>
    <w:basedOn w:val="BodyText"/>
    <w:pPr>
      <w:suppressLineNumbers/>
    </w:pPr>
  </w:style>
  <w:style w:type="paragraph" w:customStyle="1" w:styleId="WW-TableContents">
    <w:name w:val="WW-Table Contents"/>
    <w:basedOn w:val="BodyText"/>
    <w:pPr>
      <w:suppressLineNumbers/>
    </w:pPr>
  </w:style>
  <w:style w:type="paragraph" w:customStyle="1" w:styleId="WW-TableContents1">
    <w:name w:val="WW-Table Contents1"/>
    <w:basedOn w:val="BodyText"/>
    <w:pPr>
      <w:suppressLineNumbers/>
    </w:pPr>
  </w:style>
  <w:style w:type="paragraph" w:customStyle="1" w:styleId="TableHeading">
    <w:name w:val="Table Heading"/>
    <w:basedOn w:val="TableContents"/>
    <w:pPr>
      <w:jc w:val="center"/>
    </w:pPr>
    <w:rPr>
      <w:bCs/>
      <w:i/>
      <w:iCs/>
    </w:rPr>
  </w:style>
  <w:style w:type="paragraph" w:customStyle="1" w:styleId="WW-TableHeading">
    <w:name w:val="WW-Table Heading"/>
    <w:basedOn w:val="WW-TableContents"/>
    <w:pPr>
      <w:jc w:val="center"/>
    </w:pPr>
    <w:rPr>
      <w:bCs/>
      <w:i/>
      <w:iCs/>
    </w:rPr>
  </w:style>
  <w:style w:type="paragraph" w:customStyle="1" w:styleId="WW-TableHeading1">
    <w:name w:val="WW-Table Heading1"/>
    <w:basedOn w:val="WW-TableContents1"/>
    <w:pPr>
      <w:jc w:val="center"/>
    </w:pPr>
    <w:rPr>
      <w:bCs/>
      <w:i/>
      <w:iCs/>
    </w:rPr>
  </w:style>
  <w:style w:type="paragraph" w:customStyle="1" w:styleId="WW-NormalWeb1">
    <w:name w:val="WW-Normal (Web)1"/>
    <w:basedOn w:val="Normal"/>
    <w:link w:val="WW-NormalWeb1Char"/>
    <w:qFormat/>
    <w:pPr>
      <w:widowControl/>
      <w:suppressAutoHyphens w:val="0"/>
      <w:spacing w:before="280" w:after="119"/>
    </w:pPr>
    <w:rPr>
      <w:szCs w:val="24"/>
      <w:lang w:val="tr-TR"/>
    </w:rPr>
  </w:style>
  <w:style w:type="paragraph" w:customStyle="1" w:styleId="Tabloierii">
    <w:name w:val="Tablo içeriği"/>
    <w:basedOn w:val="BodyText"/>
    <w:pPr>
      <w:suppressLineNumbers/>
    </w:pPr>
  </w:style>
  <w:style w:type="paragraph" w:customStyle="1" w:styleId="WW-Tabloierii">
    <w:name w:val="WW-Tablo içeriği"/>
    <w:basedOn w:val="BodyText"/>
    <w:pPr>
      <w:suppressLineNumbers/>
    </w:pPr>
  </w:style>
  <w:style w:type="paragraph" w:customStyle="1" w:styleId="Tablobal">
    <w:name w:val="Tablo başlığı"/>
    <w:basedOn w:val="Tabloierii"/>
    <w:pPr>
      <w:jc w:val="center"/>
    </w:pPr>
    <w:rPr>
      <w:bCs/>
      <w:i/>
      <w:iCs/>
    </w:rPr>
  </w:style>
  <w:style w:type="paragraph" w:customStyle="1" w:styleId="WW-Tablobal">
    <w:name w:val="WW-Tablo başlığı"/>
    <w:basedOn w:val="WW-Tabloierii"/>
    <w:pPr>
      <w:jc w:val="center"/>
    </w:pPr>
    <w:rPr>
      <w:bCs/>
      <w:i/>
      <w:iCs/>
    </w:rPr>
  </w:style>
  <w:style w:type="paragraph" w:customStyle="1" w:styleId="NormalkiYanaYasla">
    <w:name w:val="Normal + İki Yana Yasla"/>
    <w:basedOn w:val="Normal"/>
    <w:pPr>
      <w:jc w:val="both"/>
    </w:pPr>
  </w:style>
  <w:style w:type="paragraph" w:styleId="BalloonText">
    <w:name w:val="Balloon Text"/>
    <w:basedOn w:val="Normal"/>
    <w:rPr>
      <w:rFonts w:ascii="Tahoma" w:hAnsi="Tahoma" w:cs="Tahoma"/>
      <w:sz w:val="16"/>
      <w:szCs w:val="16"/>
    </w:rPr>
  </w:style>
  <w:style w:type="paragraph" w:customStyle="1" w:styleId="WW-GvdeMetni2">
    <w:name w:val="WW-Gövde Metni 2"/>
    <w:basedOn w:val="Normal"/>
    <w:pPr>
      <w:widowControl/>
      <w:jc w:val="both"/>
    </w:pPr>
    <w:rPr>
      <w:sz w:val="28"/>
      <w:lang w:val="tr-TR"/>
    </w:rPr>
  </w:style>
  <w:style w:type="paragraph" w:customStyle="1" w:styleId="Tabloerii">
    <w:name w:val="Tablo İçeriği"/>
    <w:basedOn w:val="Normal"/>
    <w:pPr>
      <w:suppressLineNumbers/>
    </w:pPr>
  </w:style>
  <w:style w:type="paragraph" w:customStyle="1" w:styleId="TabloBal0">
    <w:name w:val="Tablo Başlığı"/>
    <w:basedOn w:val="Tabloerii"/>
    <w:pPr>
      <w:jc w:val="center"/>
    </w:pPr>
    <w:rPr>
      <w:b/>
      <w:bCs/>
      <w:i/>
      <w:iCs/>
    </w:rPr>
  </w:style>
  <w:style w:type="paragraph" w:styleId="Header">
    <w:name w:val="header"/>
    <w:basedOn w:val="Normal"/>
    <w:link w:val="HeaderChar"/>
    <w:uiPriority w:val="99"/>
    <w:pPr>
      <w:tabs>
        <w:tab w:val="center" w:pos="4536"/>
        <w:tab w:val="right" w:pos="9072"/>
      </w:tabs>
    </w:pPr>
    <w:rPr>
      <w:lang w:val="x-none"/>
    </w:rPr>
  </w:style>
  <w:style w:type="paragraph" w:customStyle="1" w:styleId="WW-BodyText2">
    <w:name w:val="WW-Body Text 2"/>
    <w:basedOn w:val="Normal"/>
    <w:rPr>
      <w:color w:val="000000"/>
    </w:rPr>
  </w:style>
  <w:style w:type="paragraph" w:styleId="BodyTextIndent">
    <w:name w:val="Body Text Indent"/>
    <w:basedOn w:val="Normal"/>
    <w:pPr>
      <w:spacing w:after="120"/>
      <w:ind w:left="283"/>
    </w:pPr>
  </w:style>
  <w:style w:type="paragraph" w:styleId="CommentText">
    <w:name w:val="annotation text"/>
    <w:basedOn w:val="Normal"/>
    <w:rPr>
      <w:sz w:val="20"/>
    </w:rPr>
  </w:style>
  <w:style w:type="paragraph" w:styleId="CommentSubject">
    <w:name w:val="annotation subject"/>
    <w:basedOn w:val="CommentText"/>
    <w:next w:val="CommentText"/>
    <w:rPr>
      <w:b/>
      <w:bCs/>
    </w:rPr>
  </w:style>
  <w:style w:type="table" w:styleId="TableGrid">
    <w:name w:val="Table Grid"/>
    <w:basedOn w:val="TableNormal"/>
    <w:rsid w:val="003460DC"/>
    <w:pPr>
      <w:widowControl w:val="0"/>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503653"/>
    <w:rPr>
      <w:sz w:val="24"/>
      <w:lang w:eastAsia="ar-SA"/>
    </w:rPr>
  </w:style>
  <w:style w:type="paragraph" w:customStyle="1" w:styleId="ColorfulList-Accent11">
    <w:name w:val="Colorful List - Accent 11"/>
    <w:basedOn w:val="Normal"/>
    <w:uiPriority w:val="34"/>
    <w:qFormat/>
    <w:rsid w:val="00DD197B"/>
    <w:pPr>
      <w:widowControl/>
      <w:suppressAutoHyphens w:val="0"/>
      <w:spacing w:after="200" w:line="276" w:lineRule="auto"/>
      <w:ind w:left="720"/>
      <w:contextualSpacing/>
    </w:pPr>
    <w:rPr>
      <w:rFonts w:ascii="Calibri" w:eastAsia="Calibri" w:hAnsi="Calibri"/>
      <w:sz w:val="20"/>
      <w:lang w:eastAsia="en-US"/>
    </w:rPr>
  </w:style>
  <w:style w:type="character" w:customStyle="1" w:styleId="Heading2Char">
    <w:name w:val="Heading 2 Char"/>
    <w:link w:val="Heading2"/>
    <w:rsid w:val="00EA2CB6"/>
    <w:rPr>
      <w:rFonts w:ascii="Cambria" w:eastAsia="Times New Roman" w:hAnsi="Cambria" w:cs="Times New Roman"/>
      <w:b/>
      <w:bCs/>
      <w:i/>
      <w:iCs/>
      <w:sz w:val="28"/>
      <w:szCs w:val="28"/>
      <w:lang w:val="en-US" w:eastAsia="ar-SA"/>
    </w:rPr>
  </w:style>
  <w:style w:type="paragraph" w:customStyle="1" w:styleId="MediumGrid21">
    <w:name w:val="Medium Grid 21"/>
    <w:link w:val="MediumGrid2Char"/>
    <w:uiPriority w:val="1"/>
    <w:qFormat/>
    <w:rsid w:val="00EA2CB6"/>
    <w:rPr>
      <w:rFonts w:ascii="Calibri" w:eastAsia="Calibri" w:hAnsi="Calibri"/>
    </w:rPr>
  </w:style>
  <w:style w:type="paragraph" w:customStyle="1" w:styleId="xl63">
    <w:name w:val="xl63"/>
    <w:basedOn w:val="Normal"/>
    <w:rsid w:val="00B53BB4"/>
    <w:pPr>
      <w:widowControl/>
      <w:pBdr>
        <w:top w:val="single" w:sz="8" w:space="0" w:color="000000"/>
        <w:left w:val="single" w:sz="8" w:space="0" w:color="000000"/>
        <w:right w:val="single" w:sz="8" w:space="0" w:color="000000"/>
      </w:pBdr>
      <w:shd w:val="clear" w:color="000000" w:fill="D9D9D9"/>
      <w:suppressAutoHyphens w:val="0"/>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4">
    <w:name w:val="xl64"/>
    <w:basedOn w:val="Normal"/>
    <w:rsid w:val="00B53BB4"/>
    <w:pPr>
      <w:widowControl/>
      <w:pBdr>
        <w:left w:val="single" w:sz="8" w:space="0" w:color="000000"/>
        <w:bottom w:val="single" w:sz="8" w:space="0" w:color="000000"/>
        <w:right w:val="single" w:sz="8" w:space="0" w:color="000000"/>
      </w:pBdr>
      <w:shd w:val="clear" w:color="000000" w:fill="D9D9D9"/>
      <w:suppressAutoHyphens w:val="0"/>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5">
    <w:name w:val="xl65"/>
    <w:basedOn w:val="Normal"/>
    <w:rsid w:val="00B53BB4"/>
    <w:pPr>
      <w:widowControl/>
      <w:pBdr>
        <w:left w:val="single" w:sz="8" w:space="0" w:color="000000"/>
        <w:bottom w:val="single" w:sz="8" w:space="0" w:color="000000"/>
      </w:pBdr>
      <w:shd w:val="clear" w:color="000000" w:fill="D9D9D9"/>
      <w:suppressAutoHyphens w:val="0"/>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6">
    <w:name w:val="xl66"/>
    <w:basedOn w:val="Normal"/>
    <w:rsid w:val="00B53BB4"/>
    <w:pPr>
      <w:widowControl/>
      <w:pBdr>
        <w:left w:val="single" w:sz="8" w:space="0" w:color="000000"/>
        <w:bottom w:val="single" w:sz="8" w:space="0" w:color="000000"/>
        <w:right w:val="single" w:sz="8" w:space="0" w:color="auto"/>
      </w:pBdr>
      <w:shd w:val="clear" w:color="000000" w:fill="D9D9D9"/>
      <w:suppressAutoHyphens w:val="0"/>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7">
    <w:name w:val="xl67"/>
    <w:basedOn w:val="Normal"/>
    <w:rsid w:val="00B53BB4"/>
    <w:pPr>
      <w:widowControl/>
      <w:pBdr>
        <w:top w:val="single" w:sz="8" w:space="0" w:color="000000"/>
        <w:left w:val="single" w:sz="8" w:space="0" w:color="000000"/>
        <w:bottom w:val="single" w:sz="8" w:space="0" w:color="000000"/>
      </w:pBdr>
      <w:shd w:val="clear" w:color="000000" w:fill="D9D9D9"/>
      <w:suppressAutoHyphens w:val="0"/>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8">
    <w:name w:val="xl68"/>
    <w:basedOn w:val="Normal"/>
    <w:rsid w:val="00B53BB4"/>
    <w:pPr>
      <w:widowControl/>
      <w:pBdr>
        <w:top w:val="single" w:sz="8" w:space="0" w:color="000000"/>
        <w:bottom w:val="single" w:sz="8" w:space="0" w:color="000000"/>
      </w:pBdr>
      <w:shd w:val="clear" w:color="000000" w:fill="D9D9D9"/>
      <w:suppressAutoHyphens w:val="0"/>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9">
    <w:name w:val="xl69"/>
    <w:basedOn w:val="Normal"/>
    <w:rsid w:val="00B53BB4"/>
    <w:pPr>
      <w:widowControl/>
      <w:pBdr>
        <w:top w:val="single" w:sz="8" w:space="0" w:color="000000"/>
        <w:bottom w:val="single" w:sz="8" w:space="0" w:color="000000"/>
        <w:right w:val="single" w:sz="8" w:space="0" w:color="auto"/>
      </w:pBdr>
      <w:shd w:val="clear" w:color="000000" w:fill="D9D9D9"/>
      <w:suppressAutoHyphens w:val="0"/>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70">
    <w:name w:val="xl70"/>
    <w:basedOn w:val="Normal"/>
    <w:rsid w:val="00B53BB4"/>
    <w:pPr>
      <w:widowControl/>
      <w:pBdr>
        <w:top w:val="single" w:sz="8" w:space="0" w:color="000000"/>
        <w:left w:val="single" w:sz="8" w:space="0" w:color="000000"/>
        <w:right w:val="single" w:sz="8" w:space="0" w:color="000000"/>
      </w:pBdr>
      <w:suppressAutoHyphens w:val="0"/>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1">
    <w:name w:val="xl71"/>
    <w:basedOn w:val="Normal"/>
    <w:rsid w:val="00B53BB4"/>
    <w:pPr>
      <w:widowControl/>
      <w:pBdr>
        <w:left w:val="single" w:sz="8" w:space="0" w:color="000000"/>
        <w:right w:val="single" w:sz="8" w:space="0" w:color="000000"/>
      </w:pBdr>
      <w:suppressAutoHyphens w:val="0"/>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2">
    <w:name w:val="xl72"/>
    <w:basedOn w:val="Normal"/>
    <w:rsid w:val="00B53BB4"/>
    <w:pPr>
      <w:widowControl/>
      <w:pBdr>
        <w:left w:val="single" w:sz="8" w:space="0" w:color="000000"/>
        <w:bottom w:val="single" w:sz="8" w:space="0" w:color="000000"/>
        <w:right w:val="single" w:sz="8" w:space="0" w:color="000000"/>
      </w:pBdr>
      <w:suppressAutoHyphens w:val="0"/>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3">
    <w:name w:val="xl73"/>
    <w:basedOn w:val="Normal"/>
    <w:rsid w:val="00B53BB4"/>
    <w:pPr>
      <w:widowControl/>
      <w:pBdr>
        <w:left w:val="single" w:sz="8" w:space="0" w:color="000000"/>
        <w:right w:val="single" w:sz="8" w:space="0" w:color="000000"/>
      </w:pBdr>
      <w:suppressAutoHyphens w:val="0"/>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4">
    <w:name w:val="xl74"/>
    <w:basedOn w:val="Normal"/>
    <w:rsid w:val="00B53BB4"/>
    <w:pPr>
      <w:widowControl/>
      <w:pBdr>
        <w:top w:val="single" w:sz="8" w:space="0" w:color="000000"/>
        <w:left w:val="single" w:sz="8" w:space="0" w:color="000000"/>
        <w:right w:val="single" w:sz="8" w:space="0" w:color="000000"/>
      </w:pBdr>
      <w:suppressAutoHyphens w:val="0"/>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5">
    <w:name w:val="xl75"/>
    <w:basedOn w:val="Normal"/>
    <w:rsid w:val="00B53BB4"/>
    <w:pPr>
      <w:widowControl/>
      <w:pBdr>
        <w:left w:val="single" w:sz="8" w:space="0" w:color="000000"/>
        <w:bottom w:val="single" w:sz="8" w:space="0" w:color="000000"/>
        <w:right w:val="single" w:sz="8" w:space="0" w:color="000000"/>
      </w:pBdr>
      <w:suppressAutoHyphens w:val="0"/>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6">
    <w:name w:val="xl76"/>
    <w:basedOn w:val="Normal"/>
    <w:rsid w:val="00B53BB4"/>
    <w:pPr>
      <w:widowControl/>
      <w:pBdr>
        <w:top w:val="single" w:sz="8" w:space="0" w:color="000000"/>
        <w:left w:val="single" w:sz="8" w:space="0" w:color="000000"/>
        <w:right w:val="single" w:sz="8" w:space="0" w:color="000000"/>
      </w:pBdr>
      <w:suppressAutoHyphens w:val="0"/>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7">
    <w:name w:val="xl77"/>
    <w:basedOn w:val="Normal"/>
    <w:rsid w:val="00B53BB4"/>
    <w:pPr>
      <w:widowControl/>
      <w:pBdr>
        <w:left w:val="single" w:sz="8" w:space="0" w:color="000000"/>
        <w:right w:val="single" w:sz="8" w:space="0" w:color="000000"/>
      </w:pBdr>
      <w:suppressAutoHyphens w:val="0"/>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8">
    <w:name w:val="xl78"/>
    <w:basedOn w:val="Normal"/>
    <w:rsid w:val="00B53BB4"/>
    <w:pPr>
      <w:widowControl/>
      <w:pBdr>
        <w:left w:val="single" w:sz="8" w:space="0" w:color="000000"/>
        <w:bottom w:val="single" w:sz="8" w:space="0" w:color="000000"/>
        <w:right w:val="single" w:sz="8" w:space="0" w:color="000000"/>
      </w:pBdr>
      <w:suppressAutoHyphens w:val="0"/>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9">
    <w:name w:val="xl79"/>
    <w:basedOn w:val="Normal"/>
    <w:rsid w:val="00B53BB4"/>
    <w:pPr>
      <w:widowControl/>
      <w:pBdr>
        <w:left w:val="single" w:sz="8" w:space="0" w:color="000000"/>
        <w:right w:val="single" w:sz="8" w:space="0" w:color="000000"/>
      </w:pBdr>
      <w:suppressAutoHyphens w:val="0"/>
      <w:spacing w:before="100" w:beforeAutospacing="1" w:after="100" w:afterAutospacing="1"/>
      <w:textAlignment w:val="center"/>
    </w:pPr>
    <w:rPr>
      <w:rFonts w:ascii="Arial Narrow" w:hAnsi="Arial Narrow"/>
      <w:color w:val="000000"/>
      <w:sz w:val="14"/>
      <w:szCs w:val="14"/>
      <w:lang w:val="tr-TR" w:eastAsia="tr-TR"/>
    </w:rPr>
  </w:style>
  <w:style w:type="paragraph" w:customStyle="1" w:styleId="xl80">
    <w:name w:val="xl80"/>
    <w:basedOn w:val="Normal"/>
    <w:rsid w:val="00B53BB4"/>
    <w:pPr>
      <w:widowControl/>
      <w:pBdr>
        <w:top w:val="single" w:sz="8" w:space="0" w:color="000000"/>
        <w:left w:val="single" w:sz="8" w:space="0" w:color="000000"/>
        <w:right w:val="single" w:sz="8" w:space="0" w:color="000000"/>
      </w:pBdr>
      <w:suppressAutoHyphens w:val="0"/>
      <w:spacing w:before="100" w:beforeAutospacing="1" w:after="100" w:afterAutospacing="1"/>
      <w:textAlignment w:val="center"/>
    </w:pPr>
    <w:rPr>
      <w:rFonts w:ascii="Arial Narrow" w:hAnsi="Arial Narrow"/>
      <w:color w:val="000000"/>
      <w:sz w:val="14"/>
      <w:szCs w:val="14"/>
      <w:lang w:val="tr-TR" w:eastAsia="tr-TR"/>
    </w:rPr>
  </w:style>
  <w:style w:type="paragraph" w:customStyle="1" w:styleId="xl81">
    <w:name w:val="xl81"/>
    <w:basedOn w:val="Normal"/>
    <w:rsid w:val="00B53BB4"/>
    <w:pPr>
      <w:widowControl/>
      <w:pBdr>
        <w:left w:val="single" w:sz="8" w:space="0" w:color="000000"/>
        <w:bottom w:val="single" w:sz="8" w:space="0" w:color="000000"/>
        <w:right w:val="single" w:sz="8" w:space="0" w:color="000000"/>
      </w:pBdr>
      <w:suppressAutoHyphens w:val="0"/>
      <w:spacing w:before="100" w:beforeAutospacing="1" w:after="100" w:afterAutospacing="1"/>
      <w:textAlignment w:val="center"/>
    </w:pPr>
    <w:rPr>
      <w:rFonts w:ascii="Arial Narrow" w:hAnsi="Arial Narrow"/>
      <w:color w:val="000000"/>
      <w:sz w:val="14"/>
      <w:szCs w:val="14"/>
      <w:lang w:val="tr-TR" w:eastAsia="tr-TR"/>
    </w:rPr>
  </w:style>
  <w:style w:type="character" w:customStyle="1" w:styleId="MediumGrid2Char">
    <w:name w:val="Medium Grid 2 Char"/>
    <w:link w:val="MediumGrid21"/>
    <w:uiPriority w:val="1"/>
    <w:rsid w:val="0034142A"/>
    <w:rPr>
      <w:rFonts w:ascii="Calibri" w:eastAsia="Calibri" w:hAnsi="Calibri"/>
      <w:lang w:val="en-US" w:eastAsia="en-US" w:bidi="ar-SA"/>
    </w:rPr>
  </w:style>
  <w:style w:type="character" w:customStyle="1" w:styleId="FooterChar">
    <w:name w:val="Footer Char"/>
    <w:link w:val="Footer"/>
    <w:uiPriority w:val="99"/>
    <w:rsid w:val="00034B35"/>
    <w:rPr>
      <w:sz w:val="24"/>
      <w:lang w:val="en-US" w:eastAsia="ar-SA"/>
    </w:rPr>
  </w:style>
  <w:style w:type="paragraph" w:styleId="ListParagraph">
    <w:name w:val="List Paragraph"/>
    <w:basedOn w:val="Normal"/>
    <w:uiPriority w:val="34"/>
    <w:qFormat/>
    <w:rsid w:val="004C41F6"/>
    <w:pPr>
      <w:ind w:left="708"/>
    </w:pPr>
  </w:style>
  <w:style w:type="character" w:customStyle="1" w:styleId="WW-NormalWeb1Char">
    <w:name w:val="WW-Normal (Web)1 Char"/>
    <w:link w:val="WW-NormalWeb1"/>
    <w:rsid w:val="004D4AE6"/>
    <w:rPr>
      <w:sz w:val="24"/>
      <w:szCs w:val="24"/>
      <w:lang w:eastAsia="ar-SA"/>
    </w:rPr>
  </w:style>
  <w:style w:type="character" w:customStyle="1" w:styleId="Heading3Char">
    <w:name w:val="Heading 3 Char"/>
    <w:link w:val="Heading3"/>
    <w:semiHidden/>
    <w:rsid w:val="000C40AD"/>
    <w:rPr>
      <w:rFonts w:ascii="Aptos Display" w:eastAsia="Times New Roman" w:hAnsi="Aptos Display" w:cs="Times New Roman"/>
      <w:b/>
      <w:bCs/>
      <w:sz w:val="26"/>
      <w:szCs w:val="26"/>
      <w:lang w:eastAsia="ar-SA"/>
    </w:rPr>
  </w:style>
  <w:style w:type="paragraph" w:styleId="Bibliography">
    <w:name w:val="Bibliography"/>
    <w:basedOn w:val="Normal"/>
    <w:next w:val="Normal"/>
    <w:uiPriority w:val="37"/>
    <w:semiHidden/>
    <w:unhideWhenUsed/>
    <w:rsid w:val="003A6738"/>
  </w:style>
  <w:style w:type="table" w:styleId="ListTable3-Accent4">
    <w:name w:val="List Table 3 Accent 4"/>
    <w:basedOn w:val="TableNormal"/>
    <w:uiPriority w:val="48"/>
    <w:rsid w:val="007E3BB0"/>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4-Accent4">
    <w:name w:val="List Table 4 Accent 4"/>
    <w:basedOn w:val="TableNormal"/>
    <w:uiPriority w:val="49"/>
    <w:rsid w:val="004B26E1"/>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08373">
      <w:bodyDiv w:val="1"/>
      <w:marLeft w:val="0"/>
      <w:marRight w:val="0"/>
      <w:marTop w:val="0"/>
      <w:marBottom w:val="0"/>
      <w:divBdr>
        <w:top w:val="none" w:sz="0" w:space="0" w:color="auto"/>
        <w:left w:val="none" w:sz="0" w:space="0" w:color="auto"/>
        <w:bottom w:val="none" w:sz="0" w:space="0" w:color="auto"/>
        <w:right w:val="none" w:sz="0" w:space="0" w:color="auto"/>
      </w:divBdr>
    </w:div>
    <w:div w:id="454569592">
      <w:bodyDiv w:val="1"/>
      <w:marLeft w:val="0"/>
      <w:marRight w:val="0"/>
      <w:marTop w:val="0"/>
      <w:marBottom w:val="0"/>
      <w:divBdr>
        <w:top w:val="none" w:sz="0" w:space="0" w:color="auto"/>
        <w:left w:val="none" w:sz="0" w:space="0" w:color="auto"/>
        <w:bottom w:val="none" w:sz="0" w:space="0" w:color="auto"/>
        <w:right w:val="none" w:sz="0" w:space="0" w:color="auto"/>
      </w:divBdr>
    </w:div>
    <w:div w:id="563495313">
      <w:bodyDiv w:val="1"/>
      <w:marLeft w:val="0"/>
      <w:marRight w:val="0"/>
      <w:marTop w:val="0"/>
      <w:marBottom w:val="0"/>
      <w:divBdr>
        <w:top w:val="none" w:sz="0" w:space="0" w:color="auto"/>
        <w:left w:val="none" w:sz="0" w:space="0" w:color="auto"/>
        <w:bottom w:val="none" w:sz="0" w:space="0" w:color="auto"/>
        <w:right w:val="none" w:sz="0" w:space="0" w:color="auto"/>
      </w:divBdr>
    </w:div>
    <w:div w:id="1027103773">
      <w:bodyDiv w:val="1"/>
      <w:marLeft w:val="0"/>
      <w:marRight w:val="0"/>
      <w:marTop w:val="0"/>
      <w:marBottom w:val="0"/>
      <w:divBdr>
        <w:top w:val="none" w:sz="0" w:space="0" w:color="auto"/>
        <w:left w:val="none" w:sz="0" w:space="0" w:color="auto"/>
        <w:bottom w:val="none" w:sz="0" w:space="0" w:color="auto"/>
        <w:right w:val="none" w:sz="0" w:space="0" w:color="auto"/>
      </w:divBdr>
    </w:div>
    <w:div w:id="1090782779">
      <w:bodyDiv w:val="1"/>
      <w:marLeft w:val="0"/>
      <w:marRight w:val="0"/>
      <w:marTop w:val="0"/>
      <w:marBottom w:val="0"/>
      <w:divBdr>
        <w:top w:val="none" w:sz="0" w:space="0" w:color="auto"/>
        <w:left w:val="none" w:sz="0" w:space="0" w:color="auto"/>
        <w:bottom w:val="none" w:sz="0" w:space="0" w:color="auto"/>
        <w:right w:val="none" w:sz="0" w:space="0" w:color="auto"/>
      </w:divBdr>
    </w:div>
    <w:div w:id="1120958916">
      <w:bodyDiv w:val="1"/>
      <w:marLeft w:val="0"/>
      <w:marRight w:val="0"/>
      <w:marTop w:val="0"/>
      <w:marBottom w:val="0"/>
      <w:divBdr>
        <w:top w:val="none" w:sz="0" w:space="0" w:color="auto"/>
        <w:left w:val="none" w:sz="0" w:space="0" w:color="auto"/>
        <w:bottom w:val="none" w:sz="0" w:space="0" w:color="auto"/>
        <w:right w:val="none" w:sz="0" w:space="0" w:color="auto"/>
      </w:divBdr>
    </w:div>
    <w:div w:id="1541626087">
      <w:bodyDiv w:val="1"/>
      <w:marLeft w:val="0"/>
      <w:marRight w:val="0"/>
      <w:marTop w:val="0"/>
      <w:marBottom w:val="0"/>
      <w:divBdr>
        <w:top w:val="none" w:sz="0" w:space="0" w:color="auto"/>
        <w:left w:val="none" w:sz="0" w:space="0" w:color="auto"/>
        <w:bottom w:val="none" w:sz="0" w:space="0" w:color="auto"/>
        <w:right w:val="none" w:sz="0" w:space="0" w:color="auto"/>
      </w:divBdr>
    </w:div>
    <w:div w:id="1563367746">
      <w:bodyDiv w:val="1"/>
      <w:marLeft w:val="0"/>
      <w:marRight w:val="0"/>
      <w:marTop w:val="0"/>
      <w:marBottom w:val="0"/>
      <w:divBdr>
        <w:top w:val="none" w:sz="0" w:space="0" w:color="auto"/>
        <w:left w:val="none" w:sz="0" w:space="0" w:color="auto"/>
        <w:bottom w:val="none" w:sz="0" w:space="0" w:color="auto"/>
        <w:right w:val="none" w:sz="0" w:space="0" w:color="auto"/>
      </w:divBdr>
    </w:div>
    <w:div w:id="1766227616">
      <w:bodyDiv w:val="1"/>
      <w:marLeft w:val="0"/>
      <w:marRight w:val="0"/>
      <w:marTop w:val="0"/>
      <w:marBottom w:val="0"/>
      <w:divBdr>
        <w:top w:val="none" w:sz="0" w:space="0" w:color="auto"/>
        <w:left w:val="none" w:sz="0" w:space="0" w:color="auto"/>
        <w:bottom w:val="none" w:sz="0" w:space="0" w:color="auto"/>
        <w:right w:val="none" w:sz="0" w:space="0" w:color="auto"/>
      </w:divBdr>
    </w:div>
    <w:div w:id="1800565261">
      <w:bodyDiv w:val="1"/>
      <w:marLeft w:val="0"/>
      <w:marRight w:val="0"/>
      <w:marTop w:val="0"/>
      <w:marBottom w:val="0"/>
      <w:divBdr>
        <w:top w:val="none" w:sz="0" w:space="0" w:color="auto"/>
        <w:left w:val="none" w:sz="0" w:space="0" w:color="auto"/>
        <w:bottom w:val="none" w:sz="0" w:space="0" w:color="auto"/>
        <w:right w:val="none" w:sz="0" w:space="0" w:color="auto"/>
      </w:divBdr>
    </w:div>
    <w:div w:id="1951358707">
      <w:bodyDiv w:val="1"/>
      <w:marLeft w:val="0"/>
      <w:marRight w:val="0"/>
      <w:marTop w:val="0"/>
      <w:marBottom w:val="0"/>
      <w:divBdr>
        <w:top w:val="none" w:sz="0" w:space="0" w:color="auto"/>
        <w:left w:val="none" w:sz="0" w:space="0" w:color="auto"/>
        <w:bottom w:val="none" w:sz="0" w:space="0" w:color="auto"/>
        <w:right w:val="none" w:sz="0" w:space="0" w:color="auto"/>
      </w:divBdr>
    </w:div>
    <w:div w:id="1989087536">
      <w:bodyDiv w:val="1"/>
      <w:marLeft w:val="0"/>
      <w:marRight w:val="0"/>
      <w:marTop w:val="0"/>
      <w:marBottom w:val="0"/>
      <w:divBdr>
        <w:top w:val="none" w:sz="0" w:space="0" w:color="auto"/>
        <w:left w:val="none" w:sz="0" w:space="0" w:color="auto"/>
        <w:bottom w:val="none" w:sz="0" w:space="0" w:color="auto"/>
        <w:right w:val="none" w:sz="0" w:space="0" w:color="auto"/>
      </w:divBdr>
    </w:div>
    <w:div w:id="208641583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ubitak.gov.tr/sites/default/files/2025-05/3501_degerlendirme_formu_x.doc" TargetMode="External"/><Relationship Id="rId13" Type="http://schemas.openxmlformats.org/officeDocument/2006/relationships/diagramQuickStyle" Target="diagrams/quickStyle1.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yperlink" Target="https://www.sbb.gov.tr/wp-content/uploads/2023/12/On-Ikinci-Kalkinma-Plani_2024-2028_11122023.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fontTable" Target="fontTable.xml"/><Relationship Id="rId10" Type="http://schemas.openxmlformats.org/officeDocument/2006/relationships/hyperlink" Target="https://tubitak.gov.tr/sites/default/files/2024-04/3501_basvuru_formu_ek1_kaynaklar_31.07.2018.doc"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tubitak.gov.tr/tr/duyuru/bibliyografik-verilerin-duzenlenmesi" TargetMode="External"/><Relationship Id="rId14" Type="http://schemas.openxmlformats.org/officeDocument/2006/relationships/diagramColors" Target="diagrams/colors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058E2B8-B6A7-40E2-97FD-BC26FF89E81F}"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en-US"/>
        </a:p>
      </dgm:t>
    </dgm:pt>
    <dgm:pt modelId="{49FFFF36-45F8-43A7-8980-2E94E39EBC9F}">
      <dgm:prSet phldrT="[Text]" custT="1"/>
      <dgm:spPr/>
      <dgm:t>
        <a:bodyPr/>
        <a:lstStyle/>
        <a:p>
          <a:r>
            <a:rPr lang="en-US" sz="1100" b="1"/>
            <a:t>State of the Art and Remaining Challenges</a:t>
          </a:r>
        </a:p>
      </dgm:t>
    </dgm:pt>
    <dgm:pt modelId="{3315F896-D13B-4070-9AB1-0F6D18E61F6A}" type="parTrans" cxnId="{0241B828-863F-4EBA-8AF7-563DDC304FD9}">
      <dgm:prSet/>
      <dgm:spPr/>
      <dgm:t>
        <a:bodyPr/>
        <a:lstStyle/>
        <a:p>
          <a:endParaRPr lang="en-US" b="0"/>
        </a:p>
      </dgm:t>
    </dgm:pt>
    <dgm:pt modelId="{1D0DCECF-9EA4-4626-BE0E-A69FBEEBCD8A}" type="sibTrans" cxnId="{0241B828-863F-4EBA-8AF7-563DDC304FD9}">
      <dgm:prSet/>
      <dgm:spPr/>
      <dgm:t>
        <a:bodyPr/>
        <a:lstStyle/>
        <a:p>
          <a:endParaRPr lang="en-US" b="0"/>
        </a:p>
      </dgm:t>
    </dgm:pt>
    <dgm:pt modelId="{DD819567-1105-49EE-AA1F-3DD0A313C7C2}">
      <dgm:prSet phldrT="[Text]"/>
      <dgm:spPr/>
      <dgm:t>
        <a:bodyPr/>
        <a:lstStyle/>
        <a:p>
          <a:pPr>
            <a:buNone/>
          </a:pPr>
          <a:r>
            <a:rPr lang="en-US" b="0"/>
            <a:t>High aspect ratio wings are key for future civil and military aircraft but exhibit strong nonlinear aeroelasticity, large deflections and reduced stability margins.</a:t>
          </a:r>
        </a:p>
      </dgm:t>
    </dgm:pt>
    <dgm:pt modelId="{7B94D085-FB03-488E-A76F-F50CB6B8E7F2}" type="parTrans" cxnId="{C878111D-768D-4597-AF03-7EACBBCB6246}">
      <dgm:prSet/>
      <dgm:spPr/>
      <dgm:t>
        <a:bodyPr/>
        <a:lstStyle/>
        <a:p>
          <a:endParaRPr lang="en-US" b="0"/>
        </a:p>
      </dgm:t>
    </dgm:pt>
    <dgm:pt modelId="{E86A54B4-0F44-4563-9077-2D6A3E83A318}" type="sibTrans" cxnId="{C878111D-768D-4597-AF03-7EACBBCB6246}">
      <dgm:prSet/>
      <dgm:spPr/>
      <dgm:t>
        <a:bodyPr/>
        <a:lstStyle/>
        <a:p>
          <a:endParaRPr lang="en-US" b="0"/>
        </a:p>
      </dgm:t>
    </dgm:pt>
    <dgm:pt modelId="{63E5F8B5-870B-4ABE-BF94-B11248FB69E1}">
      <dgm:prSet/>
      <dgm:spPr/>
      <dgm:t>
        <a:bodyPr/>
        <a:lstStyle/>
        <a:p>
          <a:pPr>
            <a:buNone/>
          </a:pPr>
          <a:r>
            <a:rPr lang="en-US" b="0"/>
            <a:t>Distributed electric propulsion alters loads through complex slipstreams and propulsion structure coupling that current tools cannot predict reliably.</a:t>
          </a:r>
        </a:p>
      </dgm:t>
    </dgm:pt>
    <dgm:pt modelId="{B4727C70-8CBE-47EC-92E2-E5F1D151ACD5}" type="parTrans" cxnId="{4E3BAA00-7AA7-474B-889A-3161C1B8AFCE}">
      <dgm:prSet/>
      <dgm:spPr/>
      <dgm:t>
        <a:bodyPr/>
        <a:lstStyle/>
        <a:p>
          <a:endParaRPr lang="en-US" b="0"/>
        </a:p>
      </dgm:t>
    </dgm:pt>
    <dgm:pt modelId="{6E7230BC-C810-4188-9FB7-254DDFDB0225}" type="sibTrans" cxnId="{4E3BAA00-7AA7-474B-889A-3161C1B8AFCE}">
      <dgm:prSet/>
      <dgm:spPr/>
      <dgm:t>
        <a:bodyPr/>
        <a:lstStyle/>
        <a:p>
          <a:endParaRPr lang="en-US" b="0"/>
        </a:p>
      </dgm:t>
    </dgm:pt>
    <dgm:pt modelId="{090C49C3-A016-4FA5-A9F7-9A2DE53EA640}">
      <dgm:prSet/>
      <dgm:spPr/>
      <dgm:t>
        <a:bodyPr/>
        <a:lstStyle/>
        <a:p>
          <a:pPr>
            <a:buNone/>
          </a:pPr>
          <a:r>
            <a:rPr lang="en-US" b="0"/>
            <a:t>Composite tailoring, morphing and DEP based control are mostly studied in isolation, with no framework capturing their combined aeroelastic behavior.</a:t>
          </a:r>
        </a:p>
      </dgm:t>
    </dgm:pt>
    <dgm:pt modelId="{4B80BCBD-9496-4459-B4E3-183737F3ABA3}" type="parTrans" cxnId="{E73F4AB9-C5DA-4C14-908E-69DFEC765E02}">
      <dgm:prSet/>
      <dgm:spPr/>
      <dgm:t>
        <a:bodyPr/>
        <a:lstStyle/>
        <a:p>
          <a:endParaRPr lang="en-US" b="0"/>
        </a:p>
      </dgm:t>
    </dgm:pt>
    <dgm:pt modelId="{12A1A86B-E4B8-4C9E-AF97-2FDE3B67309D}" type="sibTrans" cxnId="{E73F4AB9-C5DA-4C14-908E-69DFEC765E02}">
      <dgm:prSet/>
      <dgm:spPr/>
      <dgm:t>
        <a:bodyPr/>
        <a:lstStyle/>
        <a:p>
          <a:endParaRPr lang="en-US" b="0"/>
        </a:p>
      </dgm:t>
    </dgm:pt>
    <dgm:pt modelId="{A6DBC688-76E6-4F7B-A249-2A8799CBCB3D}">
      <dgm:prSet/>
      <dgm:spPr/>
      <dgm:t>
        <a:bodyPr/>
        <a:lstStyle/>
        <a:p>
          <a:pPr>
            <a:buNone/>
          </a:pPr>
          <a:r>
            <a:rPr lang="en-US" b="0"/>
            <a:t>Existing aeroservoelastic models rely on oversimplified aerodynamics that fail under DEP inflow, causing gaps in gust and flutter prediction.</a:t>
          </a:r>
        </a:p>
      </dgm:t>
    </dgm:pt>
    <dgm:pt modelId="{827CC50C-D1E9-41F9-859C-1C06BBE4091C}" type="parTrans" cxnId="{0D12E807-F07F-422C-9AAE-02E97F3690B8}">
      <dgm:prSet/>
      <dgm:spPr/>
      <dgm:t>
        <a:bodyPr/>
        <a:lstStyle/>
        <a:p>
          <a:endParaRPr lang="en-US" b="0"/>
        </a:p>
      </dgm:t>
    </dgm:pt>
    <dgm:pt modelId="{93FEE393-34F4-4740-A9FB-B887FF154F65}" type="sibTrans" cxnId="{0D12E807-F07F-422C-9AAE-02E97F3690B8}">
      <dgm:prSet/>
      <dgm:spPr/>
      <dgm:t>
        <a:bodyPr/>
        <a:lstStyle/>
        <a:p>
          <a:endParaRPr lang="en-US" b="0"/>
        </a:p>
      </dgm:t>
    </dgm:pt>
    <dgm:pt modelId="{8A35DD26-CC50-4639-AEEF-F550EE8EA089}">
      <dgm:prSet/>
      <dgm:spPr/>
      <dgm:t>
        <a:bodyPr/>
        <a:lstStyle/>
        <a:p>
          <a:pPr>
            <a:buNone/>
          </a:pPr>
          <a:r>
            <a:rPr lang="en-US" b="0"/>
            <a:t>A validated multi fidelity chain linking CFD FSI, ZAERO based aeroservoelastic analysis and reduced order control models does not yet exist.</a:t>
          </a:r>
        </a:p>
      </dgm:t>
    </dgm:pt>
    <dgm:pt modelId="{EBEC71D4-EE06-496F-9668-FECA03F05E07}" type="parTrans" cxnId="{4D3CB5D2-EA45-40D4-862F-C4C89E89D0E5}">
      <dgm:prSet/>
      <dgm:spPr/>
      <dgm:t>
        <a:bodyPr/>
        <a:lstStyle/>
        <a:p>
          <a:endParaRPr lang="en-US" b="0"/>
        </a:p>
      </dgm:t>
    </dgm:pt>
    <dgm:pt modelId="{C5990DE9-E45A-403B-A8E4-663E9C660C6B}" type="sibTrans" cxnId="{4D3CB5D2-EA45-40D4-862F-C4C89E89D0E5}">
      <dgm:prSet/>
      <dgm:spPr/>
      <dgm:t>
        <a:bodyPr/>
        <a:lstStyle/>
        <a:p>
          <a:endParaRPr lang="en-US" b="0"/>
        </a:p>
      </dgm:t>
    </dgm:pt>
    <dgm:pt modelId="{D4513F0B-39B5-4CD9-A01E-054CA095C6F4}">
      <dgm:prSet/>
      <dgm:spPr/>
      <dgm:t>
        <a:bodyPr/>
        <a:lstStyle/>
        <a:p>
          <a:pPr>
            <a:buNone/>
          </a:pPr>
          <a:r>
            <a:rPr lang="en-US" b="0"/>
            <a:t>Experimental data for flexible wings with distributed propulsion are scarce, preventing robust validation of numerical methods and limiting practical readiness.</a:t>
          </a:r>
        </a:p>
      </dgm:t>
    </dgm:pt>
    <dgm:pt modelId="{EDF34450-4E82-4342-8BA6-86F3CA38C6CE}" type="parTrans" cxnId="{9FE34DD8-EA5E-45EF-B921-F287A1B35115}">
      <dgm:prSet/>
      <dgm:spPr/>
      <dgm:t>
        <a:bodyPr/>
        <a:lstStyle/>
        <a:p>
          <a:endParaRPr lang="en-US" b="0"/>
        </a:p>
      </dgm:t>
    </dgm:pt>
    <dgm:pt modelId="{B96BDFCF-97B0-4775-8EC2-2CA8BD583F53}" type="sibTrans" cxnId="{9FE34DD8-EA5E-45EF-B921-F287A1B35115}">
      <dgm:prSet/>
      <dgm:spPr/>
      <dgm:t>
        <a:bodyPr/>
        <a:lstStyle/>
        <a:p>
          <a:endParaRPr lang="en-US" b="0"/>
        </a:p>
      </dgm:t>
    </dgm:pt>
    <dgm:pt modelId="{89BB0994-A35A-43F7-B509-207F4BCCD53F}">
      <dgm:prSet custT="1"/>
      <dgm:spPr/>
      <dgm:t>
        <a:bodyPr/>
        <a:lstStyle/>
        <a:p>
          <a:pPr>
            <a:buNone/>
          </a:pPr>
          <a:r>
            <a:rPr lang="en-US" sz="1100" b="1"/>
            <a:t>Present Work</a:t>
          </a:r>
        </a:p>
      </dgm:t>
    </dgm:pt>
    <dgm:pt modelId="{E1B5F17C-B02B-4E66-8327-A50227E61416}" type="parTrans" cxnId="{47DC2179-848B-47A1-8CD2-274DEA390DE2}">
      <dgm:prSet/>
      <dgm:spPr/>
      <dgm:t>
        <a:bodyPr/>
        <a:lstStyle/>
        <a:p>
          <a:endParaRPr lang="en-US" b="0"/>
        </a:p>
      </dgm:t>
    </dgm:pt>
    <dgm:pt modelId="{90ABF3C7-67A4-4B93-A776-4CF7F48D092A}" type="sibTrans" cxnId="{47DC2179-848B-47A1-8CD2-274DEA390DE2}">
      <dgm:prSet/>
      <dgm:spPr/>
      <dgm:t>
        <a:bodyPr/>
        <a:lstStyle/>
        <a:p>
          <a:endParaRPr lang="en-US" b="0"/>
        </a:p>
      </dgm:t>
    </dgm:pt>
    <dgm:pt modelId="{E72BCAE0-26AC-4DEE-B0E4-19A4A59C61A1}">
      <dgm:prSet/>
      <dgm:spPr/>
      <dgm:t>
        <a:bodyPr/>
        <a:lstStyle/>
        <a:p>
          <a:pPr>
            <a:buNone/>
          </a:pPr>
          <a:r>
            <a:rPr lang="en-US"/>
            <a:t>Develop an integrated multi fidelity aeroservoelastic framework that connects CFD derived slipstream fields, ZAERO unsteady aerodynamic models and nonlinear FEM structural representations, providing a consistent and predictive environment for studying DEP induced aeroelastic behavior in flexible high aspect ratio wings.</a:t>
          </a:r>
          <a:endParaRPr lang="en-US" b="0"/>
        </a:p>
      </dgm:t>
    </dgm:pt>
    <dgm:pt modelId="{650E82B8-35FC-4A56-9623-B6415A68D867}" type="parTrans" cxnId="{CA38A535-832B-4F88-A050-614A627C356B}">
      <dgm:prSet/>
      <dgm:spPr/>
      <dgm:t>
        <a:bodyPr/>
        <a:lstStyle/>
        <a:p>
          <a:endParaRPr lang="en-US"/>
        </a:p>
      </dgm:t>
    </dgm:pt>
    <dgm:pt modelId="{DFA92D5E-A17A-447E-A6C1-A4A27E7375C4}" type="sibTrans" cxnId="{CA38A535-832B-4F88-A050-614A627C356B}">
      <dgm:prSet/>
      <dgm:spPr/>
      <dgm:t>
        <a:bodyPr/>
        <a:lstStyle/>
        <a:p>
          <a:endParaRPr lang="en-US"/>
        </a:p>
      </dgm:t>
    </dgm:pt>
    <dgm:pt modelId="{42170BD7-B6C4-439D-AB34-648BA61D481F}">
      <dgm:prSet/>
      <dgm:spPr/>
      <dgm:t>
        <a:bodyPr/>
        <a:lstStyle/>
        <a:p>
          <a:pPr>
            <a:buNone/>
          </a:pPr>
          <a:r>
            <a:rPr lang="en-US"/>
            <a:t>Formulate control ready aeroservoelastic state space models where thrust, differential thrust and morphing inputs are embedded directly as dynamic actuators, enabling realistic closed loop simulations of gust load alleviation, vibration reduction and flutter suppression.</a:t>
          </a:r>
        </a:p>
      </dgm:t>
    </dgm:pt>
    <dgm:pt modelId="{F229B956-8B5E-4F40-82ED-57CBB7699111}" type="parTrans" cxnId="{D51672BD-0714-48F4-9700-11DEA3CBF538}">
      <dgm:prSet/>
      <dgm:spPr/>
      <dgm:t>
        <a:bodyPr/>
        <a:lstStyle/>
        <a:p>
          <a:endParaRPr lang="en-US"/>
        </a:p>
      </dgm:t>
    </dgm:pt>
    <dgm:pt modelId="{5DEA8C9C-6B5B-4B0C-8C3D-2958564079D9}" type="sibTrans" cxnId="{D51672BD-0714-48F4-9700-11DEA3CBF538}">
      <dgm:prSet/>
      <dgm:spPr/>
      <dgm:t>
        <a:bodyPr/>
        <a:lstStyle/>
        <a:p>
          <a:endParaRPr lang="en-US"/>
        </a:p>
      </dgm:t>
    </dgm:pt>
    <dgm:pt modelId="{C887D1B1-3027-46BB-A89C-6F14A3465CD8}">
      <dgm:prSet/>
      <dgm:spPr/>
      <dgm:t>
        <a:bodyPr/>
        <a:lstStyle/>
        <a:p>
          <a:pPr>
            <a:buNone/>
          </a:pPr>
          <a:r>
            <a:rPr lang="en-US"/>
            <a:t>Establish a unified analysis and optimization platform that allows composite tailoring, morphing wingtips and DEP based actuation to be evaluated under identical aerodynamic and structural conditions, enabling systematic comparison and coordinated design of passive, semi active and active load alleviation strategies.</a:t>
          </a:r>
        </a:p>
      </dgm:t>
    </dgm:pt>
    <dgm:pt modelId="{5AE0B38F-7C67-400B-BC71-080837061D61}" type="parTrans" cxnId="{85F49E63-1A8C-4D6B-BA82-B5DFE96E9141}">
      <dgm:prSet/>
      <dgm:spPr/>
      <dgm:t>
        <a:bodyPr/>
        <a:lstStyle/>
        <a:p>
          <a:endParaRPr lang="en-US"/>
        </a:p>
      </dgm:t>
    </dgm:pt>
    <dgm:pt modelId="{64162840-9055-48B8-8A31-BD74B7D4AEC8}" type="sibTrans" cxnId="{85F49E63-1A8C-4D6B-BA82-B5DFE96E9141}">
      <dgm:prSet/>
      <dgm:spPr/>
      <dgm:t>
        <a:bodyPr/>
        <a:lstStyle/>
        <a:p>
          <a:endParaRPr lang="en-US"/>
        </a:p>
      </dgm:t>
    </dgm:pt>
    <dgm:pt modelId="{2BBBF2FB-333D-4860-A1E5-DA02E91AB99A}">
      <dgm:prSet/>
      <dgm:spPr/>
      <dgm:t>
        <a:bodyPr/>
        <a:lstStyle/>
        <a:p>
          <a:pPr>
            <a:buNone/>
          </a:pPr>
          <a:r>
            <a:rPr lang="en-US"/>
            <a:t>Construct a calibrated multi fidelity workflow in which reduced order and ZAERO based models are systematically updated using high fidelity CFD FSI results, ensuring accuracy across the full operating envelope required for controller synthesis and design optimization.</a:t>
          </a:r>
        </a:p>
      </dgm:t>
    </dgm:pt>
    <dgm:pt modelId="{62D4F969-CF93-42C3-8E3A-273C5B570BEF}" type="parTrans" cxnId="{456617CC-A867-4D04-BFB8-2F7D21C29786}">
      <dgm:prSet/>
      <dgm:spPr/>
      <dgm:t>
        <a:bodyPr/>
        <a:lstStyle/>
        <a:p>
          <a:endParaRPr lang="en-US"/>
        </a:p>
      </dgm:t>
    </dgm:pt>
    <dgm:pt modelId="{15977C61-3608-4EA7-8640-EE391B7F46F4}" type="sibTrans" cxnId="{456617CC-A867-4D04-BFB8-2F7D21C29786}">
      <dgm:prSet/>
      <dgm:spPr/>
      <dgm:t>
        <a:bodyPr/>
        <a:lstStyle/>
        <a:p>
          <a:endParaRPr lang="en-US"/>
        </a:p>
      </dgm:t>
    </dgm:pt>
    <dgm:pt modelId="{3EFA53BA-158F-4A61-8F7C-03A69740326A}">
      <dgm:prSet/>
      <dgm:spPr/>
      <dgm:t>
        <a:bodyPr/>
        <a:lstStyle/>
        <a:p>
          <a:pPr>
            <a:buNone/>
          </a:pPr>
          <a:r>
            <a:rPr lang="en-US"/>
            <a:t>Design and test a flexible wing demonstrator in the wind tunnel, generating high quality experimental data to refine aerodynamic and structural models, validate aeroservoelastic predictions and deliver a practical methodology for future DEP equipped high aspect ratio wing designs.</a:t>
          </a:r>
        </a:p>
      </dgm:t>
    </dgm:pt>
    <dgm:pt modelId="{057487D6-21E1-40F6-8302-AC70E9133408}" type="parTrans" cxnId="{BA171FAA-8575-40C3-9107-794C9009F121}">
      <dgm:prSet/>
      <dgm:spPr/>
      <dgm:t>
        <a:bodyPr/>
        <a:lstStyle/>
        <a:p>
          <a:endParaRPr lang="en-US"/>
        </a:p>
      </dgm:t>
    </dgm:pt>
    <dgm:pt modelId="{7B109729-0FDF-4D9F-9E62-A5B9C54F7A39}" type="sibTrans" cxnId="{BA171FAA-8575-40C3-9107-794C9009F121}">
      <dgm:prSet/>
      <dgm:spPr/>
      <dgm:t>
        <a:bodyPr/>
        <a:lstStyle/>
        <a:p>
          <a:endParaRPr lang="en-US"/>
        </a:p>
      </dgm:t>
    </dgm:pt>
    <dgm:pt modelId="{B19BF037-0000-44D7-AB69-B5945C8BDB29}" type="pres">
      <dgm:prSet presAssocID="{2058E2B8-B6A7-40E2-97FD-BC26FF89E81F}" presName="vert0" presStyleCnt="0">
        <dgm:presLayoutVars>
          <dgm:dir/>
          <dgm:animOne val="branch"/>
          <dgm:animLvl val="lvl"/>
        </dgm:presLayoutVars>
      </dgm:prSet>
      <dgm:spPr/>
    </dgm:pt>
    <dgm:pt modelId="{8BBCB2F2-2314-4871-BD04-DA0CBE918264}" type="pres">
      <dgm:prSet presAssocID="{49FFFF36-45F8-43A7-8980-2E94E39EBC9F}" presName="thickLine" presStyleLbl="alignNode1" presStyleIdx="0" presStyleCnt="2"/>
      <dgm:spPr/>
    </dgm:pt>
    <dgm:pt modelId="{2096F50E-83D4-473D-BCB8-340AE8273555}" type="pres">
      <dgm:prSet presAssocID="{49FFFF36-45F8-43A7-8980-2E94E39EBC9F}" presName="horz1" presStyleCnt="0"/>
      <dgm:spPr/>
    </dgm:pt>
    <dgm:pt modelId="{9AD4767D-370E-4C2E-B4C7-F874AC3943A2}" type="pres">
      <dgm:prSet presAssocID="{49FFFF36-45F8-43A7-8980-2E94E39EBC9F}" presName="tx1" presStyleLbl="revTx" presStyleIdx="0" presStyleCnt="13"/>
      <dgm:spPr/>
    </dgm:pt>
    <dgm:pt modelId="{8495F584-73D3-409D-9B8A-8050E7E10C65}" type="pres">
      <dgm:prSet presAssocID="{49FFFF36-45F8-43A7-8980-2E94E39EBC9F}" presName="vert1" presStyleCnt="0"/>
      <dgm:spPr/>
    </dgm:pt>
    <dgm:pt modelId="{8D0A342D-3F5C-45AA-8757-61152300FCC7}" type="pres">
      <dgm:prSet presAssocID="{DD819567-1105-49EE-AA1F-3DD0A313C7C2}" presName="vertSpace2a" presStyleCnt="0"/>
      <dgm:spPr/>
    </dgm:pt>
    <dgm:pt modelId="{F0B97944-9377-4B55-9CE2-8863C0C7E39D}" type="pres">
      <dgm:prSet presAssocID="{DD819567-1105-49EE-AA1F-3DD0A313C7C2}" presName="horz2" presStyleCnt="0"/>
      <dgm:spPr/>
    </dgm:pt>
    <dgm:pt modelId="{11D8C9AB-E0E6-4FF5-B178-EFCE1DF8141F}" type="pres">
      <dgm:prSet presAssocID="{DD819567-1105-49EE-AA1F-3DD0A313C7C2}" presName="horzSpace2" presStyleCnt="0"/>
      <dgm:spPr/>
    </dgm:pt>
    <dgm:pt modelId="{5D29F949-38C5-4C51-A8A4-64E54B16D5D3}" type="pres">
      <dgm:prSet presAssocID="{DD819567-1105-49EE-AA1F-3DD0A313C7C2}" presName="tx2" presStyleLbl="revTx" presStyleIdx="1" presStyleCnt="13"/>
      <dgm:spPr/>
    </dgm:pt>
    <dgm:pt modelId="{5ADDA122-273A-4138-9C58-A2E1A3EB3427}" type="pres">
      <dgm:prSet presAssocID="{DD819567-1105-49EE-AA1F-3DD0A313C7C2}" presName="vert2" presStyleCnt="0"/>
      <dgm:spPr/>
    </dgm:pt>
    <dgm:pt modelId="{38CC5A41-5D76-4046-8773-362CC0FAED88}" type="pres">
      <dgm:prSet presAssocID="{DD819567-1105-49EE-AA1F-3DD0A313C7C2}" presName="thinLine2b" presStyleLbl="callout" presStyleIdx="0" presStyleCnt="11"/>
      <dgm:spPr/>
    </dgm:pt>
    <dgm:pt modelId="{210C50E4-8302-4E3A-A3B5-73754BA62BC6}" type="pres">
      <dgm:prSet presAssocID="{DD819567-1105-49EE-AA1F-3DD0A313C7C2}" presName="vertSpace2b" presStyleCnt="0"/>
      <dgm:spPr/>
    </dgm:pt>
    <dgm:pt modelId="{3616B384-47F2-4F82-BD5A-34D203F41560}" type="pres">
      <dgm:prSet presAssocID="{63E5F8B5-870B-4ABE-BF94-B11248FB69E1}" presName="horz2" presStyleCnt="0"/>
      <dgm:spPr/>
    </dgm:pt>
    <dgm:pt modelId="{BAF6E8BE-02D7-42F2-85E4-DE7E2D816053}" type="pres">
      <dgm:prSet presAssocID="{63E5F8B5-870B-4ABE-BF94-B11248FB69E1}" presName="horzSpace2" presStyleCnt="0"/>
      <dgm:spPr/>
    </dgm:pt>
    <dgm:pt modelId="{A0336143-7908-45C8-9D10-29D5E01D32DE}" type="pres">
      <dgm:prSet presAssocID="{63E5F8B5-870B-4ABE-BF94-B11248FB69E1}" presName="tx2" presStyleLbl="revTx" presStyleIdx="2" presStyleCnt="13"/>
      <dgm:spPr/>
    </dgm:pt>
    <dgm:pt modelId="{016D5010-5CA5-4715-B798-C0CDE6F1B95C}" type="pres">
      <dgm:prSet presAssocID="{63E5F8B5-870B-4ABE-BF94-B11248FB69E1}" presName="vert2" presStyleCnt="0"/>
      <dgm:spPr/>
    </dgm:pt>
    <dgm:pt modelId="{1E2209FF-A65B-41B8-9327-C59C9D77B37B}" type="pres">
      <dgm:prSet presAssocID="{63E5F8B5-870B-4ABE-BF94-B11248FB69E1}" presName="thinLine2b" presStyleLbl="callout" presStyleIdx="1" presStyleCnt="11"/>
      <dgm:spPr/>
    </dgm:pt>
    <dgm:pt modelId="{3A00EABC-2B74-41B3-90B3-1D9F0DBCCE5E}" type="pres">
      <dgm:prSet presAssocID="{63E5F8B5-870B-4ABE-BF94-B11248FB69E1}" presName="vertSpace2b" presStyleCnt="0"/>
      <dgm:spPr/>
    </dgm:pt>
    <dgm:pt modelId="{F49F0FDB-E52E-4279-BC4C-81E0F021BD67}" type="pres">
      <dgm:prSet presAssocID="{090C49C3-A016-4FA5-A9F7-9A2DE53EA640}" presName="horz2" presStyleCnt="0"/>
      <dgm:spPr/>
    </dgm:pt>
    <dgm:pt modelId="{7E603667-E6EE-45CE-ADFD-E1100F993257}" type="pres">
      <dgm:prSet presAssocID="{090C49C3-A016-4FA5-A9F7-9A2DE53EA640}" presName="horzSpace2" presStyleCnt="0"/>
      <dgm:spPr/>
    </dgm:pt>
    <dgm:pt modelId="{8D496EEE-7FA9-42D0-AF16-D05C25E11AC5}" type="pres">
      <dgm:prSet presAssocID="{090C49C3-A016-4FA5-A9F7-9A2DE53EA640}" presName="tx2" presStyleLbl="revTx" presStyleIdx="3" presStyleCnt="13"/>
      <dgm:spPr/>
    </dgm:pt>
    <dgm:pt modelId="{B2C5866C-41C1-42B8-B93E-8A0A760888E0}" type="pres">
      <dgm:prSet presAssocID="{090C49C3-A016-4FA5-A9F7-9A2DE53EA640}" presName="vert2" presStyleCnt="0"/>
      <dgm:spPr/>
    </dgm:pt>
    <dgm:pt modelId="{FDB26D7A-F9AB-4F25-B271-EB6D9A7775A9}" type="pres">
      <dgm:prSet presAssocID="{090C49C3-A016-4FA5-A9F7-9A2DE53EA640}" presName="thinLine2b" presStyleLbl="callout" presStyleIdx="2" presStyleCnt="11"/>
      <dgm:spPr/>
    </dgm:pt>
    <dgm:pt modelId="{C6A9AFFE-77AE-49CA-B6BB-FDE21156D711}" type="pres">
      <dgm:prSet presAssocID="{090C49C3-A016-4FA5-A9F7-9A2DE53EA640}" presName="vertSpace2b" presStyleCnt="0"/>
      <dgm:spPr/>
    </dgm:pt>
    <dgm:pt modelId="{FC07EF03-0444-4924-9A66-93AF4E2708A3}" type="pres">
      <dgm:prSet presAssocID="{A6DBC688-76E6-4F7B-A249-2A8799CBCB3D}" presName="horz2" presStyleCnt="0"/>
      <dgm:spPr/>
    </dgm:pt>
    <dgm:pt modelId="{5A2B05EC-CA06-4258-AE9B-8251EFD8BFFA}" type="pres">
      <dgm:prSet presAssocID="{A6DBC688-76E6-4F7B-A249-2A8799CBCB3D}" presName="horzSpace2" presStyleCnt="0"/>
      <dgm:spPr/>
    </dgm:pt>
    <dgm:pt modelId="{3762FB48-F63C-4EFF-8AEB-A38DE6E873B2}" type="pres">
      <dgm:prSet presAssocID="{A6DBC688-76E6-4F7B-A249-2A8799CBCB3D}" presName="tx2" presStyleLbl="revTx" presStyleIdx="4" presStyleCnt="13"/>
      <dgm:spPr/>
    </dgm:pt>
    <dgm:pt modelId="{AA97ADB4-A2B0-4AA1-9474-851A3C2BC3F4}" type="pres">
      <dgm:prSet presAssocID="{A6DBC688-76E6-4F7B-A249-2A8799CBCB3D}" presName="vert2" presStyleCnt="0"/>
      <dgm:spPr/>
    </dgm:pt>
    <dgm:pt modelId="{4E87EA64-B498-4DDF-B0C3-3BFAADD4F2FE}" type="pres">
      <dgm:prSet presAssocID="{A6DBC688-76E6-4F7B-A249-2A8799CBCB3D}" presName="thinLine2b" presStyleLbl="callout" presStyleIdx="3" presStyleCnt="11"/>
      <dgm:spPr/>
    </dgm:pt>
    <dgm:pt modelId="{A8EAA132-C386-4847-A7E5-A662754339B9}" type="pres">
      <dgm:prSet presAssocID="{A6DBC688-76E6-4F7B-A249-2A8799CBCB3D}" presName="vertSpace2b" presStyleCnt="0"/>
      <dgm:spPr/>
    </dgm:pt>
    <dgm:pt modelId="{104DAA84-4861-418F-933D-06358F5A9F2F}" type="pres">
      <dgm:prSet presAssocID="{8A35DD26-CC50-4639-AEEF-F550EE8EA089}" presName="horz2" presStyleCnt="0"/>
      <dgm:spPr/>
    </dgm:pt>
    <dgm:pt modelId="{DC05E9A6-F398-41F4-968C-B073DA43A1FC}" type="pres">
      <dgm:prSet presAssocID="{8A35DD26-CC50-4639-AEEF-F550EE8EA089}" presName="horzSpace2" presStyleCnt="0"/>
      <dgm:spPr/>
    </dgm:pt>
    <dgm:pt modelId="{2672354E-F251-4160-9D83-5D0C62A0394F}" type="pres">
      <dgm:prSet presAssocID="{8A35DD26-CC50-4639-AEEF-F550EE8EA089}" presName="tx2" presStyleLbl="revTx" presStyleIdx="5" presStyleCnt="13"/>
      <dgm:spPr/>
    </dgm:pt>
    <dgm:pt modelId="{BAE97D41-A07F-49CC-B7DD-5D074F25124E}" type="pres">
      <dgm:prSet presAssocID="{8A35DD26-CC50-4639-AEEF-F550EE8EA089}" presName="vert2" presStyleCnt="0"/>
      <dgm:spPr/>
    </dgm:pt>
    <dgm:pt modelId="{E7AFB8D4-BAD2-4E2B-A876-F173DDE700D6}" type="pres">
      <dgm:prSet presAssocID="{8A35DD26-CC50-4639-AEEF-F550EE8EA089}" presName="thinLine2b" presStyleLbl="callout" presStyleIdx="4" presStyleCnt="11"/>
      <dgm:spPr/>
    </dgm:pt>
    <dgm:pt modelId="{DB56F5ED-F3E0-43DE-AAE6-07FE79B0E900}" type="pres">
      <dgm:prSet presAssocID="{8A35DD26-CC50-4639-AEEF-F550EE8EA089}" presName="vertSpace2b" presStyleCnt="0"/>
      <dgm:spPr/>
    </dgm:pt>
    <dgm:pt modelId="{D76A99A3-2D12-4807-A0E6-5DD6C21311F9}" type="pres">
      <dgm:prSet presAssocID="{D4513F0B-39B5-4CD9-A01E-054CA095C6F4}" presName="horz2" presStyleCnt="0"/>
      <dgm:spPr/>
    </dgm:pt>
    <dgm:pt modelId="{1FBE4FC4-C88F-4880-AD26-B76F86BEB4E2}" type="pres">
      <dgm:prSet presAssocID="{D4513F0B-39B5-4CD9-A01E-054CA095C6F4}" presName="horzSpace2" presStyleCnt="0"/>
      <dgm:spPr/>
    </dgm:pt>
    <dgm:pt modelId="{9AA0AA8A-56FC-45A4-8E80-14BB357E28E8}" type="pres">
      <dgm:prSet presAssocID="{D4513F0B-39B5-4CD9-A01E-054CA095C6F4}" presName="tx2" presStyleLbl="revTx" presStyleIdx="6" presStyleCnt="13"/>
      <dgm:spPr/>
    </dgm:pt>
    <dgm:pt modelId="{CCF4FAF8-3AC8-4E8D-A7F0-59C3245A0B3E}" type="pres">
      <dgm:prSet presAssocID="{D4513F0B-39B5-4CD9-A01E-054CA095C6F4}" presName="vert2" presStyleCnt="0"/>
      <dgm:spPr/>
    </dgm:pt>
    <dgm:pt modelId="{C94A729F-BCA0-4282-80B9-A768EED7F5A7}" type="pres">
      <dgm:prSet presAssocID="{D4513F0B-39B5-4CD9-A01E-054CA095C6F4}" presName="thinLine2b" presStyleLbl="callout" presStyleIdx="5" presStyleCnt="11"/>
      <dgm:spPr/>
    </dgm:pt>
    <dgm:pt modelId="{66BC6D00-7C2C-4058-996D-F8EF1BE0A6C6}" type="pres">
      <dgm:prSet presAssocID="{D4513F0B-39B5-4CD9-A01E-054CA095C6F4}" presName="vertSpace2b" presStyleCnt="0"/>
      <dgm:spPr/>
    </dgm:pt>
    <dgm:pt modelId="{EACDC186-9359-4607-9D1F-2B2B940F0C8B}" type="pres">
      <dgm:prSet presAssocID="{89BB0994-A35A-43F7-B509-207F4BCCD53F}" presName="thickLine" presStyleLbl="alignNode1" presStyleIdx="1" presStyleCnt="2"/>
      <dgm:spPr/>
    </dgm:pt>
    <dgm:pt modelId="{1240C7D3-E231-4161-883B-BF69A38D7F91}" type="pres">
      <dgm:prSet presAssocID="{89BB0994-A35A-43F7-B509-207F4BCCD53F}" presName="horz1" presStyleCnt="0"/>
      <dgm:spPr/>
    </dgm:pt>
    <dgm:pt modelId="{14DD925D-B6CD-4046-AAF6-A0A61EE2429F}" type="pres">
      <dgm:prSet presAssocID="{89BB0994-A35A-43F7-B509-207F4BCCD53F}" presName="tx1" presStyleLbl="revTx" presStyleIdx="7" presStyleCnt="13"/>
      <dgm:spPr/>
    </dgm:pt>
    <dgm:pt modelId="{A0190068-C6A3-4D28-B358-875EF2C0DC63}" type="pres">
      <dgm:prSet presAssocID="{89BB0994-A35A-43F7-B509-207F4BCCD53F}" presName="vert1" presStyleCnt="0"/>
      <dgm:spPr/>
    </dgm:pt>
    <dgm:pt modelId="{75A9E1C2-BA37-4221-8DA8-290A2B9D5DD0}" type="pres">
      <dgm:prSet presAssocID="{E72BCAE0-26AC-4DEE-B0E4-19A4A59C61A1}" presName="vertSpace2a" presStyleCnt="0"/>
      <dgm:spPr/>
    </dgm:pt>
    <dgm:pt modelId="{EA447093-8AF1-4DF6-BB73-93EAD0F6B305}" type="pres">
      <dgm:prSet presAssocID="{E72BCAE0-26AC-4DEE-B0E4-19A4A59C61A1}" presName="horz2" presStyleCnt="0"/>
      <dgm:spPr/>
    </dgm:pt>
    <dgm:pt modelId="{7F5A3690-D7DC-477F-8E35-921D232277D9}" type="pres">
      <dgm:prSet presAssocID="{E72BCAE0-26AC-4DEE-B0E4-19A4A59C61A1}" presName="horzSpace2" presStyleCnt="0"/>
      <dgm:spPr/>
    </dgm:pt>
    <dgm:pt modelId="{C25CE2A4-1BEC-4EC8-BA30-880B81F92793}" type="pres">
      <dgm:prSet presAssocID="{E72BCAE0-26AC-4DEE-B0E4-19A4A59C61A1}" presName="tx2" presStyleLbl="revTx" presStyleIdx="8" presStyleCnt="13"/>
      <dgm:spPr/>
    </dgm:pt>
    <dgm:pt modelId="{5122A0AC-F83A-4BE4-BFDF-45944C159ED7}" type="pres">
      <dgm:prSet presAssocID="{E72BCAE0-26AC-4DEE-B0E4-19A4A59C61A1}" presName="vert2" presStyleCnt="0"/>
      <dgm:spPr/>
    </dgm:pt>
    <dgm:pt modelId="{4056E0FD-08AB-4A99-B02F-5E1D3B54A636}" type="pres">
      <dgm:prSet presAssocID="{E72BCAE0-26AC-4DEE-B0E4-19A4A59C61A1}" presName="thinLine2b" presStyleLbl="callout" presStyleIdx="6" presStyleCnt="11"/>
      <dgm:spPr/>
    </dgm:pt>
    <dgm:pt modelId="{1D5E0997-D881-41DB-BC0F-19DE15852C83}" type="pres">
      <dgm:prSet presAssocID="{E72BCAE0-26AC-4DEE-B0E4-19A4A59C61A1}" presName="vertSpace2b" presStyleCnt="0"/>
      <dgm:spPr/>
    </dgm:pt>
    <dgm:pt modelId="{DD3DFE06-323D-4DD6-AAEB-C68248045F5D}" type="pres">
      <dgm:prSet presAssocID="{42170BD7-B6C4-439D-AB34-648BA61D481F}" presName="horz2" presStyleCnt="0"/>
      <dgm:spPr/>
    </dgm:pt>
    <dgm:pt modelId="{0F1FDFCB-9CC8-4F1A-84CC-DE605F0E3118}" type="pres">
      <dgm:prSet presAssocID="{42170BD7-B6C4-439D-AB34-648BA61D481F}" presName="horzSpace2" presStyleCnt="0"/>
      <dgm:spPr/>
    </dgm:pt>
    <dgm:pt modelId="{F9343C39-D6F2-4B0A-8675-FA9939BC79E0}" type="pres">
      <dgm:prSet presAssocID="{42170BD7-B6C4-439D-AB34-648BA61D481F}" presName="tx2" presStyleLbl="revTx" presStyleIdx="9" presStyleCnt="13"/>
      <dgm:spPr/>
    </dgm:pt>
    <dgm:pt modelId="{B13627A9-BE53-4BBC-801F-3947D009C82B}" type="pres">
      <dgm:prSet presAssocID="{42170BD7-B6C4-439D-AB34-648BA61D481F}" presName="vert2" presStyleCnt="0"/>
      <dgm:spPr/>
    </dgm:pt>
    <dgm:pt modelId="{2E72A9E6-AAA4-4E0F-8DB1-611917B05574}" type="pres">
      <dgm:prSet presAssocID="{42170BD7-B6C4-439D-AB34-648BA61D481F}" presName="thinLine2b" presStyleLbl="callout" presStyleIdx="7" presStyleCnt="11"/>
      <dgm:spPr/>
    </dgm:pt>
    <dgm:pt modelId="{469E01F4-5A16-4B34-8CBA-733A542BB761}" type="pres">
      <dgm:prSet presAssocID="{42170BD7-B6C4-439D-AB34-648BA61D481F}" presName="vertSpace2b" presStyleCnt="0"/>
      <dgm:spPr/>
    </dgm:pt>
    <dgm:pt modelId="{708D20DA-53BE-442B-8482-2052C71C7CB0}" type="pres">
      <dgm:prSet presAssocID="{C887D1B1-3027-46BB-A89C-6F14A3465CD8}" presName="horz2" presStyleCnt="0"/>
      <dgm:spPr/>
    </dgm:pt>
    <dgm:pt modelId="{A4D43206-9128-4303-979A-4B473465F9D3}" type="pres">
      <dgm:prSet presAssocID="{C887D1B1-3027-46BB-A89C-6F14A3465CD8}" presName="horzSpace2" presStyleCnt="0"/>
      <dgm:spPr/>
    </dgm:pt>
    <dgm:pt modelId="{269231F6-BC07-422F-A7CA-E935E173E4A6}" type="pres">
      <dgm:prSet presAssocID="{C887D1B1-3027-46BB-A89C-6F14A3465CD8}" presName="tx2" presStyleLbl="revTx" presStyleIdx="10" presStyleCnt="13"/>
      <dgm:spPr/>
    </dgm:pt>
    <dgm:pt modelId="{FC4F8019-B497-48E7-B4AC-FE0513B72CF4}" type="pres">
      <dgm:prSet presAssocID="{C887D1B1-3027-46BB-A89C-6F14A3465CD8}" presName="vert2" presStyleCnt="0"/>
      <dgm:spPr/>
    </dgm:pt>
    <dgm:pt modelId="{A14720E0-4B9F-4747-AF44-9BFAD8F860B1}" type="pres">
      <dgm:prSet presAssocID="{C887D1B1-3027-46BB-A89C-6F14A3465CD8}" presName="thinLine2b" presStyleLbl="callout" presStyleIdx="8" presStyleCnt="11"/>
      <dgm:spPr/>
    </dgm:pt>
    <dgm:pt modelId="{D730B217-7384-4A5F-9A7E-1971F43D6FC6}" type="pres">
      <dgm:prSet presAssocID="{C887D1B1-3027-46BB-A89C-6F14A3465CD8}" presName="vertSpace2b" presStyleCnt="0"/>
      <dgm:spPr/>
    </dgm:pt>
    <dgm:pt modelId="{E45745DD-D3D1-4253-AA44-4D3838558C9B}" type="pres">
      <dgm:prSet presAssocID="{2BBBF2FB-333D-4860-A1E5-DA02E91AB99A}" presName="horz2" presStyleCnt="0"/>
      <dgm:spPr/>
    </dgm:pt>
    <dgm:pt modelId="{BD34FB60-2053-4062-AD21-576386C2D88B}" type="pres">
      <dgm:prSet presAssocID="{2BBBF2FB-333D-4860-A1E5-DA02E91AB99A}" presName="horzSpace2" presStyleCnt="0"/>
      <dgm:spPr/>
    </dgm:pt>
    <dgm:pt modelId="{4874CA2C-A1BD-4980-96CC-7596ADDD86A9}" type="pres">
      <dgm:prSet presAssocID="{2BBBF2FB-333D-4860-A1E5-DA02E91AB99A}" presName="tx2" presStyleLbl="revTx" presStyleIdx="11" presStyleCnt="13"/>
      <dgm:spPr/>
    </dgm:pt>
    <dgm:pt modelId="{2E6C9D0E-7906-4E54-843E-6FB7FAF87E27}" type="pres">
      <dgm:prSet presAssocID="{2BBBF2FB-333D-4860-A1E5-DA02E91AB99A}" presName="vert2" presStyleCnt="0"/>
      <dgm:spPr/>
    </dgm:pt>
    <dgm:pt modelId="{FE8D86CF-9104-435B-A1F8-9B6DA4B657A9}" type="pres">
      <dgm:prSet presAssocID="{2BBBF2FB-333D-4860-A1E5-DA02E91AB99A}" presName="thinLine2b" presStyleLbl="callout" presStyleIdx="9" presStyleCnt="11"/>
      <dgm:spPr/>
    </dgm:pt>
    <dgm:pt modelId="{D7ADD49A-AF93-4B73-8013-EE1734441CB2}" type="pres">
      <dgm:prSet presAssocID="{2BBBF2FB-333D-4860-A1E5-DA02E91AB99A}" presName="vertSpace2b" presStyleCnt="0"/>
      <dgm:spPr/>
    </dgm:pt>
    <dgm:pt modelId="{20E1184D-C7D5-4211-B583-17480DA4DEDE}" type="pres">
      <dgm:prSet presAssocID="{3EFA53BA-158F-4A61-8F7C-03A69740326A}" presName="horz2" presStyleCnt="0"/>
      <dgm:spPr/>
    </dgm:pt>
    <dgm:pt modelId="{2ECBDA25-B68D-49B2-81B1-A87D2293F961}" type="pres">
      <dgm:prSet presAssocID="{3EFA53BA-158F-4A61-8F7C-03A69740326A}" presName="horzSpace2" presStyleCnt="0"/>
      <dgm:spPr/>
    </dgm:pt>
    <dgm:pt modelId="{874BFB98-A5C3-4B62-967A-57805EC7F867}" type="pres">
      <dgm:prSet presAssocID="{3EFA53BA-158F-4A61-8F7C-03A69740326A}" presName="tx2" presStyleLbl="revTx" presStyleIdx="12" presStyleCnt="13"/>
      <dgm:spPr/>
    </dgm:pt>
    <dgm:pt modelId="{ADABFE86-DA83-4624-935E-5005D5E5967B}" type="pres">
      <dgm:prSet presAssocID="{3EFA53BA-158F-4A61-8F7C-03A69740326A}" presName="vert2" presStyleCnt="0"/>
      <dgm:spPr/>
    </dgm:pt>
    <dgm:pt modelId="{85902299-105D-4F8B-9EF9-FEDF1A0E12C8}" type="pres">
      <dgm:prSet presAssocID="{3EFA53BA-158F-4A61-8F7C-03A69740326A}" presName="thinLine2b" presStyleLbl="callout" presStyleIdx="10" presStyleCnt="11"/>
      <dgm:spPr/>
    </dgm:pt>
    <dgm:pt modelId="{525F5CC8-3823-4324-A91B-313A39FD8087}" type="pres">
      <dgm:prSet presAssocID="{3EFA53BA-158F-4A61-8F7C-03A69740326A}" presName="vertSpace2b" presStyleCnt="0"/>
      <dgm:spPr/>
    </dgm:pt>
  </dgm:ptLst>
  <dgm:cxnLst>
    <dgm:cxn modelId="{4E3BAA00-7AA7-474B-889A-3161C1B8AFCE}" srcId="{49FFFF36-45F8-43A7-8980-2E94E39EBC9F}" destId="{63E5F8B5-870B-4ABE-BF94-B11248FB69E1}" srcOrd="1" destOrd="0" parTransId="{B4727C70-8CBE-47EC-92E2-E5F1D151ACD5}" sibTransId="{6E7230BC-C810-4188-9FB7-254DDFDB0225}"/>
    <dgm:cxn modelId="{0D12E807-F07F-422C-9AAE-02E97F3690B8}" srcId="{49FFFF36-45F8-43A7-8980-2E94E39EBC9F}" destId="{A6DBC688-76E6-4F7B-A249-2A8799CBCB3D}" srcOrd="3" destOrd="0" parTransId="{827CC50C-D1E9-41F9-859C-1C06BBE4091C}" sibTransId="{93FEE393-34F4-4740-A9FB-B887FF154F65}"/>
    <dgm:cxn modelId="{F21B4914-EE5D-4E10-8AA9-030E671825E7}" type="presOf" srcId="{2058E2B8-B6A7-40E2-97FD-BC26FF89E81F}" destId="{B19BF037-0000-44D7-AB69-B5945C8BDB29}" srcOrd="0" destOrd="0" presId="urn:microsoft.com/office/officeart/2008/layout/LinedList"/>
    <dgm:cxn modelId="{C878111D-768D-4597-AF03-7EACBBCB6246}" srcId="{49FFFF36-45F8-43A7-8980-2E94E39EBC9F}" destId="{DD819567-1105-49EE-AA1F-3DD0A313C7C2}" srcOrd="0" destOrd="0" parTransId="{7B94D085-FB03-488E-A76F-F50CB6B8E7F2}" sibTransId="{E86A54B4-0F44-4563-9077-2D6A3E83A318}"/>
    <dgm:cxn modelId="{927B2B1F-CB48-4DE4-89EF-0C0368131C4A}" type="presOf" srcId="{8A35DD26-CC50-4639-AEEF-F550EE8EA089}" destId="{2672354E-F251-4160-9D83-5D0C62A0394F}" srcOrd="0" destOrd="0" presId="urn:microsoft.com/office/officeart/2008/layout/LinedList"/>
    <dgm:cxn modelId="{DA3AA620-E52E-4FEF-98D2-BD3EAB9645A9}" type="presOf" srcId="{A6DBC688-76E6-4F7B-A249-2A8799CBCB3D}" destId="{3762FB48-F63C-4EFF-8AEB-A38DE6E873B2}" srcOrd="0" destOrd="0" presId="urn:microsoft.com/office/officeart/2008/layout/LinedList"/>
    <dgm:cxn modelId="{C0345527-0092-458B-8BEC-52F9A6F828CB}" type="presOf" srcId="{D4513F0B-39B5-4CD9-A01E-054CA095C6F4}" destId="{9AA0AA8A-56FC-45A4-8E80-14BB357E28E8}" srcOrd="0" destOrd="0" presId="urn:microsoft.com/office/officeart/2008/layout/LinedList"/>
    <dgm:cxn modelId="{0241B828-863F-4EBA-8AF7-563DDC304FD9}" srcId="{2058E2B8-B6A7-40E2-97FD-BC26FF89E81F}" destId="{49FFFF36-45F8-43A7-8980-2E94E39EBC9F}" srcOrd="0" destOrd="0" parTransId="{3315F896-D13B-4070-9AB1-0F6D18E61F6A}" sibTransId="{1D0DCECF-9EA4-4626-BE0E-A69FBEEBCD8A}"/>
    <dgm:cxn modelId="{1CE6282B-E30F-4A4A-9650-C78C2C82A147}" type="presOf" srcId="{090C49C3-A016-4FA5-A9F7-9A2DE53EA640}" destId="{8D496EEE-7FA9-42D0-AF16-D05C25E11AC5}" srcOrd="0" destOrd="0" presId="urn:microsoft.com/office/officeart/2008/layout/LinedList"/>
    <dgm:cxn modelId="{CA38A535-832B-4F88-A050-614A627C356B}" srcId="{89BB0994-A35A-43F7-B509-207F4BCCD53F}" destId="{E72BCAE0-26AC-4DEE-B0E4-19A4A59C61A1}" srcOrd="0" destOrd="0" parTransId="{650E82B8-35FC-4A56-9623-B6415A68D867}" sibTransId="{DFA92D5E-A17A-447E-A6C1-A4A27E7375C4}"/>
    <dgm:cxn modelId="{1A3FFF3B-7E79-41B8-BFBC-4283E01F9587}" type="presOf" srcId="{DD819567-1105-49EE-AA1F-3DD0A313C7C2}" destId="{5D29F949-38C5-4C51-A8A4-64E54B16D5D3}" srcOrd="0" destOrd="0" presId="urn:microsoft.com/office/officeart/2008/layout/LinedList"/>
    <dgm:cxn modelId="{85F49E63-1A8C-4D6B-BA82-B5DFE96E9141}" srcId="{89BB0994-A35A-43F7-B509-207F4BCCD53F}" destId="{C887D1B1-3027-46BB-A89C-6F14A3465CD8}" srcOrd="2" destOrd="0" parTransId="{5AE0B38F-7C67-400B-BC71-080837061D61}" sibTransId="{64162840-9055-48B8-8A31-BD74B7D4AEC8}"/>
    <dgm:cxn modelId="{47DC2179-848B-47A1-8CD2-274DEA390DE2}" srcId="{2058E2B8-B6A7-40E2-97FD-BC26FF89E81F}" destId="{89BB0994-A35A-43F7-B509-207F4BCCD53F}" srcOrd="1" destOrd="0" parTransId="{E1B5F17C-B02B-4E66-8327-A50227E61416}" sibTransId="{90ABF3C7-67A4-4B93-A776-4CF7F48D092A}"/>
    <dgm:cxn modelId="{A9944C7D-3F1B-4988-BF12-B307F6E13F57}" type="presOf" srcId="{3EFA53BA-158F-4A61-8F7C-03A69740326A}" destId="{874BFB98-A5C3-4B62-967A-57805EC7F867}" srcOrd="0" destOrd="0" presId="urn:microsoft.com/office/officeart/2008/layout/LinedList"/>
    <dgm:cxn modelId="{64D58A7D-F0FC-4509-9CCB-BA767A32A50B}" type="presOf" srcId="{89BB0994-A35A-43F7-B509-207F4BCCD53F}" destId="{14DD925D-B6CD-4046-AAF6-A0A61EE2429F}" srcOrd="0" destOrd="0" presId="urn:microsoft.com/office/officeart/2008/layout/LinedList"/>
    <dgm:cxn modelId="{23AF6C95-80AF-456B-940F-FF0D2E0B1F5F}" type="presOf" srcId="{42170BD7-B6C4-439D-AB34-648BA61D481F}" destId="{F9343C39-D6F2-4B0A-8675-FA9939BC79E0}" srcOrd="0" destOrd="0" presId="urn:microsoft.com/office/officeart/2008/layout/LinedList"/>
    <dgm:cxn modelId="{93B3029D-4610-4E33-8439-3F5DB24E1C3C}" type="presOf" srcId="{2BBBF2FB-333D-4860-A1E5-DA02E91AB99A}" destId="{4874CA2C-A1BD-4980-96CC-7596ADDD86A9}" srcOrd="0" destOrd="0" presId="urn:microsoft.com/office/officeart/2008/layout/LinedList"/>
    <dgm:cxn modelId="{BA171FAA-8575-40C3-9107-794C9009F121}" srcId="{89BB0994-A35A-43F7-B509-207F4BCCD53F}" destId="{3EFA53BA-158F-4A61-8F7C-03A69740326A}" srcOrd="4" destOrd="0" parTransId="{057487D6-21E1-40F6-8302-AC70E9133408}" sibTransId="{7B109729-0FDF-4D9F-9E62-A5B9C54F7A39}"/>
    <dgm:cxn modelId="{E73F4AB9-C5DA-4C14-908E-69DFEC765E02}" srcId="{49FFFF36-45F8-43A7-8980-2E94E39EBC9F}" destId="{090C49C3-A016-4FA5-A9F7-9A2DE53EA640}" srcOrd="2" destOrd="0" parTransId="{4B80BCBD-9496-4459-B4E3-183737F3ABA3}" sibTransId="{12A1A86B-E4B8-4C9E-AF97-2FDE3B67309D}"/>
    <dgm:cxn modelId="{D51672BD-0714-48F4-9700-11DEA3CBF538}" srcId="{89BB0994-A35A-43F7-B509-207F4BCCD53F}" destId="{42170BD7-B6C4-439D-AB34-648BA61D481F}" srcOrd="1" destOrd="0" parTransId="{F229B956-8B5E-4F40-82ED-57CBB7699111}" sibTransId="{5DEA8C9C-6B5B-4B0C-8C3D-2958564079D9}"/>
    <dgm:cxn modelId="{9B6C21CB-2549-4B17-8091-E4E84FE5106B}" type="presOf" srcId="{C887D1B1-3027-46BB-A89C-6F14A3465CD8}" destId="{269231F6-BC07-422F-A7CA-E935E173E4A6}" srcOrd="0" destOrd="0" presId="urn:microsoft.com/office/officeart/2008/layout/LinedList"/>
    <dgm:cxn modelId="{456617CC-A867-4D04-BFB8-2F7D21C29786}" srcId="{89BB0994-A35A-43F7-B509-207F4BCCD53F}" destId="{2BBBF2FB-333D-4860-A1E5-DA02E91AB99A}" srcOrd="3" destOrd="0" parTransId="{62D4F969-CF93-42C3-8E3A-273C5B570BEF}" sibTransId="{15977C61-3608-4EA7-8640-EE391B7F46F4}"/>
    <dgm:cxn modelId="{BD8917CD-497D-4D36-BBF7-D4E980C98C61}" type="presOf" srcId="{E72BCAE0-26AC-4DEE-B0E4-19A4A59C61A1}" destId="{C25CE2A4-1BEC-4EC8-BA30-880B81F92793}" srcOrd="0" destOrd="0" presId="urn:microsoft.com/office/officeart/2008/layout/LinedList"/>
    <dgm:cxn modelId="{BB3DBBCD-7299-4F7D-8C3B-1DE52F423B52}" type="presOf" srcId="{63E5F8B5-870B-4ABE-BF94-B11248FB69E1}" destId="{A0336143-7908-45C8-9D10-29D5E01D32DE}" srcOrd="0" destOrd="0" presId="urn:microsoft.com/office/officeart/2008/layout/LinedList"/>
    <dgm:cxn modelId="{4D3CB5D2-EA45-40D4-862F-C4C89E89D0E5}" srcId="{49FFFF36-45F8-43A7-8980-2E94E39EBC9F}" destId="{8A35DD26-CC50-4639-AEEF-F550EE8EA089}" srcOrd="4" destOrd="0" parTransId="{EBEC71D4-EE06-496F-9668-FECA03F05E07}" sibTransId="{C5990DE9-E45A-403B-A8E4-663E9C660C6B}"/>
    <dgm:cxn modelId="{9FE34DD8-EA5E-45EF-B921-F287A1B35115}" srcId="{49FFFF36-45F8-43A7-8980-2E94E39EBC9F}" destId="{D4513F0B-39B5-4CD9-A01E-054CA095C6F4}" srcOrd="5" destOrd="0" parTransId="{EDF34450-4E82-4342-8BA6-86F3CA38C6CE}" sibTransId="{B96BDFCF-97B0-4775-8EC2-2CA8BD583F53}"/>
    <dgm:cxn modelId="{542AD7F4-5C24-401C-9B6D-5A826B9141FC}" type="presOf" srcId="{49FFFF36-45F8-43A7-8980-2E94E39EBC9F}" destId="{9AD4767D-370E-4C2E-B4C7-F874AC3943A2}" srcOrd="0" destOrd="0" presId="urn:microsoft.com/office/officeart/2008/layout/LinedList"/>
    <dgm:cxn modelId="{B999C4E3-59FB-4B7E-A28B-DD15759D3AC0}" type="presParOf" srcId="{B19BF037-0000-44D7-AB69-B5945C8BDB29}" destId="{8BBCB2F2-2314-4871-BD04-DA0CBE918264}" srcOrd="0" destOrd="0" presId="urn:microsoft.com/office/officeart/2008/layout/LinedList"/>
    <dgm:cxn modelId="{85BCAB33-FFAD-4E9D-B176-B1B6CE4E83B5}" type="presParOf" srcId="{B19BF037-0000-44D7-AB69-B5945C8BDB29}" destId="{2096F50E-83D4-473D-BCB8-340AE8273555}" srcOrd="1" destOrd="0" presId="urn:microsoft.com/office/officeart/2008/layout/LinedList"/>
    <dgm:cxn modelId="{51160A07-74FB-4845-B38A-4FC7DE375404}" type="presParOf" srcId="{2096F50E-83D4-473D-BCB8-340AE8273555}" destId="{9AD4767D-370E-4C2E-B4C7-F874AC3943A2}" srcOrd="0" destOrd="0" presId="urn:microsoft.com/office/officeart/2008/layout/LinedList"/>
    <dgm:cxn modelId="{994BDF1E-C338-4D65-B2BF-56096A1EB426}" type="presParOf" srcId="{2096F50E-83D4-473D-BCB8-340AE8273555}" destId="{8495F584-73D3-409D-9B8A-8050E7E10C65}" srcOrd="1" destOrd="0" presId="urn:microsoft.com/office/officeart/2008/layout/LinedList"/>
    <dgm:cxn modelId="{256BD705-7DFC-472E-BB2F-2C3088DE47FB}" type="presParOf" srcId="{8495F584-73D3-409D-9B8A-8050E7E10C65}" destId="{8D0A342D-3F5C-45AA-8757-61152300FCC7}" srcOrd="0" destOrd="0" presId="urn:microsoft.com/office/officeart/2008/layout/LinedList"/>
    <dgm:cxn modelId="{0A3696F2-4B30-4927-82A3-C4A25EBE83BB}" type="presParOf" srcId="{8495F584-73D3-409D-9B8A-8050E7E10C65}" destId="{F0B97944-9377-4B55-9CE2-8863C0C7E39D}" srcOrd="1" destOrd="0" presId="urn:microsoft.com/office/officeart/2008/layout/LinedList"/>
    <dgm:cxn modelId="{041D8E28-493F-4030-A68B-5B9D0DACA268}" type="presParOf" srcId="{F0B97944-9377-4B55-9CE2-8863C0C7E39D}" destId="{11D8C9AB-E0E6-4FF5-B178-EFCE1DF8141F}" srcOrd="0" destOrd="0" presId="urn:microsoft.com/office/officeart/2008/layout/LinedList"/>
    <dgm:cxn modelId="{D59A501F-9337-4FE3-9673-FF03B92815AB}" type="presParOf" srcId="{F0B97944-9377-4B55-9CE2-8863C0C7E39D}" destId="{5D29F949-38C5-4C51-A8A4-64E54B16D5D3}" srcOrd="1" destOrd="0" presId="urn:microsoft.com/office/officeart/2008/layout/LinedList"/>
    <dgm:cxn modelId="{55C596E0-77C5-43A2-89E2-E6B0F1546AC7}" type="presParOf" srcId="{F0B97944-9377-4B55-9CE2-8863C0C7E39D}" destId="{5ADDA122-273A-4138-9C58-A2E1A3EB3427}" srcOrd="2" destOrd="0" presId="urn:microsoft.com/office/officeart/2008/layout/LinedList"/>
    <dgm:cxn modelId="{8FCB4B2C-2DBE-47E5-B502-C3DFD4AD4481}" type="presParOf" srcId="{8495F584-73D3-409D-9B8A-8050E7E10C65}" destId="{38CC5A41-5D76-4046-8773-362CC0FAED88}" srcOrd="2" destOrd="0" presId="urn:microsoft.com/office/officeart/2008/layout/LinedList"/>
    <dgm:cxn modelId="{8BE40512-7930-45AD-99E3-AD95983BB522}" type="presParOf" srcId="{8495F584-73D3-409D-9B8A-8050E7E10C65}" destId="{210C50E4-8302-4E3A-A3B5-73754BA62BC6}" srcOrd="3" destOrd="0" presId="urn:microsoft.com/office/officeart/2008/layout/LinedList"/>
    <dgm:cxn modelId="{1AE88417-0718-46CC-B76A-C37E75C26449}" type="presParOf" srcId="{8495F584-73D3-409D-9B8A-8050E7E10C65}" destId="{3616B384-47F2-4F82-BD5A-34D203F41560}" srcOrd="4" destOrd="0" presId="urn:microsoft.com/office/officeart/2008/layout/LinedList"/>
    <dgm:cxn modelId="{6DA74CC2-C48C-4A69-AAB2-42E309693E65}" type="presParOf" srcId="{3616B384-47F2-4F82-BD5A-34D203F41560}" destId="{BAF6E8BE-02D7-42F2-85E4-DE7E2D816053}" srcOrd="0" destOrd="0" presId="urn:microsoft.com/office/officeart/2008/layout/LinedList"/>
    <dgm:cxn modelId="{8EE7D870-ABFC-4D68-A70C-EF79A10C292B}" type="presParOf" srcId="{3616B384-47F2-4F82-BD5A-34D203F41560}" destId="{A0336143-7908-45C8-9D10-29D5E01D32DE}" srcOrd="1" destOrd="0" presId="urn:microsoft.com/office/officeart/2008/layout/LinedList"/>
    <dgm:cxn modelId="{841EC942-D842-4F95-88EF-8D75870B9226}" type="presParOf" srcId="{3616B384-47F2-4F82-BD5A-34D203F41560}" destId="{016D5010-5CA5-4715-B798-C0CDE6F1B95C}" srcOrd="2" destOrd="0" presId="urn:microsoft.com/office/officeart/2008/layout/LinedList"/>
    <dgm:cxn modelId="{8B16FED3-FB43-4BDE-B2D8-816B4DFD8D58}" type="presParOf" srcId="{8495F584-73D3-409D-9B8A-8050E7E10C65}" destId="{1E2209FF-A65B-41B8-9327-C59C9D77B37B}" srcOrd="5" destOrd="0" presId="urn:microsoft.com/office/officeart/2008/layout/LinedList"/>
    <dgm:cxn modelId="{CDE84611-F312-4E3D-873C-F5FAB7E08B19}" type="presParOf" srcId="{8495F584-73D3-409D-9B8A-8050E7E10C65}" destId="{3A00EABC-2B74-41B3-90B3-1D9F0DBCCE5E}" srcOrd="6" destOrd="0" presId="urn:microsoft.com/office/officeart/2008/layout/LinedList"/>
    <dgm:cxn modelId="{B1D32521-EF30-4D30-9E96-4901084E31BC}" type="presParOf" srcId="{8495F584-73D3-409D-9B8A-8050E7E10C65}" destId="{F49F0FDB-E52E-4279-BC4C-81E0F021BD67}" srcOrd="7" destOrd="0" presId="urn:microsoft.com/office/officeart/2008/layout/LinedList"/>
    <dgm:cxn modelId="{9704C99A-577C-4169-A3B3-FB700D0EB4C1}" type="presParOf" srcId="{F49F0FDB-E52E-4279-BC4C-81E0F021BD67}" destId="{7E603667-E6EE-45CE-ADFD-E1100F993257}" srcOrd="0" destOrd="0" presId="urn:microsoft.com/office/officeart/2008/layout/LinedList"/>
    <dgm:cxn modelId="{D9C7EA56-0A1E-4D68-B167-960006EB6519}" type="presParOf" srcId="{F49F0FDB-E52E-4279-BC4C-81E0F021BD67}" destId="{8D496EEE-7FA9-42D0-AF16-D05C25E11AC5}" srcOrd="1" destOrd="0" presId="urn:microsoft.com/office/officeart/2008/layout/LinedList"/>
    <dgm:cxn modelId="{C73F8F29-B89A-4647-83B8-B0C3641182EC}" type="presParOf" srcId="{F49F0FDB-E52E-4279-BC4C-81E0F021BD67}" destId="{B2C5866C-41C1-42B8-B93E-8A0A760888E0}" srcOrd="2" destOrd="0" presId="urn:microsoft.com/office/officeart/2008/layout/LinedList"/>
    <dgm:cxn modelId="{17451723-AE7E-4AC1-97F0-EBF0626640D8}" type="presParOf" srcId="{8495F584-73D3-409D-9B8A-8050E7E10C65}" destId="{FDB26D7A-F9AB-4F25-B271-EB6D9A7775A9}" srcOrd="8" destOrd="0" presId="urn:microsoft.com/office/officeart/2008/layout/LinedList"/>
    <dgm:cxn modelId="{AB6F7735-C499-44CA-BF3A-229A81889EEB}" type="presParOf" srcId="{8495F584-73D3-409D-9B8A-8050E7E10C65}" destId="{C6A9AFFE-77AE-49CA-B6BB-FDE21156D711}" srcOrd="9" destOrd="0" presId="urn:microsoft.com/office/officeart/2008/layout/LinedList"/>
    <dgm:cxn modelId="{20182213-78D2-4BAF-88F8-2646CD83374A}" type="presParOf" srcId="{8495F584-73D3-409D-9B8A-8050E7E10C65}" destId="{FC07EF03-0444-4924-9A66-93AF4E2708A3}" srcOrd="10" destOrd="0" presId="urn:microsoft.com/office/officeart/2008/layout/LinedList"/>
    <dgm:cxn modelId="{D8F09448-197D-41CD-8714-345BB874EC02}" type="presParOf" srcId="{FC07EF03-0444-4924-9A66-93AF4E2708A3}" destId="{5A2B05EC-CA06-4258-AE9B-8251EFD8BFFA}" srcOrd="0" destOrd="0" presId="urn:microsoft.com/office/officeart/2008/layout/LinedList"/>
    <dgm:cxn modelId="{14C86F81-FA99-4ADB-8580-6FAD0C74F83D}" type="presParOf" srcId="{FC07EF03-0444-4924-9A66-93AF4E2708A3}" destId="{3762FB48-F63C-4EFF-8AEB-A38DE6E873B2}" srcOrd="1" destOrd="0" presId="urn:microsoft.com/office/officeart/2008/layout/LinedList"/>
    <dgm:cxn modelId="{08CB6809-C1A7-432F-908B-DA1FB882CD50}" type="presParOf" srcId="{FC07EF03-0444-4924-9A66-93AF4E2708A3}" destId="{AA97ADB4-A2B0-4AA1-9474-851A3C2BC3F4}" srcOrd="2" destOrd="0" presId="urn:microsoft.com/office/officeart/2008/layout/LinedList"/>
    <dgm:cxn modelId="{16573630-E7E2-42CF-9A29-83DF5D9CDC25}" type="presParOf" srcId="{8495F584-73D3-409D-9B8A-8050E7E10C65}" destId="{4E87EA64-B498-4DDF-B0C3-3BFAADD4F2FE}" srcOrd="11" destOrd="0" presId="urn:microsoft.com/office/officeart/2008/layout/LinedList"/>
    <dgm:cxn modelId="{9365FB3E-092D-4E63-8DDB-1C6D9B1101F1}" type="presParOf" srcId="{8495F584-73D3-409D-9B8A-8050E7E10C65}" destId="{A8EAA132-C386-4847-A7E5-A662754339B9}" srcOrd="12" destOrd="0" presId="urn:microsoft.com/office/officeart/2008/layout/LinedList"/>
    <dgm:cxn modelId="{A74789CF-6C57-494D-8C5B-94167744B8E2}" type="presParOf" srcId="{8495F584-73D3-409D-9B8A-8050E7E10C65}" destId="{104DAA84-4861-418F-933D-06358F5A9F2F}" srcOrd="13" destOrd="0" presId="urn:microsoft.com/office/officeart/2008/layout/LinedList"/>
    <dgm:cxn modelId="{A975633A-9385-4110-AFF2-F92F50BFF107}" type="presParOf" srcId="{104DAA84-4861-418F-933D-06358F5A9F2F}" destId="{DC05E9A6-F398-41F4-968C-B073DA43A1FC}" srcOrd="0" destOrd="0" presId="urn:microsoft.com/office/officeart/2008/layout/LinedList"/>
    <dgm:cxn modelId="{03553AFF-3F7E-4AE1-9840-F1274F911930}" type="presParOf" srcId="{104DAA84-4861-418F-933D-06358F5A9F2F}" destId="{2672354E-F251-4160-9D83-5D0C62A0394F}" srcOrd="1" destOrd="0" presId="urn:microsoft.com/office/officeart/2008/layout/LinedList"/>
    <dgm:cxn modelId="{2A28AC9E-9D6D-4DB9-ABC9-330BBE4B40D3}" type="presParOf" srcId="{104DAA84-4861-418F-933D-06358F5A9F2F}" destId="{BAE97D41-A07F-49CC-B7DD-5D074F25124E}" srcOrd="2" destOrd="0" presId="urn:microsoft.com/office/officeart/2008/layout/LinedList"/>
    <dgm:cxn modelId="{3C785751-EBA5-4DFB-810F-BCC2CDBCB2CC}" type="presParOf" srcId="{8495F584-73D3-409D-9B8A-8050E7E10C65}" destId="{E7AFB8D4-BAD2-4E2B-A876-F173DDE700D6}" srcOrd="14" destOrd="0" presId="urn:microsoft.com/office/officeart/2008/layout/LinedList"/>
    <dgm:cxn modelId="{88E12039-C3D4-4DB6-8567-9E581BFA7CCE}" type="presParOf" srcId="{8495F584-73D3-409D-9B8A-8050E7E10C65}" destId="{DB56F5ED-F3E0-43DE-AAE6-07FE79B0E900}" srcOrd="15" destOrd="0" presId="urn:microsoft.com/office/officeart/2008/layout/LinedList"/>
    <dgm:cxn modelId="{6BA70B71-053D-4534-B2F9-D8EB54126532}" type="presParOf" srcId="{8495F584-73D3-409D-9B8A-8050E7E10C65}" destId="{D76A99A3-2D12-4807-A0E6-5DD6C21311F9}" srcOrd="16" destOrd="0" presId="urn:microsoft.com/office/officeart/2008/layout/LinedList"/>
    <dgm:cxn modelId="{84C6286D-D22D-40E8-B041-A353F6EEC728}" type="presParOf" srcId="{D76A99A3-2D12-4807-A0E6-5DD6C21311F9}" destId="{1FBE4FC4-C88F-4880-AD26-B76F86BEB4E2}" srcOrd="0" destOrd="0" presId="urn:microsoft.com/office/officeart/2008/layout/LinedList"/>
    <dgm:cxn modelId="{257BAAB2-7A85-4BD4-96A3-C526A24A1CAA}" type="presParOf" srcId="{D76A99A3-2D12-4807-A0E6-5DD6C21311F9}" destId="{9AA0AA8A-56FC-45A4-8E80-14BB357E28E8}" srcOrd="1" destOrd="0" presId="urn:microsoft.com/office/officeart/2008/layout/LinedList"/>
    <dgm:cxn modelId="{0EC6C408-9AB7-4734-A18F-3735C82F6FBB}" type="presParOf" srcId="{D76A99A3-2D12-4807-A0E6-5DD6C21311F9}" destId="{CCF4FAF8-3AC8-4E8D-A7F0-59C3245A0B3E}" srcOrd="2" destOrd="0" presId="urn:microsoft.com/office/officeart/2008/layout/LinedList"/>
    <dgm:cxn modelId="{C0837C9E-BC32-4F37-8B48-08DBC00871DD}" type="presParOf" srcId="{8495F584-73D3-409D-9B8A-8050E7E10C65}" destId="{C94A729F-BCA0-4282-80B9-A768EED7F5A7}" srcOrd="17" destOrd="0" presId="urn:microsoft.com/office/officeart/2008/layout/LinedList"/>
    <dgm:cxn modelId="{FA26A76B-4109-4424-83A4-217D4E3C9AE0}" type="presParOf" srcId="{8495F584-73D3-409D-9B8A-8050E7E10C65}" destId="{66BC6D00-7C2C-4058-996D-F8EF1BE0A6C6}" srcOrd="18" destOrd="0" presId="urn:microsoft.com/office/officeart/2008/layout/LinedList"/>
    <dgm:cxn modelId="{53D4F997-AA7F-4087-9A55-4DA5783C473C}" type="presParOf" srcId="{B19BF037-0000-44D7-AB69-B5945C8BDB29}" destId="{EACDC186-9359-4607-9D1F-2B2B940F0C8B}" srcOrd="2" destOrd="0" presId="urn:microsoft.com/office/officeart/2008/layout/LinedList"/>
    <dgm:cxn modelId="{7FA5BEB3-CFB1-439B-A8D5-38A327B5420B}" type="presParOf" srcId="{B19BF037-0000-44D7-AB69-B5945C8BDB29}" destId="{1240C7D3-E231-4161-883B-BF69A38D7F91}" srcOrd="3" destOrd="0" presId="urn:microsoft.com/office/officeart/2008/layout/LinedList"/>
    <dgm:cxn modelId="{F282A9F3-A19A-4CD1-A71E-D7EF78C5898A}" type="presParOf" srcId="{1240C7D3-E231-4161-883B-BF69A38D7F91}" destId="{14DD925D-B6CD-4046-AAF6-A0A61EE2429F}" srcOrd="0" destOrd="0" presId="urn:microsoft.com/office/officeart/2008/layout/LinedList"/>
    <dgm:cxn modelId="{29CF2399-CD4D-43C3-913F-FD5F516A4014}" type="presParOf" srcId="{1240C7D3-E231-4161-883B-BF69A38D7F91}" destId="{A0190068-C6A3-4D28-B358-875EF2C0DC63}" srcOrd="1" destOrd="0" presId="urn:microsoft.com/office/officeart/2008/layout/LinedList"/>
    <dgm:cxn modelId="{ECB03E56-B077-4443-B4CC-CBBAE2FC7CF8}" type="presParOf" srcId="{A0190068-C6A3-4D28-B358-875EF2C0DC63}" destId="{75A9E1C2-BA37-4221-8DA8-290A2B9D5DD0}" srcOrd="0" destOrd="0" presId="urn:microsoft.com/office/officeart/2008/layout/LinedList"/>
    <dgm:cxn modelId="{91CBA7B3-9EAF-4E42-AF9F-5BCC2E1CD9E6}" type="presParOf" srcId="{A0190068-C6A3-4D28-B358-875EF2C0DC63}" destId="{EA447093-8AF1-4DF6-BB73-93EAD0F6B305}" srcOrd="1" destOrd="0" presId="urn:microsoft.com/office/officeart/2008/layout/LinedList"/>
    <dgm:cxn modelId="{1027595B-C411-44C3-9749-0E73727419E2}" type="presParOf" srcId="{EA447093-8AF1-4DF6-BB73-93EAD0F6B305}" destId="{7F5A3690-D7DC-477F-8E35-921D232277D9}" srcOrd="0" destOrd="0" presId="urn:microsoft.com/office/officeart/2008/layout/LinedList"/>
    <dgm:cxn modelId="{151340FE-FA38-4D4E-B434-2F8CB7006D8D}" type="presParOf" srcId="{EA447093-8AF1-4DF6-BB73-93EAD0F6B305}" destId="{C25CE2A4-1BEC-4EC8-BA30-880B81F92793}" srcOrd="1" destOrd="0" presId="urn:microsoft.com/office/officeart/2008/layout/LinedList"/>
    <dgm:cxn modelId="{120DEC8C-6EA9-4EC1-925C-040215B929BA}" type="presParOf" srcId="{EA447093-8AF1-4DF6-BB73-93EAD0F6B305}" destId="{5122A0AC-F83A-4BE4-BFDF-45944C159ED7}" srcOrd="2" destOrd="0" presId="urn:microsoft.com/office/officeart/2008/layout/LinedList"/>
    <dgm:cxn modelId="{74BB1441-10F1-4A35-8AF9-06817F1A6070}" type="presParOf" srcId="{A0190068-C6A3-4D28-B358-875EF2C0DC63}" destId="{4056E0FD-08AB-4A99-B02F-5E1D3B54A636}" srcOrd="2" destOrd="0" presId="urn:microsoft.com/office/officeart/2008/layout/LinedList"/>
    <dgm:cxn modelId="{066374E3-0E87-487D-8970-E1141722CAC0}" type="presParOf" srcId="{A0190068-C6A3-4D28-B358-875EF2C0DC63}" destId="{1D5E0997-D881-41DB-BC0F-19DE15852C83}" srcOrd="3" destOrd="0" presId="urn:microsoft.com/office/officeart/2008/layout/LinedList"/>
    <dgm:cxn modelId="{C74BC2ED-ECDD-4F6D-99D1-630CD76D23E2}" type="presParOf" srcId="{A0190068-C6A3-4D28-B358-875EF2C0DC63}" destId="{DD3DFE06-323D-4DD6-AAEB-C68248045F5D}" srcOrd="4" destOrd="0" presId="urn:microsoft.com/office/officeart/2008/layout/LinedList"/>
    <dgm:cxn modelId="{423F251C-C1D3-4E85-B3A5-4113365A8CA4}" type="presParOf" srcId="{DD3DFE06-323D-4DD6-AAEB-C68248045F5D}" destId="{0F1FDFCB-9CC8-4F1A-84CC-DE605F0E3118}" srcOrd="0" destOrd="0" presId="urn:microsoft.com/office/officeart/2008/layout/LinedList"/>
    <dgm:cxn modelId="{4B063721-8483-4FB6-A816-97C293703775}" type="presParOf" srcId="{DD3DFE06-323D-4DD6-AAEB-C68248045F5D}" destId="{F9343C39-D6F2-4B0A-8675-FA9939BC79E0}" srcOrd="1" destOrd="0" presId="urn:microsoft.com/office/officeart/2008/layout/LinedList"/>
    <dgm:cxn modelId="{EF24ECA3-DD27-4B3C-8DBE-2A875BBBC8D8}" type="presParOf" srcId="{DD3DFE06-323D-4DD6-AAEB-C68248045F5D}" destId="{B13627A9-BE53-4BBC-801F-3947D009C82B}" srcOrd="2" destOrd="0" presId="urn:microsoft.com/office/officeart/2008/layout/LinedList"/>
    <dgm:cxn modelId="{09E06FFC-AA5D-4819-9EAB-5733D10CB9E8}" type="presParOf" srcId="{A0190068-C6A3-4D28-B358-875EF2C0DC63}" destId="{2E72A9E6-AAA4-4E0F-8DB1-611917B05574}" srcOrd="5" destOrd="0" presId="urn:microsoft.com/office/officeart/2008/layout/LinedList"/>
    <dgm:cxn modelId="{697BC368-D75F-451B-9FC8-9408E08D1D3C}" type="presParOf" srcId="{A0190068-C6A3-4D28-B358-875EF2C0DC63}" destId="{469E01F4-5A16-4B34-8CBA-733A542BB761}" srcOrd="6" destOrd="0" presId="urn:microsoft.com/office/officeart/2008/layout/LinedList"/>
    <dgm:cxn modelId="{AB1ADF91-EFB2-48AE-8F26-5B1EB9E9EA8D}" type="presParOf" srcId="{A0190068-C6A3-4D28-B358-875EF2C0DC63}" destId="{708D20DA-53BE-442B-8482-2052C71C7CB0}" srcOrd="7" destOrd="0" presId="urn:microsoft.com/office/officeart/2008/layout/LinedList"/>
    <dgm:cxn modelId="{E684D1D9-7B62-4FC1-A175-3CFD2A8F0ABA}" type="presParOf" srcId="{708D20DA-53BE-442B-8482-2052C71C7CB0}" destId="{A4D43206-9128-4303-979A-4B473465F9D3}" srcOrd="0" destOrd="0" presId="urn:microsoft.com/office/officeart/2008/layout/LinedList"/>
    <dgm:cxn modelId="{577BDA74-912E-425F-BF0D-A21833F1F179}" type="presParOf" srcId="{708D20DA-53BE-442B-8482-2052C71C7CB0}" destId="{269231F6-BC07-422F-A7CA-E935E173E4A6}" srcOrd="1" destOrd="0" presId="urn:microsoft.com/office/officeart/2008/layout/LinedList"/>
    <dgm:cxn modelId="{A7775ED9-8A34-4A76-BAFA-BC9E4D24EB72}" type="presParOf" srcId="{708D20DA-53BE-442B-8482-2052C71C7CB0}" destId="{FC4F8019-B497-48E7-B4AC-FE0513B72CF4}" srcOrd="2" destOrd="0" presId="urn:microsoft.com/office/officeart/2008/layout/LinedList"/>
    <dgm:cxn modelId="{DF4D6B3B-C01D-4CEE-908D-76635A23C95F}" type="presParOf" srcId="{A0190068-C6A3-4D28-B358-875EF2C0DC63}" destId="{A14720E0-4B9F-4747-AF44-9BFAD8F860B1}" srcOrd="8" destOrd="0" presId="urn:microsoft.com/office/officeart/2008/layout/LinedList"/>
    <dgm:cxn modelId="{AA3A36C7-1457-419C-8A84-78F2BAC5C64A}" type="presParOf" srcId="{A0190068-C6A3-4D28-B358-875EF2C0DC63}" destId="{D730B217-7384-4A5F-9A7E-1971F43D6FC6}" srcOrd="9" destOrd="0" presId="urn:microsoft.com/office/officeart/2008/layout/LinedList"/>
    <dgm:cxn modelId="{B44E5923-F7D6-4574-A6D5-D8A8AD5E681E}" type="presParOf" srcId="{A0190068-C6A3-4D28-B358-875EF2C0DC63}" destId="{E45745DD-D3D1-4253-AA44-4D3838558C9B}" srcOrd="10" destOrd="0" presId="urn:microsoft.com/office/officeart/2008/layout/LinedList"/>
    <dgm:cxn modelId="{855B042C-B6FB-4D6F-AD06-3AABDED9CD7D}" type="presParOf" srcId="{E45745DD-D3D1-4253-AA44-4D3838558C9B}" destId="{BD34FB60-2053-4062-AD21-576386C2D88B}" srcOrd="0" destOrd="0" presId="urn:microsoft.com/office/officeart/2008/layout/LinedList"/>
    <dgm:cxn modelId="{7FFAAEAA-769B-4938-9702-12E9BEE562AB}" type="presParOf" srcId="{E45745DD-D3D1-4253-AA44-4D3838558C9B}" destId="{4874CA2C-A1BD-4980-96CC-7596ADDD86A9}" srcOrd="1" destOrd="0" presId="urn:microsoft.com/office/officeart/2008/layout/LinedList"/>
    <dgm:cxn modelId="{F1B1149C-540D-4235-B0DA-45562EAFFC43}" type="presParOf" srcId="{E45745DD-D3D1-4253-AA44-4D3838558C9B}" destId="{2E6C9D0E-7906-4E54-843E-6FB7FAF87E27}" srcOrd="2" destOrd="0" presId="urn:microsoft.com/office/officeart/2008/layout/LinedList"/>
    <dgm:cxn modelId="{F3A24C0C-6354-4363-8E43-E6A0EB498782}" type="presParOf" srcId="{A0190068-C6A3-4D28-B358-875EF2C0DC63}" destId="{FE8D86CF-9104-435B-A1F8-9B6DA4B657A9}" srcOrd="11" destOrd="0" presId="urn:microsoft.com/office/officeart/2008/layout/LinedList"/>
    <dgm:cxn modelId="{C11496D6-4ED4-4561-95A3-29CEA2438F93}" type="presParOf" srcId="{A0190068-C6A3-4D28-B358-875EF2C0DC63}" destId="{D7ADD49A-AF93-4B73-8013-EE1734441CB2}" srcOrd="12" destOrd="0" presId="urn:microsoft.com/office/officeart/2008/layout/LinedList"/>
    <dgm:cxn modelId="{78395E66-5905-45EF-9F2A-AB0BB5C339AF}" type="presParOf" srcId="{A0190068-C6A3-4D28-B358-875EF2C0DC63}" destId="{20E1184D-C7D5-4211-B583-17480DA4DEDE}" srcOrd="13" destOrd="0" presId="urn:microsoft.com/office/officeart/2008/layout/LinedList"/>
    <dgm:cxn modelId="{3EBBBB14-8261-48F7-B6D3-2D77C52057F3}" type="presParOf" srcId="{20E1184D-C7D5-4211-B583-17480DA4DEDE}" destId="{2ECBDA25-B68D-49B2-81B1-A87D2293F961}" srcOrd="0" destOrd="0" presId="urn:microsoft.com/office/officeart/2008/layout/LinedList"/>
    <dgm:cxn modelId="{1C0E7A60-41D0-420F-A3D0-C2A9D61CB0B3}" type="presParOf" srcId="{20E1184D-C7D5-4211-B583-17480DA4DEDE}" destId="{874BFB98-A5C3-4B62-967A-57805EC7F867}" srcOrd="1" destOrd="0" presId="urn:microsoft.com/office/officeart/2008/layout/LinedList"/>
    <dgm:cxn modelId="{F04EC64E-F3D3-4E04-9221-079EF2781E09}" type="presParOf" srcId="{20E1184D-C7D5-4211-B583-17480DA4DEDE}" destId="{ADABFE86-DA83-4624-935E-5005D5E5967B}" srcOrd="2" destOrd="0" presId="urn:microsoft.com/office/officeart/2008/layout/LinedList"/>
    <dgm:cxn modelId="{929079CD-A3A6-4117-8400-3048FFF8E146}" type="presParOf" srcId="{A0190068-C6A3-4D28-B358-875EF2C0DC63}" destId="{85902299-105D-4F8B-9EF9-FEDF1A0E12C8}" srcOrd="14" destOrd="0" presId="urn:microsoft.com/office/officeart/2008/layout/LinedList"/>
    <dgm:cxn modelId="{57767A4A-BE58-45BB-95B1-E8CBF4A6905E}" type="presParOf" srcId="{A0190068-C6A3-4D28-B358-875EF2C0DC63}" destId="{525F5CC8-3823-4324-A91B-313A39FD8087}" srcOrd="15" destOrd="0" presId="urn:microsoft.com/office/officeart/2008/layout/LinedLis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BCB2F2-2314-4871-BD04-DA0CBE918264}">
      <dsp:nvSpPr>
        <dsp:cNvPr id="0" name=""/>
        <dsp:cNvSpPr/>
      </dsp:nvSpPr>
      <dsp:spPr>
        <a:xfrm>
          <a:off x="0" y="0"/>
          <a:ext cx="5486400" cy="0"/>
        </a:xfrm>
        <a:prstGeom prst="line">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AD4767D-370E-4C2E-B4C7-F874AC3943A2}">
      <dsp:nvSpPr>
        <dsp:cNvPr id="0" name=""/>
        <dsp:cNvSpPr/>
      </dsp:nvSpPr>
      <dsp:spPr>
        <a:xfrm>
          <a:off x="0" y="0"/>
          <a:ext cx="1097280" cy="26050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b="1" kern="1200"/>
            <a:t>State of the Art and Remaining Challenges</a:t>
          </a:r>
        </a:p>
      </dsp:txBody>
      <dsp:txXfrm>
        <a:off x="0" y="0"/>
        <a:ext cx="1097280" cy="2605087"/>
      </dsp:txXfrm>
    </dsp:sp>
    <dsp:sp modelId="{5D29F949-38C5-4C51-A8A4-64E54B16D5D3}">
      <dsp:nvSpPr>
        <dsp:cNvPr id="0" name=""/>
        <dsp:cNvSpPr/>
      </dsp:nvSpPr>
      <dsp:spPr>
        <a:xfrm>
          <a:off x="1179576" y="20511"/>
          <a:ext cx="4306824" cy="4102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b="0" kern="1200"/>
            <a:t>High aspect ratio wings are key for future civil and military aircraft but exhibit strong nonlinear aeroelasticity, large deflections and reduced stability margins.</a:t>
          </a:r>
        </a:p>
      </dsp:txBody>
      <dsp:txXfrm>
        <a:off x="1179576" y="20511"/>
        <a:ext cx="4306824" cy="410224"/>
      </dsp:txXfrm>
    </dsp:sp>
    <dsp:sp modelId="{38CC5A41-5D76-4046-8773-362CC0FAED88}">
      <dsp:nvSpPr>
        <dsp:cNvPr id="0" name=""/>
        <dsp:cNvSpPr/>
      </dsp:nvSpPr>
      <dsp:spPr>
        <a:xfrm>
          <a:off x="1097280" y="430736"/>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0336143-7908-45C8-9D10-29D5E01D32DE}">
      <dsp:nvSpPr>
        <dsp:cNvPr id="0" name=""/>
        <dsp:cNvSpPr/>
      </dsp:nvSpPr>
      <dsp:spPr>
        <a:xfrm>
          <a:off x="1179576" y="451247"/>
          <a:ext cx="4306824" cy="4102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b="0" kern="1200"/>
            <a:t>Distributed electric propulsion alters loads through complex slipstreams and propulsion structure coupling that current tools cannot predict reliably.</a:t>
          </a:r>
        </a:p>
      </dsp:txBody>
      <dsp:txXfrm>
        <a:off x="1179576" y="451247"/>
        <a:ext cx="4306824" cy="410224"/>
      </dsp:txXfrm>
    </dsp:sp>
    <dsp:sp modelId="{1E2209FF-A65B-41B8-9327-C59C9D77B37B}">
      <dsp:nvSpPr>
        <dsp:cNvPr id="0" name=""/>
        <dsp:cNvSpPr/>
      </dsp:nvSpPr>
      <dsp:spPr>
        <a:xfrm>
          <a:off x="1097280" y="861472"/>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D496EEE-7FA9-42D0-AF16-D05C25E11AC5}">
      <dsp:nvSpPr>
        <dsp:cNvPr id="0" name=""/>
        <dsp:cNvSpPr/>
      </dsp:nvSpPr>
      <dsp:spPr>
        <a:xfrm>
          <a:off x="1179576" y="881983"/>
          <a:ext cx="4306824" cy="4102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b="0" kern="1200"/>
            <a:t>Composite tailoring, morphing and DEP based control are mostly studied in isolation, with no framework capturing their combined aeroelastic behavior.</a:t>
          </a:r>
        </a:p>
      </dsp:txBody>
      <dsp:txXfrm>
        <a:off x="1179576" y="881983"/>
        <a:ext cx="4306824" cy="410224"/>
      </dsp:txXfrm>
    </dsp:sp>
    <dsp:sp modelId="{FDB26D7A-F9AB-4F25-B271-EB6D9A7775A9}">
      <dsp:nvSpPr>
        <dsp:cNvPr id="0" name=""/>
        <dsp:cNvSpPr/>
      </dsp:nvSpPr>
      <dsp:spPr>
        <a:xfrm>
          <a:off x="1097280" y="1292208"/>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762FB48-F63C-4EFF-8AEB-A38DE6E873B2}">
      <dsp:nvSpPr>
        <dsp:cNvPr id="0" name=""/>
        <dsp:cNvSpPr/>
      </dsp:nvSpPr>
      <dsp:spPr>
        <a:xfrm>
          <a:off x="1179576" y="1312719"/>
          <a:ext cx="4306824" cy="4102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b="0" kern="1200"/>
            <a:t>Existing aeroservoelastic models rely on oversimplified aerodynamics that fail under DEP inflow, causing gaps in gust and flutter prediction.</a:t>
          </a:r>
        </a:p>
      </dsp:txBody>
      <dsp:txXfrm>
        <a:off x="1179576" y="1312719"/>
        <a:ext cx="4306824" cy="410224"/>
      </dsp:txXfrm>
    </dsp:sp>
    <dsp:sp modelId="{4E87EA64-B498-4DDF-B0C3-3BFAADD4F2FE}">
      <dsp:nvSpPr>
        <dsp:cNvPr id="0" name=""/>
        <dsp:cNvSpPr/>
      </dsp:nvSpPr>
      <dsp:spPr>
        <a:xfrm>
          <a:off x="1097280" y="1722944"/>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672354E-F251-4160-9D83-5D0C62A0394F}">
      <dsp:nvSpPr>
        <dsp:cNvPr id="0" name=""/>
        <dsp:cNvSpPr/>
      </dsp:nvSpPr>
      <dsp:spPr>
        <a:xfrm>
          <a:off x="1179576" y="1743456"/>
          <a:ext cx="4306824" cy="4102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b="0" kern="1200"/>
            <a:t>A validated multi fidelity chain linking CFD FSI, ZAERO based aeroservoelastic analysis and reduced order control models does not yet exist.</a:t>
          </a:r>
        </a:p>
      </dsp:txBody>
      <dsp:txXfrm>
        <a:off x="1179576" y="1743456"/>
        <a:ext cx="4306824" cy="410224"/>
      </dsp:txXfrm>
    </dsp:sp>
    <dsp:sp modelId="{E7AFB8D4-BAD2-4E2B-A876-F173DDE700D6}">
      <dsp:nvSpPr>
        <dsp:cNvPr id="0" name=""/>
        <dsp:cNvSpPr/>
      </dsp:nvSpPr>
      <dsp:spPr>
        <a:xfrm>
          <a:off x="1097280" y="2153681"/>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AA0AA8A-56FC-45A4-8E80-14BB357E28E8}">
      <dsp:nvSpPr>
        <dsp:cNvPr id="0" name=""/>
        <dsp:cNvSpPr/>
      </dsp:nvSpPr>
      <dsp:spPr>
        <a:xfrm>
          <a:off x="1179576" y="2174192"/>
          <a:ext cx="4306824" cy="4102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b="0" kern="1200"/>
            <a:t>Experimental data for flexible wings with distributed propulsion are scarce, preventing robust validation of numerical methods and limiting practical readiness.</a:t>
          </a:r>
        </a:p>
      </dsp:txBody>
      <dsp:txXfrm>
        <a:off x="1179576" y="2174192"/>
        <a:ext cx="4306824" cy="410224"/>
      </dsp:txXfrm>
    </dsp:sp>
    <dsp:sp modelId="{C94A729F-BCA0-4282-80B9-A768EED7F5A7}">
      <dsp:nvSpPr>
        <dsp:cNvPr id="0" name=""/>
        <dsp:cNvSpPr/>
      </dsp:nvSpPr>
      <dsp:spPr>
        <a:xfrm>
          <a:off x="1097280" y="2584417"/>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ACDC186-9359-4607-9D1F-2B2B940F0C8B}">
      <dsp:nvSpPr>
        <dsp:cNvPr id="0" name=""/>
        <dsp:cNvSpPr/>
      </dsp:nvSpPr>
      <dsp:spPr>
        <a:xfrm>
          <a:off x="0" y="2605087"/>
          <a:ext cx="5486400" cy="0"/>
        </a:xfrm>
        <a:prstGeom prst="line">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4DD925D-B6CD-4046-AAF6-A0A61EE2429F}">
      <dsp:nvSpPr>
        <dsp:cNvPr id="0" name=""/>
        <dsp:cNvSpPr/>
      </dsp:nvSpPr>
      <dsp:spPr>
        <a:xfrm>
          <a:off x="0" y="2605087"/>
          <a:ext cx="1097280" cy="26050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b="1" kern="1200"/>
            <a:t>Present Work</a:t>
          </a:r>
        </a:p>
      </dsp:txBody>
      <dsp:txXfrm>
        <a:off x="0" y="2605087"/>
        <a:ext cx="1097280" cy="2605087"/>
      </dsp:txXfrm>
    </dsp:sp>
    <dsp:sp modelId="{C25CE2A4-1BEC-4EC8-BA30-880B81F92793}">
      <dsp:nvSpPr>
        <dsp:cNvPr id="0" name=""/>
        <dsp:cNvSpPr/>
      </dsp:nvSpPr>
      <dsp:spPr>
        <a:xfrm>
          <a:off x="1179576" y="2629637"/>
          <a:ext cx="4306824" cy="4909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kern="1200"/>
            <a:t>Develop an integrated multi fidelity aeroservoelastic framework that connects CFD derived slipstream fields, ZAERO unsteady aerodynamic models and nonlinear FEM structural representations, providing a consistent and predictive environment for studying DEP induced aeroelastic behavior in flexible high aspect ratio wings.</a:t>
          </a:r>
          <a:endParaRPr lang="en-US" sz="700" b="0" kern="1200"/>
        </a:p>
      </dsp:txBody>
      <dsp:txXfrm>
        <a:off x="1179576" y="2629637"/>
        <a:ext cx="4306824" cy="490997"/>
      </dsp:txXfrm>
    </dsp:sp>
    <dsp:sp modelId="{4056E0FD-08AB-4A99-B02F-5E1D3B54A636}">
      <dsp:nvSpPr>
        <dsp:cNvPr id="0" name=""/>
        <dsp:cNvSpPr/>
      </dsp:nvSpPr>
      <dsp:spPr>
        <a:xfrm>
          <a:off x="1097280" y="3120635"/>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9343C39-D6F2-4B0A-8675-FA9939BC79E0}">
      <dsp:nvSpPr>
        <dsp:cNvPr id="0" name=""/>
        <dsp:cNvSpPr/>
      </dsp:nvSpPr>
      <dsp:spPr>
        <a:xfrm>
          <a:off x="1179576" y="3145185"/>
          <a:ext cx="4306824" cy="4909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kern="1200"/>
            <a:t>Formulate control ready aeroservoelastic state space models where thrust, differential thrust and morphing inputs are embedded directly as dynamic actuators, enabling realistic closed loop simulations of gust load alleviation, vibration reduction and flutter suppression.</a:t>
          </a:r>
        </a:p>
      </dsp:txBody>
      <dsp:txXfrm>
        <a:off x="1179576" y="3145185"/>
        <a:ext cx="4306824" cy="490997"/>
      </dsp:txXfrm>
    </dsp:sp>
    <dsp:sp modelId="{2E72A9E6-AAA4-4E0F-8DB1-611917B05574}">
      <dsp:nvSpPr>
        <dsp:cNvPr id="0" name=""/>
        <dsp:cNvSpPr/>
      </dsp:nvSpPr>
      <dsp:spPr>
        <a:xfrm>
          <a:off x="1097280" y="3636183"/>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69231F6-BC07-422F-A7CA-E935E173E4A6}">
      <dsp:nvSpPr>
        <dsp:cNvPr id="0" name=""/>
        <dsp:cNvSpPr/>
      </dsp:nvSpPr>
      <dsp:spPr>
        <a:xfrm>
          <a:off x="1179576" y="3660733"/>
          <a:ext cx="4306824" cy="4909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kern="1200"/>
            <a:t>Establish a unified analysis and optimization platform that allows composite tailoring, morphing wingtips and DEP based actuation to be evaluated under identical aerodynamic and structural conditions, enabling systematic comparison and coordinated design of passive, semi active and active load alleviation strategies.</a:t>
          </a:r>
        </a:p>
      </dsp:txBody>
      <dsp:txXfrm>
        <a:off x="1179576" y="3660733"/>
        <a:ext cx="4306824" cy="490997"/>
      </dsp:txXfrm>
    </dsp:sp>
    <dsp:sp modelId="{A14720E0-4B9F-4747-AF44-9BFAD8F860B1}">
      <dsp:nvSpPr>
        <dsp:cNvPr id="0" name=""/>
        <dsp:cNvSpPr/>
      </dsp:nvSpPr>
      <dsp:spPr>
        <a:xfrm>
          <a:off x="1097280" y="4151731"/>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874CA2C-A1BD-4980-96CC-7596ADDD86A9}">
      <dsp:nvSpPr>
        <dsp:cNvPr id="0" name=""/>
        <dsp:cNvSpPr/>
      </dsp:nvSpPr>
      <dsp:spPr>
        <a:xfrm>
          <a:off x="1179576" y="4176280"/>
          <a:ext cx="4306824" cy="4909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kern="1200"/>
            <a:t>Construct a calibrated multi fidelity workflow in which reduced order and ZAERO based models are systematically updated using high fidelity CFD FSI results, ensuring accuracy across the full operating envelope required for controller synthesis and design optimization.</a:t>
          </a:r>
        </a:p>
      </dsp:txBody>
      <dsp:txXfrm>
        <a:off x="1179576" y="4176280"/>
        <a:ext cx="4306824" cy="490997"/>
      </dsp:txXfrm>
    </dsp:sp>
    <dsp:sp modelId="{FE8D86CF-9104-435B-A1F8-9B6DA4B657A9}">
      <dsp:nvSpPr>
        <dsp:cNvPr id="0" name=""/>
        <dsp:cNvSpPr/>
      </dsp:nvSpPr>
      <dsp:spPr>
        <a:xfrm>
          <a:off x="1097280" y="4667278"/>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74BFB98-A5C3-4B62-967A-57805EC7F867}">
      <dsp:nvSpPr>
        <dsp:cNvPr id="0" name=""/>
        <dsp:cNvSpPr/>
      </dsp:nvSpPr>
      <dsp:spPr>
        <a:xfrm>
          <a:off x="1179576" y="4691828"/>
          <a:ext cx="4306824" cy="4909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en-US" sz="700" kern="1200"/>
            <a:t>Design and test a flexible wing demonstrator in the wind tunnel, generating high quality experimental data to refine aerodynamic and structural models, validate aeroservoelastic predictions and deliver a practical methodology for future DEP equipped high aspect ratio wing designs.</a:t>
          </a:r>
        </a:p>
      </dsp:txBody>
      <dsp:txXfrm>
        <a:off x="1179576" y="4691828"/>
        <a:ext cx="4306824" cy="490997"/>
      </dsp:txXfrm>
    </dsp:sp>
    <dsp:sp modelId="{85902299-105D-4F8B-9EF9-FEDF1A0E12C8}">
      <dsp:nvSpPr>
        <dsp:cNvPr id="0" name=""/>
        <dsp:cNvSpPr/>
      </dsp:nvSpPr>
      <dsp:spPr>
        <a:xfrm>
          <a:off x="1097280" y="5182826"/>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102765-2608-424B-87ED-0643B0AF0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6118</Words>
  <Characters>34878</Characters>
  <Application>Microsoft Office Word</Application>
  <DocSecurity>0</DocSecurity>
  <Lines>290</Lines>
  <Paragraphs>81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TÜBİTAK</vt:lpstr>
      <vt:lpstr>TÜBİTAK</vt:lpstr>
    </vt:vector>
  </TitlesOfParts>
  <Company>TÜBİTAK</Company>
  <LinksUpToDate>false</LinksUpToDate>
  <CharactersWithSpaces>40915</CharactersWithSpaces>
  <SharedDoc>false</SharedDoc>
  <HLinks>
    <vt:vector size="24" baseType="variant">
      <vt:variant>
        <vt:i4>4980759</vt:i4>
      </vt:variant>
      <vt:variant>
        <vt:i4>9</vt:i4>
      </vt:variant>
      <vt:variant>
        <vt:i4>0</vt:i4>
      </vt:variant>
      <vt:variant>
        <vt:i4>5</vt:i4>
      </vt:variant>
      <vt:variant>
        <vt:lpwstr>https://www.sbb.gov.tr/wp-content/uploads/2023/12/On-Ikinci-Kalkinma-Plani_2024-2028_11122023.pdf</vt:lpwstr>
      </vt:variant>
      <vt:variant>
        <vt:lpwstr/>
      </vt:variant>
      <vt:variant>
        <vt:i4>1245306</vt:i4>
      </vt:variant>
      <vt:variant>
        <vt:i4>6</vt:i4>
      </vt:variant>
      <vt:variant>
        <vt:i4>0</vt:i4>
      </vt:variant>
      <vt:variant>
        <vt:i4>5</vt:i4>
      </vt:variant>
      <vt:variant>
        <vt:lpwstr>https://tubitak.gov.tr/sites/default/files/2024-04/3501_basvuru_formu_ek1_kaynaklar_31.07.2018.doc</vt:lpwstr>
      </vt:variant>
      <vt:variant>
        <vt:lpwstr/>
      </vt:variant>
      <vt:variant>
        <vt:i4>5832789</vt:i4>
      </vt:variant>
      <vt:variant>
        <vt:i4>3</vt:i4>
      </vt:variant>
      <vt:variant>
        <vt:i4>0</vt:i4>
      </vt:variant>
      <vt:variant>
        <vt:i4>5</vt:i4>
      </vt:variant>
      <vt:variant>
        <vt:lpwstr>https://tubitak.gov.tr/tr/duyuru/bibliyografik-verilerin-duzenlenmesi</vt:lpwstr>
      </vt:variant>
      <vt:variant>
        <vt:lpwstr/>
      </vt:variant>
      <vt:variant>
        <vt:i4>8257600</vt:i4>
      </vt:variant>
      <vt:variant>
        <vt:i4>0</vt:i4>
      </vt:variant>
      <vt:variant>
        <vt:i4>0</vt:i4>
      </vt:variant>
      <vt:variant>
        <vt:i4>5</vt:i4>
      </vt:variant>
      <vt:variant>
        <vt:lpwstr>https://tubitak.gov.tr/sites/default/files/2025-05/3501_degerlendirme_formu_x.doc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TÜBİTAK</dc:title>
  <dc:subject/>
  <dc:creator>ziya.cetiner</dc:creator>
  <cp:keywords/>
  <cp:lastModifiedBy>Majid Ahmadi</cp:lastModifiedBy>
  <cp:revision>2</cp:revision>
  <cp:lastPrinted>2025-12-09T21:49:00Z</cp:lastPrinted>
  <dcterms:created xsi:type="dcterms:W3CDTF">2025-12-09T21:49:00Z</dcterms:created>
  <dcterms:modified xsi:type="dcterms:W3CDTF">2025-12-09T21:49:00Z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0dff622ea1f33fa4f8bd0c567c68f74ce852f68f510a6b0ec4ec0e01550865d5</vt:lpwstr>
  </property>
  <property fmtid="{D5CDD505-2E9C-101B-9397-08002B2CF9AE}" pid="3" name="ZOTERO_PREF_1">
    <vt:lpwstr>&lt;data data-version="3" zotero-version="7.0.30"&gt;&lt;session id="mlp7tZst"/&gt;&lt;style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