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C9A84C" w:sz="20" w:space="1"/>
        </w:pBdr>
        <w:spacing w:after="0" w:before="0"/>
      </w:pPr>
    </w:p>
    <w:p>
      <w:pPr>
        <w:spacing w:after="0" w:before="1400"/>
      </w:pPr>
    </w:p>
    <w:p>
      <w:pPr>
        <w:spacing w:after="60" w:before="0"/>
        <w:jc w:val="center"/>
      </w:pPr>
      <w:r>
        <w:rPr>
          <w:rFonts w:ascii="Arial" w:cs="Arial" w:eastAsia="Arial" w:hAnsi="Arial"/>
          <w:b/>
          <w:bCs/>
          <w:color w:val="0A0A0A"/>
          <w:sz w:val="88"/>
          <w:szCs w:val="88"/>
        </w:rPr>
        <w:t xml:space="preserve">ماجد عنقاوي</w:t>
      </w:r>
    </w:p>
    <w:p>
      <w:pPr>
        <w:spacing w:after="80" w:before="0"/>
        <w:jc w:val="center"/>
      </w:pPr>
      <w:r>
        <w:rPr>
          <w:rFonts w:ascii="Arial" w:cs="Arial" w:eastAsia="Arial" w:hAnsi="Arial"/>
          <w:b/>
          <w:bCs/>
          <w:color w:val="C9A84C"/>
          <w:sz w:val="72"/>
          <w:szCs w:val="72"/>
        </w:rPr>
        <w:t xml:space="preserve">MA </w:t>
      </w:r>
      <w:r>
        <w:rPr>
          <w:rFonts w:ascii="Arial" w:cs="Arial" w:eastAsia="Arial" w:hAnsi="Arial"/>
          <w:b/>
          <w:bCs/>
          <w:color w:val="0A0A0A"/>
          <w:sz w:val="72"/>
          <w:szCs w:val="72"/>
        </w:rPr>
        <w:t xml:space="preserve">LEARN</w:t>
      </w:r>
    </w:p>
    <w:p>
      <w:pPr>
        <w:pBdr>
          <w:bottom w:val="single" w:color="C9A84C" w:sz="2" w:space="1"/>
        </w:pBdr>
        <w:spacing w:after="120" w:before="120"/>
        <w:jc w:val="center"/>
      </w:pPr>
    </w:p>
    <w:p>
      <w:pPr>
        <w:spacing w:after="60" w:before="200"/>
        <w:jc w:val="center"/>
      </w:pPr>
      <w:r>
        <w:rPr>
          <w:rFonts w:ascii="Arial" w:cs="Arial" w:eastAsia="Arial" w:hAnsi="Arial"/>
          <w:i/>
          <w:iCs/>
          <w:color w:val="555555"/>
          <w:sz w:val="30"/>
          <w:szCs w:val="30"/>
        </w:rPr>
        <w:t xml:space="preserve">المستقبل .. تُخطّه أناملُ المبدعين</w:t>
      </w:r>
    </w:p>
    <w:p>
      <w:pPr>
        <w:spacing w:after="600" w:before="0"/>
        <w:jc w:val="center"/>
      </w:pPr>
      <w:r>
        <w:rPr>
          <w:rFonts w:ascii="Arial" w:cs="Arial" w:eastAsia="Arial" w:hAnsi="Arial"/>
          <w:i/>
          <w:iCs/>
          <w:color w:val="AAAAAA"/>
          <w:sz w:val="22"/>
          <w:szCs w:val="22"/>
        </w:rPr>
        <w:t xml:space="preserve">The future is drawn by the fingertips of the creative.</w:t>
      </w:r>
    </w:p>
    <w:p>
      <w:pPr>
        <w:spacing w:after="40" w:before="600"/>
        <w:jc w:val="center"/>
      </w:pPr>
      <w:r>
        <w:rPr>
          <w:rFonts w:ascii="Arial" w:cs="Arial" w:eastAsia="Arial" w:hAnsi="Arial"/>
          <w:b/>
          <w:bCs/>
          <w:color w:val="1A1A1A"/>
          <w:spacing w:val="240"/>
          <w:sz w:val="30"/>
          <w:szCs w:val="30"/>
        </w:rPr>
        <w:t xml:space="preserve">BRAND  GUIDELINES</w:t>
      </w:r>
    </w:p>
    <w:p>
      <w:pPr>
        <w:spacing w:after="0" w:before="0"/>
        <w:jc w:val="center"/>
      </w:pPr>
      <w:r>
        <w:rPr>
          <w:rFonts w:ascii="Arial" w:cs="Arial" w:eastAsia="Arial" w:hAnsi="Arial"/>
          <w:color w:val="AAAAAA"/>
          <w:sz w:val="20"/>
          <w:szCs w:val="20"/>
        </w:rPr>
        <w:t xml:space="preserve">Version 1.0  -  2026</w:t>
      </w:r>
    </w:p>
    <w:p>
      <w:pPr>
        <w:pBdr>
          <w:bottom w:val="single" w:color="C9A84C" w:sz="20" w:space="1"/>
        </w:pBdr>
        <w:spacing w:after="0" w:before="1200"/>
      </w:pPr>
    </w:p>
    <w:p>
      <w:pPr>
        <w:sectPr>
          <w:footerReference w:type="default" r:id="rId7"/>
          <w:pgSz w:w="12240" w:h="15840" w:orient="portrait"/>
          <w:pgMar w:top="1080" w:right="1080" w:bottom="1080" w:left="1080" w:header="708" w:footer="708" w:gutter="0"/>
          <w:pgNumType/>
          <w:docGrid w:linePitch="360"/>
        </w:sectPr>
      </w:pPr>
    </w:p>
    <w:p>
      <w:pPr>
        <w:spacing w:after="120" w:before="400"/>
      </w:pPr>
      <w:r>
        <w:rPr>
          <w:rFonts w:ascii="Arial" w:cs="Arial" w:eastAsia="Arial" w:hAnsi="Arial"/>
          <w:b/>
          <w:bCs/>
          <w:color w:val="C9A84C"/>
          <w:sz w:val="32"/>
          <w:szCs w:val="32"/>
        </w:rPr>
        <w:t xml:space="preserve">00 - Brand Logo</w:t>
      </w:r>
    </w:p>
    <w:p>
      <w:pPr>
        <w:pBdr>
          <w:bottom w:val="single" w:color="C9A84C" w:sz="6" w:space="1"/>
        </w:pBdr>
        <w:spacing w:after="160" w:before="160"/>
      </w:pPr>
    </w:p>
    <w:p>
      <w:pPr>
        <w:spacing w:after="80" w:before="80"/>
      </w:pPr>
      <w:r>
        <w:rPr>
          <w:rFonts w:ascii="Arial" w:cs="Arial" w:eastAsia="Arial" w:hAnsi="Arial"/>
          <w:color w:val="333333"/>
          <w:sz w:val="22"/>
          <w:szCs w:val="22"/>
        </w:rPr>
        <w:t xml:space="preserve">The MA mark is a distinctive geometric symbol formed by three angular paired strokes, reading simultaneously as the letters M and A. The mark is shared across both brand identities — MA Learn and Majid Angawi — with typographic treatment differentiating each application.</w:t>
      </w:r>
    </w:p>
    <w:p>
      <w:pPr>
        <w:spacing w:after="0" w:before="2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80"/>
              <w:left w:type="dxa" w:w="80"/>
              <w:bottom w:type="dxa" w:w="80"/>
              <w:right w:type="dxa" w:w="80"/>
            </w:tcMar>
          </w:tcPr>
          <w:p>
            <w:pPr>
              <w:spacing w:after="80" w:before="0"/>
              <w:jc w:val="center"/>
            </w:pPr>
            <w:r>
              <w:drawing>
                <wp:inline distT="0" distB="0" distL="0" distR="0">
                  <wp:extent cx="2209800" cy="2095500"/>
                  <wp:effectExtent t="0" r="0" b="0" l="0"/>
                  <wp:docPr id="1" name="MALearnLogo" descr="MA Learn brand logo" title="MA Lear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09800" cy="2095500"/>
                          </a:xfrm>
                          <a:prstGeom prst="rect">
                            <a:avLst/>
                          </a:prstGeom>
                        </pic:spPr>
                      </pic:pic>
                    </a:graphicData>
                  </a:graphic>
                </wp:inline>
              </w:drawing>
            </w:r>
          </w:p>
          <w:p>
            <w:pPr>
              <w:spacing w:after="20" w:before="0"/>
              <w:jc w:val="center"/>
            </w:pPr>
            <w:r>
              <w:rPr>
                <w:rFonts w:ascii="Arial" w:cs="Arial" w:eastAsia="Arial" w:hAnsi="Arial"/>
                <w:b/>
                <w:bCs/>
                <w:color w:val="1A1A1A"/>
                <w:sz w:val="22"/>
                <w:szCs w:val="22"/>
              </w:rPr>
              <w:t xml:space="preserve">MA Learn</w:t>
            </w:r>
          </w:p>
          <w:p>
            <w:pPr>
              <w:spacing w:after="60" w:before="0"/>
              <w:jc w:val="center"/>
            </w:pPr>
            <w:r>
              <w:rPr>
                <w:rFonts w:ascii="Arial" w:cs="Arial" w:eastAsia="Arial" w:hAnsi="Arial"/>
                <w:i/>
                <w:iCs/>
                <w:color w:val="888888"/>
                <w:sz w:val="18"/>
                <w:szCs w:val="18"/>
              </w:rPr>
              <w:t xml:space="preserve">Education Platform</w:t>
            </w:r>
          </w:p>
        </w:tc>
        <w:tc>
          <w:tcPr>
            <w:tcW w:type="dxa" w:w="5040"/>
            <w:tcBorders>
              <w:top w:val="none" w:color="FFFFFF" w:sz="0"/>
              <w:left w:val="none" w:color="FFFFFF" w:sz="0"/>
              <w:bottom w:val="none" w:color="FFFFFF" w:sz="0"/>
              <w:right w:val="none" w:color="FFFFFF" w:sz="0"/>
            </w:tcBorders>
            <w:tcMar>
              <w:top w:type="dxa" w:w="80"/>
              <w:left w:type="dxa" w:w="80"/>
              <w:bottom w:type="dxa" w:w="80"/>
              <w:right w:type="dxa" w:w="80"/>
            </w:tcMar>
          </w:tcPr>
          <w:p>
            <w:pPr>
              <w:spacing w:after="80" w:before="0"/>
              <w:jc w:val="center"/>
            </w:pPr>
            <w:r>
              <w:drawing>
                <wp:inline distT="0" distB="0" distL="0" distR="0">
                  <wp:extent cx="2209800" cy="2095500"/>
                  <wp:effectExtent t="0" r="0" b="0" l="0"/>
                  <wp:docPr id="1" name="MajidLogo" descr="Majid Angawi personal brand logo" title="Majid Angaw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209800" cy="2095500"/>
                          </a:xfrm>
                          <a:prstGeom prst="rect">
                            <a:avLst/>
                          </a:prstGeom>
                        </pic:spPr>
                      </pic:pic>
                    </a:graphicData>
                  </a:graphic>
                </wp:inline>
              </w:drawing>
            </w:r>
          </w:p>
          <w:p>
            <w:pPr>
              <w:spacing w:after="20" w:before="0"/>
              <w:jc w:val="center"/>
            </w:pPr>
            <w:r>
              <w:rPr>
                <w:rFonts w:ascii="Arial" w:cs="Arial" w:eastAsia="Arial" w:hAnsi="Arial"/>
                <w:b/>
                <w:bCs/>
                <w:color w:val="1A1A1A"/>
                <w:sz w:val="22"/>
                <w:szCs w:val="22"/>
              </w:rPr>
              <w:t xml:space="preserve">Majid Angawi</w:t>
            </w:r>
          </w:p>
          <w:p>
            <w:pPr>
              <w:spacing w:after="60" w:before="0"/>
              <w:jc w:val="center"/>
            </w:pPr>
            <w:r>
              <w:rPr>
                <w:rFonts w:ascii="Arial" w:cs="Arial" w:eastAsia="Arial" w:hAnsi="Arial"/>
                <w:i/>
                <w:iCs/>
                <w:color w:val="888888"/>
                <w:sz w:val="18"/>
                <w:szCs w:val="18"/>
              </w:rPr>
              <w:t xml:space="preserve">Personal Brand</w:t>
            </w:r>
          </w:p>
        </w:tc>
      </w:tr>
    </w:tbl>
    <w:p>
      <w:pPr>
        <w:spacing w:after="80" w:before="240"/>
      </w:pPr>
    </w:p>
    <w:p>
      <w:pPr>
        <w:spacing w:after="80" w:before="260"/>
      </w:pPr>
      <w:r>
        <w:rPr>
          <w:rFonts w:ascii="Arial" w:cs="Arial" w:eastAsia="Arial" w:hAnsi="Arial"/>
          <w:b/>
          <w:bCs/>
          <w:color w:val="1A1A1A"/>
          <w:sz w:val="24"/>
          <w:szCs w:val="24"/>
        </w:rPr>
        <w:t xml:space="preserve">The MA Lettermark</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Three grouped angular strokes that form the letters M and A simultaneously in a single unified mark</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The left and right groups form the outer legs of the M; the center stroke forms both the valley of the M and the peak of the A</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The geometry is sharp, architectural, and precise — reflecting both creative vision and structural discipline</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The mark is always used in black on light backgrounds and white on dark backgrounds</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Never recolor the mark in gold or any brand accent color — it is strictly monochrome</w:t>
      </w:r>
    </w:p>
    <w:p>
      <w:pPr>
        <w:spacing w:after="80" w:before="200"/>
      </w:pPr>
    </w:p>
    <w:p>
      <w:pPr>
        <w:spacing w:after="80" w:before="260"/>
      </w:pPr>
      <w:r>
        <w:rPr>
          <w:rFonts w:ascii="Arial" w:cs="Arial" w:eastAsia="Arial" w:hAnsi="Arial"/>
          <w:b/>
          <w:bCs/>
          <w:color w:val="1A1A1A"/>
          <w:sz w:val="24"/>
          <w:szCs w:val="24"/>
        </w:rPr>
        <w:t xml:space="preserve">MA Learn vs. Majid Angawi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40"/>
        <w:gridCol w:w="3840"/>
      </w:tblGrid>
      <w:tr>
        <w:tc>
          <w:tcPr>
            <w:tcW w:type="dxa" w:w="2400"/>
            <w:tcBorders>
              <w:top w:val="single" w:color="C9A84C" w:sz="1"/>
              <w:left w:val="single" w:color="C9A84C" w:sz="1"/>
              <w:bottom w:val="single" w:color="C9A84C" w:sz="1"/>
              <w:right w:val="single" w:color="C9A84C" w:sz="1"/>
            </w:tcBorders>
            <w:shd w:fill="F9F4EC" w:val="clear"/>
            <w:tcMar>
              <w:top w:type="dxa" w:w="80"/>
              <w:left w:type="dxa" w:w="120"/>
              <w:bottom w:type="dxa" w:w="80"/>
              <w:right w:type="dxa" w:w="120"/>
            </w:tcMar>
          </w:tcPr>
          <w:p>
            <w:r>
              <w:rPr>
                <w:rFonts w:ascii="Arial" w:cs="Arial" w:eastAsia="Arial" w:hAnsi="Arial"/>
                <w:b/>
                <w:bCs/>
                <w:color w:val="1A1A1A"/>
                <w:sz w:val="20"/>
                <w:szCs w:val="20"/>
              </w:rPr>
              <w:t xml:space="preserve">Element</w:t>
            </w:r>
          </w:p>
        </w:tc>
        <w:tc>
          <w:tcPr>
            <w:tcW w:type="dxa" w:w="3840"/>
            <w:tcBorders>
              <w:top w:val="single" w:color="C9A84C" w:sz="1"/>
              <w:left w:val="single" w:color="C9A84C" w:sz="1"/>
              <w:bottom w:val="single" w:color="C9A84C" w:sz="1"/>
              <w:right w:val="single" w:color="C9A84C" w:sz="1"/>
            </w:tcBorders>
            <w:shd w:fill="F9F4EC" w:val="clear"/>
            <w:tcMar>
              <w:top w:type="dxa" w:w="80"/>
              <w:left w:type="dxa" w:w="120"/>
              <w:bottom w:type="dxa" w:w="80"/>
              <w:right w:type="dxa" w:w="120"/>
            </w:tcMar>
          </w:tcPr>
          <w:p>
            <w:r>
              <w:rPr>
                <w:rFonts w:ascii="Arial" w:cs="Arial" w:eastAsia="Arial" w:hAnsi="Arial"/>
                <w:b/>
                <w:bCs/>
                <w:color w:val="C9A84C"/>
                <w:sz w:val="20"/>
                <w:szCs w:val="20"/>
              </w:rPr>
              <w:t xml:space="preserve">MA Learn</w:t>
            </w:r>
          </w:p>
        </w:tc>
        <w:tc>
          <w:tcPr>
            <w:tcW w:type="dxa" w:w="3840"/>
            <w:tcBorders>
              <w:top w:val="single" w:color="C9A84C" w:sz="1"/>
              <w:left w:val="single" w:color="C9A84C" w:sz="1"/>
              <w:bottom w:val="single" w:color="C9A84C" w:sz="1"/>
              <w:right w:val="single" w:color="C9A84C" w:sz="1"/>
            </w:tcBorders>
            <w:shd w:fill="F9F4EC" w:val="clear"/>
            <w:tcMar>
              <w:top w:type="dxa" w:w="80"/>
              <w:left w:type="dxa" w:w="120"/>
              <w:bottom w:type="dxa" w:w="80"/>
              <w:right w:type="dxa" w:w="120"/>
            </w:tcMar>
          </w:tcPr>
          <w:p>
            <w:r>
              <w:rPr>
                <w:rFonts w:ascii="Arial" w:cs="Arial" w:eastAsia="Arial" w:hAnsi="Arial"/>
                <w:b/>
                <w:bCs/>
                <w:color w:val="1A1A1A"/>
                <w:sz w:val="20"/>
                <w:szCs w:val="20"/>
              </w:rPr>
              <w:t xml:space="preserve">Majid Angawi</w:t>
            </w:r>
          </w:p>
        </w:tc>
      </w:tr>
      <w:tr>
        <w:tc>
          <w:tcPr>
            <w:tcW w:type="dxa" w:w="2400"/>
            <w:tcBorders>
              <w:top w:val="single" w:color="C9A84C" w:sz="1"/>
              <w:left w:val="single" w:color="C9A84C" w:sz="1"/>
              <w:bottom w:val="single" w:color="C9A84C" w:sz="1"/>
              <w:right w:val="single" w:color="C9A84C" w:sz="1"/>
            </w:tcBorders>
            <w:tcMar>
              <w:top w:type="dxa" w:w="80"/>
              <w:left w:type="dxa" w:w="120"/>
              <w:bottom w:type="dxa" w:w="80"/>
              <w:right w:type="dxa" w:w="120"/>
            </w:tcMar>
          </w:tcPr>
          <w:p>
            <w:r>
              <w:rPr>
                <w:rFonts w:ascii="Arial" w:cs="Arial" w:eastAsia="Arial" w:hAnsi="Arial"/>
                <w:color w:val="333333"/>
                <w:sz w:val="20"/>
                <w:szCs w:val="20"/>
              </w:rPr>
              <w:t xml:space="preserve">Mark weight</w:t>
            </w:r>
          </w:p>
        </w:tc>
        <w:tc>
          <w:tcPr>
            <w:tcW w:type="dxa" w:w="3840"/>
            <w:tcBorders>
              <w:top w:val="single" w:color="C9A84C" w:sz="1"/>
              <w:left w:val="single" w:color="C9A84C" w:sz="1"/>
              <w:bottom w:val="single" w:color="C9A84C" w:sz="1"/>
              <w:right w:val="single" w:color="C9A84C" w:sz="1"/>
            </w:tcBorders>
            <w:tcMar>
              <w:top w:type="dxa" w:w="80"/>
              <w:left w:type="dxa" w:w="120"/>
              <w:bottom w:type="dxa" w:w="80"/>
              <w:right w:type="dxa" w:w="120"/>
            </w:tcMar>
          </w:tcPr>
          <w:p>
            <w:r>
              <w:rPr>
                <w:rFonts w:ascii="Arial" w:cs="Arial" w:eastAsia="Arial" w:hAnsi="Arial"/>
                <w:i/>
                <w:iCs/>
                <w:color w:val="555555"/>
                <w:sz w:val="20"/>
                <w:szCs w:val="20"/>
              </w:rPr>
              <w:t xml:space="preserve">Light / refined</w:t>
            </w:r>
          </w:p>
        </w:tc>
        <w:tc>
          <w:tcPr>
            <w:tcW w:type="dxa" w:w="3840"/>
            <w:tcBorders>
              <w:top w:val="single" w:color="C9A84C" w:sz="1"/>
              <w:left w:val="single" w:color="C9A84C" w:sz="1"/>
              <w:bottom w:val="single" w:color="C9A84C" w:sz="1"/>
              <w:right w:val="single" w:color="C9A84C" w:sz="1"/>
            </w:tcBorders>
            <w:tcMar>
              <w:top w:type="dxa" w:w="80"/>
              <w:left w:type="dxa" w:w="120"/>
              <w:bottom w:type="dxa" w:w="80"/>
              <w:right w:type="dxa" w:w="120"/>
            </w:tcMar>
          </w:tcPr>
          <w:p>
            <w:r>
              <w:rPr>
                <w:rFonts w:ascii="Arial" w:cs="Arial" w:eastAsia="Arial" w:hAnsi="Arial"/>
                <w:i/>
                <w:iCs/>
                <w:color w:val="555555"/>
                <w:sz w:val="20"/>
                <w:szCs w:val="20"/>
              </w:rPr>
              <w:t xml:space="preserve">Bold / authoritative</w:t>
            </w:r>
          </w:p>
        </w:tc>
      </w:tr>
      <w:tr>
        <w:tc>
          <w:tcPr>
            <w:tcW w:type="dxa" w:w="2400"/>
            <w:tcBorders>
              <w:top w:val="single" w:color="C9A84C" w:sz="1"/>
              <w:left w:val="single" w:color="C9A84C" w:sz="1"/>
              <w:bottom w:val="single" w:color="C9A84C" w:sz="1"/>
              <w:right w:val="single" w:color="C9A84C" w:sz="1"/>
            </w:tcBorders>
            <w:tcMar>
              <w:top w:type="dxa" w:w="80"/>
              <w:left w:type="dxa" w:w="120"/>
              <w:bottom w:type="dxa" w:w="80"/>
              <w:right w:type="dxa" w:w="120"/>
            </w:tcMar>
          </w:tcPr>
          <w:p>
            <w:r>
              <w:rPr>
                <w:rFonts w:ascii="Arial" w:cs="Arial" w:eastAsia="Arial" w:hAnsi="Arial"/>
                <w:color w:val="333333"/>
                <w:sz w:val="20"/>
                <w:szCs w:val="20"/>
              </w:rPr>
              <w:t xml:space="preserve">Wordmark</w:t>
            </w:r>
          </w:p>
        </w:tc>
        <w:tc>
          <w:tcPr>
            <w:tcW w:type="dxa" w:w="3840"/>
            <w:tcBorders>
              <w:top w:val="single" w:color="C9A84C" w:sz="1"/>
              <w:left w:val="single" w:color="C9A84C" w:sz="1"/>
              <w:bottom w:val="single" w:color="C9A84C" w:sz="1"/>
              <w:right w:val="single" w:color="C9A84C" w:sz="1"/>
            </w:tcBorders>
            <w:tcMar>
              <w:top w:type="dxa" w:w="80"/>
              <w:left w:type="dxa" w:w="120"/>
              <w:bottom w:type="dxa" w:w="80"/>
              <w:right w:type="dxa" w:w="120"/>
            </w:tcMar>
          </w:tcPr>
          <w:p>
            <w:r>
              <w:rPr>
                <w:rFonts w:ascii="Arial" w:cs="Arial" w:eastAsia="Arial" w:hAnsi="Arial"/>
                <w:i/>
                <w:iCs/>
                <w:color w:val="555555"/>
                <w:sz w:val="20"/>
                <w:szCs w:val="20"/>
              </w:rPr>
              <w:t xml:space="preserve">LEARN — light weight</w:t>
            </w:r>
          </w:p>
        </w:tc>
        <w:tc>
          <w:tcPr>
            <w:tcW w:type="dxa" w:w="3840"/>
            <w:tcBorders>
              <w:top w:val="single" w:color="C9A84C" w:sz="1"/>
              <w:left w:val="single" w:color="C9A84C" w:sz="1"/>
              <w:bottom w:val="single" w:color="C9A84C" w:sz="1"/>
              <w:right w:val="single" w:color="C9A84C" w:sz="1"/>
            </w:tcBorders>
            <w:tcMar>
              <w:top w:type="dxa" w:w="80"/>
              <w:left w:type="dxa" w:w="120"/>
              <w:bottom w:type="dxa" w:w="80"/>
              <w:right w:type="dxa" w:w="120"/>
            </w:tcMar>
          </w:tcPr>
          <w:p>
            <w:r>
              <w:rPr>
                <w:rFonts w:ascii="Arial" w:cs="Arial" w:eastAsia="Arial" w:hAnsi="Arial"/>
                <w:i/>
                <w:iCs/>
                <w:color w:val="555555"/>
                <w:sz w:val="20"/>
                <w:szCs w:val="20"/>
              </w:rPr>
              <w:t xml:space="preserve">MAJID ANGAWI — bold</w:t>
            </w:r>
          </w:p>
        </w:tc>
      </w:tr>
      <w:tr>
        <w:tc>
          <w:tcPr>
            <w:tcW w:type="dxa" w:w="2400"/>
            <w:tcBorders>
              <w:top w:val="single" w:color="C9A84C" w:sz="1"/>
              <w:left w:val="single" w:color="C9A84C" w:sz="1"/>
              <w:bottom w:val="single" w:color="C9A84C" w:sz="1"/>
              <w:right w:val="single" w:color="C9A84C" w:sz="1"/>
            </w:tcBorders>
            <w:tcMar>
              <w:top w:type="dxa" w:w="80"/>
              <w:left w:type="dxa" w:w="120"/>
              <w:bottom w:type="dxa" w:w="80"/>
              <w:right w:type="dxa" w:w="120"/>
            </w:tcMar>
          </w:tcPr>
          <w:p>
            <w:r>
              <w:rPr>
                <w:rFonts w:ascii="Arial" w:cs="Arial" w:eastAsia="Arial" w:hAnsi="Arial"/>
                <w:color w:val="333333"/>
                <w:sz w:val="20"/>
                <w:szCs w:val="20"/>
              </w:rPr>
              <w:t xml:space="preserve">Brand tone</w:t>
            </w:r>
          </w:p>
        </w:tc>
        <w:tc>
          <w:tcPr>
            <w:tcW w:type="dxa" w:w="3840"/>
            <w:tcBorders>
              <w:top w:val="single" w:color="C9A84C" w:sz="1"/>
              <w:left w:val="single" w:color="C9A84C" w:sz="1"/>
              <w:bottom w:val="single" w:color="C9A84C" w:sz="1"/>
              <w:right w:val="single" w:color="C9A84C" w:sz="1"/>
            </w:tcBorders>
            <w:tcMar>
              <w:top w:type="dxa" w:w="80"/>
              <w:left w:type="dxa" w:w="120"/>
              <w:bottom w:type="dxa" w:w="80"/>
              <w:right w:type="dxa" w:w="120"/>
            </w:tcMar>
          </w:tcPr>
          <w:p>
            <w:r>
              <w:rPr>
                <w:rFonts w:ascii="Arial" w:cs="Arial" w:eastAsia="Arial" w:hAnsi="Arial"/>
                <w:i/>
                <w:iCs/>
                <w:color w:val="555555"/>
                <w:sz w:val="20"/>
                <w:szCs w:val="20"/>
              </w:rPr>
              <w:t xml:space="preserve">Institutional, platform</w:t>
            </w:r>
          </w:p>
        </w:tc>
        <w:tc>
          <w:tcPr>
            <w:tcW w:type="dxa" w:w="3840"/>
            <w:tcBorders>
              <w:top w:val="single" w:color="C9A84C" w:sz="1"/>
              <w:left w:val="single" w:color="C9A84C" w:sz="1"/>
              <w:bottom w:val="single" w:color="C9A84C" w:sz="1"/>
              <w:right w:val="single" w:color="C9A84C" w:sz="1"/>
            </w:tcBorders>
            <w:tcMar>
              <w:top w:type="dxa" w:w="80"/>
              <w:left w:type="dxa" w:w="120"/>
              <w:bottom w:type="dxa" w:w="80"/>
              <w:right w:type="dxa" w:w="120"/>
            </w:tcMar>
          </w:tcPr>
          <w:p>
            <w:r>
              <w:rPr>
                <w:rFonts w:ascii="Arial" w:cs="Arial" w:eastAsia="Arial" w:hAnsi="Arial"/>
                <w:i/>
                <w:iCs/>
                <w:color w:val="555555"/>
                <w:sz w:val="20"/>
                <w:szCs w:val="20"/>
              </w:rPr>
              <w:t xml:space="preserve">Personal, individual</w:t>
            </w:r>
          </w:p>
        </w:tc>
      </w:tr>
      <w:tr>
        <w:tc>
          <w:tcPr>
            <w:tcW w:type="dxa" w:w="2400"/>
            <w:tcBorders>
              <w:top w:val="single" w:color="C9A84C" w:sz="1"/>
              <w:left w:val="single" w:color="C9A84C" w:sz="1"/>
              <w:bottom w:val="single" w:color="C9A84C" w:sz="1"/>
              <w:right w:val="single" w:color="C9A84C" w:sz="1"/>
            </w:tcBorders>
            <w:tcMar>
              <w:top w:type="dxa" w:w="80"/>
              <w:left w:type="dxa" w:w="120"/>
              <w:bottom w:type="dxa" w:w="80"/>
              <w:right w:type="dxa" w:w="120"/>
            </w:tcMar>
          </w:tcPr>
          <w:p>
            <w:r>
              <w:rPr>
                <w:rFonts w:ascii="Arial" w:cs="Arial" w:eastAsia="Arial" w:hAnsi="Arial"/>
                <w:color w:val="333333"/>
                <w:sz w:val="20"/>
                <w:szCs w:val="20"/>
              </w:rPr>
              <w:t xml:space="preserve">Primary use</w:t>
            </w:r>
          </w:p>
        </w:tc>
        <w:tc>
          <w:tcPr>
            <w:tcW w:type="dxa" w:w="3840"/>
            <w:tcBorders>
              <w:top w:val="single" w:color="C9A84C" w:sz="1"/>
              <w:left w:val="single" w:color="C9A84C" w:sz="1"/>
              <w:bottom w:val="single" w:color="C9A84C" w:sz="1"/>
              <w:right w:val="single" w:color="C9A84C" w:sz="1"/>
            </w:tcBorders>
            <w:tcMar>
              <w:top w:type="dxa" w:w="80"/>
              <w:left w:type="dxa" w:w="120"/>
              <w:bottom w:type="dxa" w:w="80"/>
              <w:right w:type="dxa" w:w="120"/>
            </w:tcMar>
          </w:tcPr>
          <w:p>
            <w:r>
              <w:rPr>
                <w:rFonts w:ascii="Arial" w:cs="Arial" w:eastAsia="Arial" w:hAnsi="Arial"/>
                <w:i/>
                <w:iCs/>
                <w:color w:val="555555"/>
                <w:sz w:val="20"/>
                <w:szCs w:val="20"/>
              </w:rPr>
              <w:t xml:space="preserve">Website, courses, store</w:t>
            </w:r>
          </w:p>
        </w:tc>
        <w:tc>
          <w:tcPr>
            <w:tcW w:type="dxa" w:w="3840"/>
            <w:tcBorders>
              <w:top w:val="single" w:color="C9A84C" w:sz="1"/>
              <w:left w:val="single" w:color="C9A84C" w:sz="1"/>
              <w:bottom w:val="single" w:color="C9A84C" w:sz="1"/>
              <w:right w:val="single" w:color="C9A84C" w:sz="1"/>
            </w:tcBorders>
            <w:tcMar>
              <w:top w:type="dxa" w:w="80"/>
              <w:left w:type="dxa" w:w="120"/>
              <w:bottom w:type="dxa" w:w="80"/>
              <w:right w:type="dxa" w:w="120"/>
            </w:tcMar>
          </w:tcPr>
          <w:p>
            <w:r>
              <w:rPr>
                <w:rFonts w:ascii="Arial" w:cs="Arial" w:eastAsia="Arial" w:hAnsi="Arial"/>
                <w:i/>
                <w:iCs/>
                <w:color w:val="555555"/>
                <w:sz w:val="20"/>
                <w:szCs w:val="20"/>
              </w:rPr>
              <w:t xml:space="preserve">Link in Bio, socials, personal work</w:t>
            </w:r>
          </w:p>
        </w:tc>
      </w:tr>
      <w:tr>
        <w:tc>
          <w:tcPr>
            <w:tcW w:type="dxa" w:w="2400"/>
            <w:tcBorders>
              <w:top w:val="single" w:color="C9A84C" w:sz="1"/>
              <w:left w:val="single" w:color="C9A84C" w:sz="1"/>
              <w:bottom w:val="single" w:color="C9A84C" w:sz="1"/>
              <w:right w:val="single" w:color="C9A84C" w:sz="1"/>
            </w:tcBorders>
            <w:tcMar>
              <w:top w:type="dxa" w:w="80"/>
              <w:left w:type="dxa" w:w="120"/>
              <w:bottom w:type="dxa" w:w="80"/>
              <w:right w:type="dxa" w:w="120"/>
            </w:tcMar>
          </w:tcPr>
          <w:p>
            <w:r>
              <w:rPr>
                <w:rFonts w:ascii="Arial" w:cs="Arial" w:eastAsia="Arial" w:hAnsi="Arial"/>
                <w:color w:val="333333"/>
                <w:sz w:val="20"/>
                <w:szCs w:val="20"/>
              </w:rPr>
              <w:t xml:space="preserve">Background</w:t>
            </w:r>
          </w:p>
        </w:tc>
        <w:tc>
          <w:tcPr>
            <w:tcW w:type="dxa" w:w="3840"/>
            <w:tcBorders>
              <w:top w:val="single" w:color="C9A84C" w:sz="1"/>
              <w:left w:val="single" w:color="C9A84C" w:sz="1"/>
              <w:bottom w:val="single" w:color="C9A84C" w:sz="1"/>
              <w:right w:val="single" w:color="C9A84C" w:sz="1"/>
            </w:tcBorders>
            <w:tcMar>
              <w:top w:type="dxa" w:w="80"/>
              <w:left w:type="dxa" w:w="120"/>
              <w:bottom w:type="dxa" w:w="80"/>
              <w:right w:type="dxa" w:w="120"/>
            </w:tcMar>
          </w:tcPr>
          <w:p>
            <w:r>
              <w:rPr>
                <w:rFonts w:ascii="Arial" w:cs="Arial" w:eastAsia="Arial" w:hAnsi="Arial"/>
                <w:i/>
                <w:iCs/>
                <w:color w:val="555555"/>
                <w:sz w:val="20"/>
                <w:szCs w:val="20"/>
              </w:rPr>
              <w:t xml:space="preserve">Dark (website) / Light (print)</w:t>
            </w:r>
          </w:p>
        </w:tc>
        <w:tc>
          <w:tcPr>
            <w:tcW w:type="dxa" w:w="3840"/>
            <w:tcBorders>
              <w:top w:val="single" w:color="C9A84C" w:sz="1"/>
              <w:left w:val="single" w:color="C9A84C" w:sz="1"/>
              <w:bottom w:val="single" w:color="C9A84C" w:sz="1"/>
              <w:right w:val="single" w:color="C9A84C" w:sz="1"/>
            </w:tcBorders>
            <w:tcMar>
              <w:top w:type="dxa" w:w="80"/>
              <w:left w:type="dxa" w:w="120"/>
              <w:bottom w:type="dxa" w:w="80"/>
              <w:right w:type="dxa" w:w="120"/>
            </w:tcMar>
          </w:tcPr>
          <w:p>
            <w:r>
              <w:rPr>
                <w:rFonts w:ascii="Arial" w:cs="Arial" w:eastAsia="Arial" w:hAnsi="Arial"/>
                <w:i/>
                <w:iCs/>
                <w:color w:val="555555"/>
                <w:sz w:val="20"/>
                <w:szCs w:val="20"/>
              </w:rPr>
              <w:t xml:space="preserve">Dark (bio) / Light (print)</w:t>
            </w:r>
          </w:p>
        </w:tc>
      </w:tr>
    </w:tbl>
    <w:p>
      <w:pPr>
        <w:spacing w:after="80" w:before="200"/>
      </w:pPr>
    </w:p>
    <w:p>
      <w:pPr>
        <w:spacing w:after="80" w:before="260"/>
      </w:pPr>
      <w:r>
        <w:rPr>
          <w:rFonts w:ascii="Arial" w:cs="Arial" w:eastAsia="Arial" w:hAnsi="Arial"/>
          <w:b/>
          <w:bCs/>
          <w:color w:val="1A1A1A"/>
          <w:sz w:val="24"/>
          <w:szCs w:val="24"/>
        </w:rPr>
        <w:t xml:space="preserve">Logo Usage Rules</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Always maintain clear space around the logo equal to the height of the letter A in the wordmark</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Minimum size: 80px wide for digital, 25mm wide for print</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Dark backgrounds: use the white version of the logo</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Light backgrounds: use the black version of the logo</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Never stretch, rotate, recolor, add drop shadows, or place on a busy background without a clear zone</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Never place the MA Learn logo and Majid Angawi logo side by side without intentional design context</w:t>
      </w:r>
    </w:p>
    <w:p>
      <w:r>
        <w:br w:type="page"/>
      </w:r>
    </w:p>
    <w:p>
      <w:pPr>
        <w:sectPr>
          <w:headerReference w:type="default" r:id="rId8"/>
          <w:footerReference w:type="default" r:id="rId9"/>
          <w:pgSz w:w="12240" w:h="15840" w:orient="portrait"/>
          <w:pgMar w:top="1080" w:right="1080" w:bottom="1080" w:left="1080" w:header="708" w:footer="708" w:gutter="0"/>
          <w:pgNumType/>
          <w:docGrid w:linePitch="360"/>
        </w:sectPr>
      </w:pPr>
    </w:p>
    <w:p>
      <w:pPr>
        <w:spacing w:after="120" w:before="400"/>
      </w:pPr>
      <w:r>
        <w:rPr>
          <w:rFonts w:ascii="Arial" w:cs="Arial" w:eastAsia="Arial" w:hAnsi="Arial"/>
          <w:b/>
          <w:bCs/>
          <w:color w:val="C9A84C"/>
          <w:sz w:val="32"/>
          <w:szCs w:val="32"/>
        </w:rPr>
        <w:t xml:space="preserve">01 - Brand Overview</w:t>
      </w:r>
    </w:p>
    <w:p>
      <w:pPr>
        <w:pBdr>
          <w:bottom w:val="single" w:color="C9A84C" w:sz="6" w:space="1"/>
        </w:pBdr>
        <w:spacing w:after="160" w:before="160"/>
      </w:pPr>
    </w:p>
    <w:p>
      <w:pPr>
        <w:spacing w:after="80" w:before="260"/>
      </w:pPr>
      <w:r>
        <w:rPr>
          <w:rFonts w:ascii="Arial" w:cs="Arial" w:eastAsia="Arial" w:hAnsi="Arial"/>
          <w:b/>
          <w:bCs/>
          <w:color w:val="1A1A1A"/>
          <w:sz w:val="24"/>
          <w:szCs w:val="24"/>
        </w:rPr>
        <w:t xml:space="preserve">Who is Majid Angawi?</w:t>
      </w:r>
    </w:p>
    <w:p>
      <w:pPr>
        <w:spacing w:after="80" w:before="80"/>
      </w:pPr>
      <w:r>
        <w:rPr>
          <w:rFonts w:ascii="Arial" w:cs="Arial" w:eastAsia="Arial" w:hAnsi="Arial"/>
          <w:color w:val="333333"/>
          <w:sz w:val="22"/>
          <w:szCs w:val="22"/>
        </w:rPr>
        <w:t xml:space="preserve">Majid Angawi is a Saudi creative director, fashion and jewelry photographer, AI creative specialist, educator, and mentor with over 16 years of professional experience. He is the official Fujifilm ambassador in Saudi Arabia and has published 17+ magazine covers including Harper's Bazaar, Vogue Arabia, Elle Arabia, and Esquire.</w:t>
      </w:r>
    </w:p>
    <w:p>
      <w:pPr>
        <w:spacing w:after="80" w:before="80"/>
      </w:pPr>
    </w:p>
    <w:p>
      <w:pPr>
        <w:spacing w:after="80" w:before="80"/>
      </w:pPr>
      <w:r>
        <w:rPr>
          <w:rFonts w:ascii="Arial" w:cs="Arial" w:eastAsia="Arial" w:hAnsi="Arial"/>
          <w:color w:val="333333"/>
          <w:sz w:val="22"/>
          <w:szCs w:val="22"/>
        </w:rPr>
        <w:t xml:space="preserve">His personal brand and MA Learn Academy represent a single unified vision: combining artistic mastery, AI-driven creativity, and accessible Arabic-language education to inspire a generation of creative professionals.</w:t>
      </w:r>
    </w:p>
    <w:p>
      <w:pPr>
        <w:spacing w:after="80" w:before="260"/>
      </w:pPr>
      <w:r>
        <w:rPr>
          <w:rFonts w:ascii="Arial" w:cs="Arial" w:eastAsia="Arial" w:hAnsi="Arial"/>
          <w:b/>
          <w:bCs/>
          <w:color w:val="1A1A1A"/>
          <w:sz w:val="24"/>
          <w:szCs w:val="24"/>
        </w:rPr>
        <w:t xml:space="preserve">MA Learn Academy</w:t>
      </w:r>
    </w:p>
    <w:p>
      <w:pPr>
        <w:spacing w:after="80" w:before="80"/>
      </w:pPr>
      <w:r>
        <w:rPr>
          <w:rFonts w:ascii="Arial" w:cs="Arial" w:eastAsia="Arial" w:hAnsi="Arial"/>
          <w:color w:val="333333"/>
          <w:sz w:val="22"/>
          <w:szCs w:val="22"/>
        </w:rPr>
        <w:t xml:space="preserve">An Arabic creative education platform offering professional courses in fashion photography, lighting, and AI creativity tools. It targets aspiring and professional creatives in Saudi Arabia and the broader Arabic-speaking world, delivering premium educational content through a highly refined digital experience.</w:t>
      </w:r>
    </w:p>
    <w:p>
      <w:pPr>
        <w:spacing w:after="80" w:before="260"/>
      </w:pPr>
      <w:r>
        <w:rPr>
          <w:rFonts w:ascii="Arial" w:cs="Arial" w:eastAsia="Arial" w:hAnsi="Arial"/>
          <w:b/>
          <w:bCs/>
          <w:color w:val="1A1A1A"/>
          <w:sz w:val="24"/>
          <w:szCs w:val="24"/>
        </w:rPr>
        <w:t xml:space="preserve">Brand Tagline</w:t>
      </w:r>
    </w:p>
    <w:p>
      <w:pPr>
        <w:spacing w:after="40" w:before="100"/>
        <w:jc w:val="center"/>
      </w:pPr>
      <w:r>
        <w:rPr>
          <w:rFonts w:ascii="Arial" w:cs="Arial" w:eastAsia="Arial" w:hAnsi="Arial"/>
          <w:b/>
          <w:bCs/>
          <w:color w:val="C9A84C"/>
          <w:sz w:val="28"/>
          <w:szCs w:val="28"/>
        </w:rPr>
        <w:t xml:space="preserve">المستقبل .. تُخطّه أناملُ المبدعين</w:t>
      </w:r>
    </w:p>
    <w:p>
      <w:pPr>
        <w:spacing w:after="160" w:before="0"/>
        <w:jc w:val="center"/>
      </w:pPr>
      <w:r>
        <w:rPr>
          <w:rFonts w:ascii="Arial" w:cs="Arial" w:eastAsia="Arial" w:hAnsi="Arial"/>
          <w:i/>
          <w:iCs/>
          <w:color w:val="777777"/>
          <w:sz w:val="22"/>
          <w:szCs w:val="22"/>
        </w:rPr>
        <w:t xml:space="preserve">"The future is drawn by the fingertips of the creative."</w:t>
      </w:r>
    </w:p>
    <w:p>
      <w:pPr>
        <w:spacing w:after="80" w:before="260"/>
      </w:pPr>
      <w:r>
        <w:rPr>
          <w:rFonts w:ascii="Arial" w:cs="Arial" w:eastAsia="Arial" w:hAnsi="Arial"/>
          <w:b/>
          <w:bCs/>
          <w:color w:val="1A1A1A"/>
          <w:sz w:val="24"/>
          <w:szCs w:val="24"/>
        </w:rPr>
        <w:t xml:space="preserve">Brand Positioning</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Premium but accessible - luxury aesthetic, approachable human tone</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Arabic-first, bilingual where needed for international context</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Education as illumination - knowledge as light cutting through darkness</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Authentic expertise - real-world credentials, not theory</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Forward-looking - AI, innovation, and the future of creative work</w:t>
      </w:r>
    </w:p>
    <w:p>
      <w:r>
        <w:br w:type="page"/>
      </w:r>
    </w:p>
    <w:p>
      <w:pPr>
        <w:spacing w:after="120" w:before="400"/>
      </w:pPr>
      <w:r>
        <w:rPr>
          <w:rFonts w:ascii="Arial" w:cs="Arial" w:eastAsia="Arial" w:hAnsi="Arial"/>
          <w:b/>
          <w:bCs/>
          <w:color w:val="C9A84C"/>
          <w:sz w:val="32"/>
          <w:szCs w:val="32"/>
        </w:rPr>
        <w:t xml:space="preserve">02 - Color Palette</w:t>
      </w:r>
    </w:p>
    <w:p>
      <w:pPr>
        <w:pBdr>
          <w:bottom w:val="single" w:color="C9A84C" w:sz="6" w:space="1"/>
        </w:pBdr>
        <w:spacing w:after="160" w:before="160"/>
      </w:pPr>
    </w:p>
    <w:p>
      <w:pPr>
        <w:spacing w:after="80" w:before="80"/>
      </w:pPr>
      <w:r>
        <w:rPr>
          <w:rFonts w:ascii="Arial" w:cs="Arial" w:eastAsia="Arial" w:hAnsi="Arial"/>
          <w:color w:val="333333"/>
          <w:sz w:val="22"/>
          <w:szCs w:val="22"/>
        </w:rPr>
        <w:t xml:space="preserve">The brand uses a dark, moody palette anchored by near-black backgrounds and warm gold accents. This palette evokes depth, sophistication, and illumination - the feeling of a single warm light source in darkness.</w:t>
      </w:r>
    </w:p>
    <w:p>
      <w:pPr>
        <w:spacing w:after="100" w:before="160"/>
      </w:pPr>
    </w:p>
    <w:p>
      <w:pPr>
        <w:spacing w:after="80" w:before="260"/>
      </w:pPr>
      <w:r>
        <w:rPr>
          <w:rFonts w:ascii="Arial" w:cs="Arial" w:eastAsia="Arial" w:hAnsi="Arial"/>
          <w:b/>
          <w:bCs/>
          <w:color w:val="1A1A1A"/>
          <w:sz w:val="24"/>
          <w:szCs w:val="24"/>
        </w:rPr>
        <w:t xml:space="preserve">Primary Colors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none" w:color="FFFFFF" w:sz="0"/>
              <w:left w:val="none" w:color="FFFFFF" w:sz="0"/>
              <w:bottom w:val="none" w:color="FFFFFF" w:sz="0"/>
              <w:right w:val="none" w:color="FFFFFF" w:sz="0"/>
            </w:tcBorders>
            <w:tcMar>
              <w:top w:type="dxa" w:w="60"/>
              <w:left w:type="dxa" w:w="60"/>
              <w:bottom w:type="dxa" w:w="60"/>
              <w:right w:type="dxa" w:w="60"/>
            </w:tcMar>
          </w:tcPr>
          <w:p>
            <w:pPr>
              <w:shd w:fill="07070F" w:val="clear"/>
              <w:spacing w:after="0" w:before="0"/>
            </w:pPr>
          </w:p>
          <w:p>
            <w:pPr>
              <w:shd w:fill="07070F" w:val="clear"/>
              <w:spacing w:after="0" w:before="0"/>
            </w:pPr>
          </w:p>
          <w:p>
            <w:pPr>
              <w:shd w:fill="07070F" w:val="clear"/>
              <w:spacing w:after="0" w:before="0"/>
            </w:pPr>
          </w:p>
          <w:p>
            <w:pPr>
              <w:shd w:fill="07070F" w:val="clear"/>
              <w:spacing w:after="80" w:before="0"/>
            </w:pPr>
          </w:p>
          <w:p>
            <w:pPr>
              <w:spacing w:after="20" w:before="80"/>
            </w:pPr>
            <w:r>
              <w:rPr>
                <w:rFonts w:ascii="Arial" w:cs="Arial" w:eastAsia="Arial" w:hAnsi="Arial"/>
                <w:b/>
                <w:bCs/>
                <w:color w:val="1A1A1A"/>
                <w:sz w:val="20"/>
                <w:szCs w:val="20"/>
              </w:rPr>
              <w:t xml:space="preserve">Deep Space</w:t>
            </w:r>
          </w:p>
          <w:p>
            <w:pPr>
              <w:spacing w:after="20" w:before="0"/>
            </w:pPr>
            <w:r>
              <w:rPr>
                <w:rFonts w:ascii="Courier New" w:cs="Courier New" w:eastAsia="Courier New" w:hAnsi="Courier New"/>
                <w:color w:val="555555"/>
                <w:sz w:val="18"/>
                <w:szCs w:val="18"/>
              </w:rPr>
              <w:t xml:space="preserve">#07070F</w:t>
            </w:r>
          </w:p>
          <w:p>
            <w:pPr>
              <w:spacing w:after="60" w:before="0"/>
            </w:pPr>
            <w:r>
              <w:rPr>
                <w:rFonts w:ascii="Arial" w:cs="Arial" w:eastAsia="Arial" w:hAnsi="Arial"/>
                <w:i/>
                <w:iCs/>
                <w:color w:val="888888"/>
                <w:sz w:val="18"/>
                <w:szCs w:val="18"/>
              </w:rPr>
              <w:t xml:space="preserve">Primary Background</w:t>
            </w:r>
          </w:p>
        </w:tc>
        <w:tc>
          <w:tcPr>
            <w:tcW w:type="dxa" w:w="3360"/>
            <w:tcBorders>
              <w:top w:val="none" w:color="FFFFFF" w:sz="0"/>
              <w:left w:val="none" w:color="FFFFFF" w:sz="0"/>
              <w:bottom w:val="none" w:color="FFFFFF" w:sz="0"/>
              <w:right w:val="none" w:color="FFFFFF" w:sz="0"/>
            </w:tcBorders>
            <w:tcMar>
              <w:top w:type="dxa" w:w="60"/>
              <w:left w:type="dxa" w:w="60"/>
              <w:bottom w:type="dxa" w:w="60"/>
              <w:right w:type="dxa" w:w="60"/>
            </w:tcMar>
          </w:tcPr>
          <w:p>
            <w:pPr>
              <w:shd w:fill="C9A84C" w:val="clear"/>
              <w:spacing w:after="0" w:before="0"/>
            </w:pPr>
          </w:p>
          <w:p>
            <w:pPr>
              <w:shd w:fill="C9A84C" w:val="clear"/>
              <w:spacing w:after="0" w:before="0"/>
            </w:pPr>
          </w:p>
          <w:p>
            <w:pPr>
              <w:shd w:fill="C9A84C" w:val="clear"/>
              <w:spacing w:after="0" w:before="0"/>
            </w:pPr>
          </w:p>
          <w:p>
            <w:pPr>
              <w:shd w:fill="C9A84C" w:val="clear"/>
              <w:spacing w:after="80" w:before="0"/>
            </w:pPr>
          </w:p>
          <w:p>
            <w:pPr>
              <w:spacing w:after="20" w:before="80"/>
            </w:pPr>
            <w:r>
              <w:rPr>
                <w:rFonts w:ascii="Arial" w:cs="Arial" w:eastAsia="Arial" w:hAnsi="Arial"/>
                <w:b/>
                <w:bCs/>
                <w:color w:val="1A1A1A"/>
                <w:sz w:val="20"/>
                <w:szCs w:val="20"/>
              </w:rPr>
              <w:t xml:space="preserve">Heritage Gold</w:t>
            </w:r>
          </w:p>
          <w:p>
            <w:pPr>
              <w:spacing w:after="20" w:before="0"/>
            </w:pPr>
            <w:r>
              <w:rPr>
                <w:rFonts w:ascii="Courier New" w:cs="Courier New" w:eastAsia="Courier New" w:hAnsi="Courier New"/>
                <w:color w:val="555555"/>
                <w:sz w:val="18"/>
                <w:szCs w:val="18"/>
              </w:rPr>
              <w:t xml:space="preserve">#C9A84C</w:t>
            </w:r>
          </w:p>
          <w:p>
            <w:pPr>
              <w:spacing w:after="60" w:before="0"/>
            </w:pPr>
            <w:r>
              <w:rPr>
                <w:rFonts w:ascii="Arial" w:cs="Arial" w:eastAsia="Arial" w:hAnsi="Arial"/>
                <w:i/>
                <w:iCs/>
                <w:color w:val="888888"/>
                <w:sz w:val="18"/>
                <w:szCs w:val="18"/>
              </w:rPr>
              <w:t xml:space="preserve">Primary Accent</w:t>
            </w:r>
          </w:p>
        </w:tc>
        <w:tc>
          <w:tcPr>
            <w:tcW w:type="dxa" w:w="3360"/>
            <w:tcBorders>
              <w:top w:val="none" w:color="FFFFFF" w:sz="0"/>
              <w:left w:val="none" w:color="FFFFFF" w:sz="0"/>
              <w:bottom w:val="none" w:color="FFFFFF" w:sz="0"/>
              <w:right w:val="none" w:color="FFFFFF" w:sz="0"/>
            </w:tcBorders>
            <w:tcMar>
              <w:top w:type="dxa" w:w="60"/>
              <w:left w:type="dxa" w:w="60"/>
              <w:bottom w:type="dxa" w:w="60"/>
              <w:right w:type="dxa" w:w="60"/>
            </w:tcMar>
          </w:tcPr>
          <w:p>
            <w:pPr>
              <w:shd w:fill="F5F0E8" w:val="clear"/>
              <w:spacing w:after="0" w:before="0"/>
            </w:pPr>
          </w:p>
          <w:p>
            <w:pPr>
              <w:shd w:fill="F5F0E8" w:val="clear"/>
              <w:spacing w:after="0" w:before="0"/>
            </w:pPr>
          </w:p>
          <w:p>
            <w:pPr>
              <w:shd w:fill="F5F0E8" w:val="clear"/>
              <w:spacing w:after="0" w:before="0"/>
            </w:pPr>
          </w:p>
          <w:p>
            <w:pPr>
              <w:shd w:fill="F5F0E8" w:val="clear"/>
              <w:spacing w:after="80" w:before="0"/>
            </w:pPr>
          </w:p>
          <w:p>
            <w:pPr>
              <w:spacing w:after="20" w:before="80"/>
            </w:pPr>
            <w:r>
              <w:rPr>
                <w:rFonts w:ascii="Arial" w:cs="Arial" w:eastAsia="Arial" w:hAnsi="Arial"/>
                <w:b/>
                <w:bCs/>
                <w:color w:val="1A1A1A"/>
                <w:sz w:val="20"/>
                <w:szCs w:val="20"/>
              </w:rPr>
              <w:t xml:space="preserve">Warm Ivory</w:t>
            </w:r>
          </w:p>
          <w:p>
            <w:pPr>
              <w:spacing w:after="20" w:before="0"/>
            </w:pPr>
            <w:r>
              <w:rPr>
                <w:rFonts w:ascii="Courier New" w:cs="Courier New" w:eastAsia="Courier New" w:hAnsi="Courier New"/>
                <w:color w:val="555555"/>
                <w:sz w:val="18"/>
                <w:szCs w:val="18"/>
              </w:rPr>
              <w:t xml:space="preserve">#F5F0E8</w:t>
            </w:r>
          </w:p>
          <w:p>
            <w:pPr>
              <w:spacing w:after="60" w:before="0"/>
            </w:pPr>
            <w:r>
              <w:rPr>
                <w:rFonts w:ascii="Arial" w:cs="Arial" w:eastAsia="Arial" w:hAnsi="Arial"/>
                <w:i/>
                <w:iCs/>
                <w:color w:val="888888"/>
                <w:sz w:val="18"/>
                <w:szCs w:val="18"/>
              </w:rPr>
              <w:t xml:space="preserve">Primary Text</w:t>
            </w:r>
          </w:p>
        </w:tc>
      </w:tr>
    </w:tbl>
    <w:p>
      <w:pPr>
        <w:spacing w:after="100" w:before="200"/>
      </w:pPr>
    </w:p>
    <w:p>
      <w:pPr>
        <w:spacing w:after="80" w:before="260"/>
      </w:pPr>
      <w:r>
        <w:rPr>
          <w:rFonts w:ascii="Arial" w:cs="Arial" w:eastAsia="Arial" w:hAnsi="Arial"/>
          <w:b/>
          <w:bCs/>
          <w:color w:val="1A1A1A"/>
          <w:sz w:val="24"/>
          <w:szCs w:val="24"/>
        </w:rPr>
        <w:t xml:space="preserve">Secondary Colors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none" w:color="FFFFFF" w:sz="0"/>
              <w:left w:val="none" w:color="FFFFFF" w:sz="0"/>
              <w:bottom w:val="none" w:color="FFFFFF" w:sz="0"/>
              <w:right w:val="none" w:color="FFFFFF" w:sz="0"/>
            </w:tcBorders>
            <w:tcMar>
              <w:top w:type="dxa" w:w="60"/>
              <w:left w:type="dxa" w:w="60"/>
              <w:bottom w:type="dxa" w:w="60"/>
              <w:right w:type="dxa" w:w="60"/>
            </w:tcMar>
          </w:tcPr>
          <w:p>
            <w:pPr>
              <w:shd w:fill="E8D08A" w:val="clear"/>
              <w:spacing w:after="0" w:before="0"/>
            </w:pPr>
          </w:p>
          <w:p>
            <w:pPr>
              <w:shd w:fill="E8D08A" w:val="clear"/>
              <w:spacing w:after="0" w:before="0"/>
            </w:pPr>
          </w:p>
          <w:p>
            <w:pPr>
              <w:shd w:fill="E8D08A" w:val="clear"/>
              <w:spacing w:after="0" w:before="0"/>
            </w:pPr>
          </w:p>
          <w:p>
            <w:pPr>
              <w:shd w:fill="E8D08A" w:val="clear"/>
              <w:spacing w:after="80" w:before="0"/>
            </w:pPr>
          </w:p>
          <w:p>
            <w:pPr>
              <w:spacing w:after="20" w:before="80"/>
            </w:pPr>
            <w:r>
              <w:rPr>
                <w:rFonts w:ascii="Arial" w:cs="Arial" w:eastAsia="Arial" w:hAnsi="Arial"/>
                <w:b/>
                <w:bCs/>
                <w:color w:val="1A1A1A"/>
                <w:sz w:val="20"/>
                <w:szCs w:val="20"/>
              </w:rPr>
              <w:t xml:space="preserve">Luminous Gold</w:t>
            </w:r>
          </w:p>
          <w:p>
            <w:pPr>
              <w:spacing w:after="20" w:before="0"/>
            </w:pPr>
            <w:r>
              <w:rPr>
                <w:rFonts w:ascii="Courier New" w:cs="Courier New" w:eastAsia="Courier New" w:hAnsi="Courier New"/>
                <w:color w:val="555555"/>
                <w:sz w:val="18"/>
                <w:szCs w:val="18"/>
              </w:rPr>
              <w:t xml:space="preserve">#E8D08A</w:t>
            </w:r>
          </w:p>
          <w:p>
            <w:pPr>
              <w:spacing w:after="60" w:before="0"/>
            </w:pPr>
            <w:r>
              <w:rPr>
                <w:rFonts w:ascii="Arial" w:cs="Arial" w:eastAsia="Arial" w:hAnsi="Arial"/>
                <w:i/>
                <w:iCs/>
                <w:color w:val="888888"/>
                <w:sz w:val="18"/>
                <w:szCs w:val="18"/>
              </w:rPr>
              <w:t xml:space="preserve">Hover / Highlight</w:t>
            </w:r>
          </w:p>
        </w:tc>
        <w:tc>
          <w:tcPr>
            <w:tcW w:type="dxa" w:w="2520"/>
            <w:tcBorders>
              <w:top w:val="none" w:color="FFFFFF" w:sz="0"/>
              <w:left w:val="none" w:color="FFFFFF" w:sz="0"/>
              <w:bottom w:val="none" w:color="FFFFFF" w:sz="0"/>
              <w:right w:val="none" w:color="FFFFFF" w:sz="0"/>
            </w:tcBorders>
            <w:tcMar>
              <w:top w:type="dxa" w:w="60"/>
              <w:left w:type="dxa" w:w="60"/>
              <w:bottom w:type="dxa" w:w="60"/>
              <w:right w:type="dxa" w:w="60"/>
            </w:tcMar>
          </w:tcPr>
          <w:p>
            <w:pPr>
              <w:shd w:fill="8A6420" w:val="clear"/>
              <w:spacing w:after="0" w:before="0"/>
            </w:pPr>
          </w:p>
          <w:p>
            <w:pPr>
              <w:shd w:fill="8A6420" w:val="clear"/>
              <w:spacing w:after="0" w:before="0"/>
            </w:pPr>
          </w:p>
          <w:p>
            <w:pPr>
              <w:shd w:fill="8A6420" w:val="clear"/>
              <w:spacing w:after="0" w:before="0"/>
            </w:pPr>
          </w:p>
          <w:p>
            <w:pPr>
              <w:shd w:fill="8A6420" w:val="clear"/>
              <w:spacing w:after="80" w:before="0"/>
            </w:pPr>
          </w:p>
          <w:p>
            <w:pPr>
              <w:spacing w:after="20" w:before="80"/>
            </w:pPr>
            <w:r>
              <w:rPr>
                <w:rFonts w:ascii="Arial" w:cs="Arial" w:eastAsia="Arial" w:hAnsi="Arial"/>
                <w:b/>
                <w:bCs/>
                <w:color w:val="1A1A1A"/>
                <w:sz w:val="20"/>
                <w:szCs w:val="20"/>
              </w:rPr>
              <w:t xml:space="preserve">Deep Gold</w:t>
            </w:r>
          </w:p>
          <w:p>
            <w:pPr>
              <w:spacing w:after="20" w:before="0"/>
            </w:pPr>
            <w:r>
              <w:rPr>
                <w:rFonts w:ascii="Courier New" w:cs="Courier New" w:eastAsia="Courier New" w:hAnsi="Courier New"/>
                <w:color w:val="555555"/>
                <w:sz w:val="18"/>
                <w:szCs w:val="18"/>
              </w:rPr>
              <w:t xml:space="preserve">#8A6420</w:t>
            </w:r>
          </w:p>
          <w:p>
            <w:pPr>
              <w:spacing w:after="60" w:before="0"/>
            </w:pPr>
            <w:r>
              <w:rPr>
                <w:rFonts w:ascii="Arial" w:cs="Arial" w:eastAsia="Arial" w:hAnsi="Arial"/>
                <w:i/>
                <w:iCs/>
                <w:color w:val="888888"/>
                <w:sz w:val="18"/>
                <w:szCs w:val="18"/>
              </w:rPr>
              <w:t xml:space="preserve">Dividers / Dim</w:t>
            </w:r>
          </w:p>
        </w:tc>
        <w:tc>
          <w:tcPr>
            <w:tcW w:type="dxa" w:w="2520"/>
            <w:tcBorders>
              <w:top w:val="none" w:color="FFFFFF" w:sz="0"/>
              <w:left w:val="none" w:color="FFFFFF" w:sz="0"/>
              <w:bottom w:val="none" w:color="FFFFFF" w:sz="0"/>
              <w:right w:val="none" w:color="FFFFFF" w:sz="0"/>
            </w:tcBorders>
            <w:tcMar>
              <w:top w:type="dxa" w:w="60"/>
              <w:left w:type="dxa" w:w="60"/>
              <w:bottom w:type="dxa" w:w="60"/>
              <w:right w:type="dxa" w:w="60"/>
            </w:tcMar>
          </w:tcPr>
          <w:p>
            <w:pPr>
              <w:shd w:fill="BBBBBB" w:val="clear"/>
              <w:spacing w:after="0" w:before="0"/>
            </w:pPr>
          </w:p>
          <w:p>
            <w:pPr>
              <w:shd w:fill="BBBBBB" w:val="clear"/>
              <w:spacing w:after="0" w:before="0"/>
            </w:pPr>
          </w:p>
          <w:p>
            <w:pPr>
              <w:shd w:fill="BBBBBB" w:val="clear"/>
              <w:spacing w:after="0" w:before="0"/>
            </w:pPr>
          </w:p>
          <w:p>
            <w:pPr>
              <w:shd w:fill="BBBBBB" w:val="clear"/>
              <w:spacing w:after="80" w:before="0"/>
            </w:pPr>
          </w:p>
          <w:p>
            <w:pPr>
              <w:spacing w:after="20" w:before="80"/>
            </w:pPr>
            <w:r>
              <w:rPr>
                <w:rFonts w:ascii="Arial" w:cs="Arial" w:eastAsia="Arial" w:hAnsi="Arial"/>
                <w:b/>
                <w:bCs/>
                <w:color w:val="1A1A1A"/>
                <w:sz w:val="20"/>
                <w:szCs w:val="20"/>
              </w:rPr>
              <w:t xml:space="preserve">Silver Mist</w:t>
            </w:r>
          </w:p>
          <w:p>
            <w:pPr>
              <w:spacing w:after="20" w:before="0"/>
            </w:pPr>
            <w:r>
              <w:rPr>
                <w:rFonts w:ascii="Courier New" w:cs="Courier New" w:eastAsia="Courier New" w:hAnsi="Courier New"/>
                <w:color w:val="555555"/>
                <w:sz w:val="18"/>
                <w:szCs w:val="18"/>
              </w:rPr>
              <w:t xml:space="preserve">#BBBBBB</w:t>
            </w:r>
          </w:p>
          <w:p>
            <w:pPr>
              <w:spacing w:after="60" w:before="0"/>
            </w:pPr>
            <w:r>
              <w:rPr>
                <w:rFonts w:ascii="Arial" w:cs="Arial" w:eastAsia="Arial" w:hAnsi="Arial"/>
                <w:i/>
                <w:iCs/>
                <w:color w:val="888888"/>
                <w:sz w:val="18"/>
                <w:szCs w:val="18"/>
              </w:rPr>
              <w:t xml:space="preserve">Body Text</w:t>
            </w:r>
          </w:p>
        </w:tc>
        <w:tc>
          <w:tcPr>
            <w:tcW w:type="dxa" w:w="2520"/>
            <w:tcBorders>
              <w:top w:val="none" w:color="FFFFFF" w:sz="0"/>
              <w:left w:val="none" w:color="FFFFFF" w:sz="0"/>
              <w:bottom w:val="none" w:color="FFFFFF" w:sz="0"/>
              <w:right w:val="none" w:color="FFFFFF" w:sz="0"/>
            </w:tcBorders>
            <w:tcMar>
              <w:top w:type="dxa" w:w="60"/>
              <w:left w:type="dxa" w:w="60"/>
              <w:bottom w:type="dxa" w:w="60"/>
              <w:right w:type="dxa" w:w="60"/>
            </w:tcMar>
          </w:tcPr>
          <w:p>
            <w:pPr>
              <w:shd w:fill="888888" w:val="clear"/>
              <w:spacing w:after="0" w:before="0"/>
            </w:pPr>
          </w:p>
          <w:p>
            <w:pPr>
              <w:shd w:fill="888888" w:val="clear"/>
              <w:spacing w:after="0" w:before="0"/>
            </w:pPr>
          </w:p>
          <w:p>
            <w:pPr>
              <w:shd w:fill="888888" w:val="clear"/>
              <w:spacing w:after="0" w:before="0"/>
            </w:pPr>
          </w:p>
          <w:p>
            <w:pPr>
              <w:shd w:fill="888888" w:val="clear"/>
              <w:spacing w:after="80" w:before="0"/>
            </w:pPr>
          </w:p>
          <w:p>
            <w:pPr>
              <w:spacing w:after="20" w:before="80"/>
            </w:pPr>
            <w:r>
              <w:rPr>
                <w:rFonts w:ascii="Arial" w:cs="Arial" w:eastAsia="Arial" w:hAnsi="Arial"/>
                <w:b/>
                <w:bCs/>
                <w:color w:val="1A1A1A"/>
                <w:sz w:val="20"/>
                <w:szCs w:val="20"/>
              </w:rPr>
              <w:t xml:space="preserve">Warm Grey</w:t>
            </w:r>
          </w:p>
          <w:p>
            <w:pPr>
              <w:spacing w:after="20" w:before="0"/>
            </w:pPr>
            <w:r>
              <w:rPr>
                <w:rFonts w:ascii="Courier New" w:cs="Courier New" w:eastAsia="Courier New" w:hAnsi="Courier New"/>
                <w:color w:val="555555"/>
                <w:sz w:val="18"/>
                <w:szCs w:val="18"/>
              </w:rPr>
              <w:t xml:space="preserve">#888888</w:t>
            </w:r>
          </w:p>
          <w:p>
            <w:pPr>
              <w:spacing w:after="60" w:before="0"/>
            </w:pPr>
            <w:r>
              <w:rPr>
                <w:rFonts w:ascii="Arial" w:cs="Arial" w:eastAsia="Arial" w:hAnsi="Arial"/>
                <w:i/>
                <w:iCs/>
                <w:color w:val="888888"/>
                <w:sz w:val="18"/>
                <w:szCs w:val="18"/>
              </w:rPr>
              <w:t xml:space="preserve">Muted / Meta</w:t>
            </w:r>
          </w:p>
        </w:tc>
      </w:tr>
    </w:tbl>
    <w:p>
      <w:pPr>
        <w:spacing w:after="100" w:before="200"/>
      </w:pPr>
    </w:p>
    <w:p>
      <w:pPr>
        <w:spacing w:after="80" w:before="260"/>
      </w:pPr>
      <w:r>
        <w:rPr>
          <w:rFonts w:ascii="Arial" w:cs="Arial" w:eastAsia="Arial" w:hAnsi="Arial"/>
          <w:b/>
          <w:bCs/>
          <w:color w:val="1A1A1A"/>
          <w:sz w:val="24"/>
          <w:szCs w:val="24"/>
        </w:rPr>
        <w:t xml:space="preserve">Dark Scale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none" w:color="FFFFFF" w:sz="0"/>
              <w:left w:val="none" w:color="FFFFFF" w:sz="0"/>
              <w:bottom w:val="none" w:color="FFFFFF" w:sz="0"/>
              <w:right w:val="none" w:color="FFFFFF" w:sz="0"/>
            </w:tcBorders>
            <w:tcMar>
              <w:top w:type="dxa" w:w="60"/>
              <w:left w:type="dxa" w:w="60"/>
              <w:bottom w:type="dxa" w:w="60"/>
              <w:right w:type="dxa" w:w="60"/>
            </w:tcMar>
          </w:tcPr>
          <w:p>
            <w:pPr>
              <w:shd w:fill="080808" w:val="clear"/>
              <w:spacing w:after="0" w:before="0"/>
            </w:pPr>
          </w:p>
          <w:p>
            <w:pPr>
              <w:shd w:fill="080808" w:val="clear"/>
              <w:spacing w:after="0" w:before="0"/>
            </w:pPr>
          </w:p>
          <w:p>
            <w:pPr>
              <w:shd w:fill="080808" w:val="clear"/>
              <w:spacing w:after="0" w:before="0"/>
            </w:pPr>
          </w:p>
          <w:p>
            <w:pPr>
              <w:shd w:fill="080808" w:val="clear"/>
              <w:spacing w:after="80" w:before="0"/>
            </w:pPr>
          </w:p>
          <w:p>
            <w:pPr>
              <w:spacing w:after="20" w:before="80"/>
            </w:pPr>
            <w:r>
              <w:rPr>
                <w:rFonts w:ascii="Arial" w:cs="Arial" w:eastAsia="Arial" w:hAnsi="Arial"/>
                <w:b/>
                <w:bCs/>
                <w:color w:val="1A1A1A"/>
                <w:sz w:val="20"/>
                <w:szCs w:val="20"/>
              </w:rPr>
              <w:t xml:space="preserve">Void Black</w:t>
            </w:r>
          </w:p>
          <w:p>
            <w:pPr>
              <w:spacing w:after="20" w:before="0"/>
            </w:pPr>
            <w:r>
              <w:rPr>
                <w:rFonts w:ascii="Courier New" w:cs="Courier New" w:eastAsia="Courier New" w:hAnsi="Courier New"/>
                <w:color w:val="555555"/>
                <w:sz w:val="18"/>
                <w:szCs w:val="18"/>
              </w:rPr>
              <w:t xml:space="preserve">#080808</w:t>
            </w:r>
          </w:p>
          <w:p>
            <w:pPr>
              <w:spacing w:after="60" w:before="0"/>
            </w:pPr>
            <w:r>
              <w:rPr>
                <w:rFonts w:ascii="Arial" w:cs="Arial" w:eastAsia="Arial" w:hAnsi="Arial"/>
                <w:i/>
                <w:iCs/>
                <w:color w:val="888888"/>
                <w:sz w:val="18"/>
                <w:szCs w:val="18"/>
              </w:rPr>
              <w:t xml:space="preserve">Site Background</w:t>
            </w:r>
          </w:p>
        </w:tc>
        <w:tc>
          <w:tcPr>
            <w:tcW w:type="dxa" w:w="3360"/>
            <w:tcBorders>
              <w:top w:val="none" w:color="FFFFFF" w:sz="0"/>
              <w:left w:val="none" w:color="FFFFFF" w:sz="0"/>
              <w:bottom w:val="none" w:color="FFFFFF" w:sz="0"/>
              <w:right w:val="none" w:color="FFFFFF" w:sz="0"/>
            </w:tcBorders>
            <w:tcMar>
              <w:top w:type="dxa" w:w="60"/>
              <w:left w:type="dxa" w:w="60"/>
              <w:bottom w:type="dxa" w:w="60"/>
              <w:right w:type="dxa" w:w="60"/>
            </w:tcMar>
          </w:tcPr>
          <w:p>
            <w:pPr>
              <w:shd w:fill="0E0E0E" w:val="clear"/>
              <w:spacing w:after="0" w:before="0"/>
            </w:pPr>
          </w:p>
          <w:p>
            <w:pPr>
              <w:shd w:fill="0E0E0E" w:val="clear"/>
              <w:spacing w:after="0" w:before="0"/>
            </w:pPr>
          </w:p>
          <w:p>
            <w:pPr>
              <w:shd w:fill="0E0E0E" w:val="clear"/>
              <w:spacing w:after="0" w:before="0"/>
            </w:pPr>
          </w:p>
          <w:p>
            <w:pPr>
              <w:shd w:fill="0E0E0E" w:val="clear"/>
              <w:spacing w:after="80" w:before="0"/>
            </w:pPr>
          </w:p>
          <w:p>
            <w:pPr>
              <w:spacing w:after="20" w:before="80"/>
            </w:pPr>
            <w:r>
              <w:rPr>
                <w:rFonts w:ascii="Arial" w:cs="Arial" w:eastAsia="Arial" w:hAnsi="Arial"/>
                <w:b/>
                <w:bCs/>
                <w:color w:val="1A1A1A"/>
                <w:sz w:val="20"/>
                <w:szCs w:val="20"/>
              </w:rPr>
              <w:t xml:space="preserve">Card Background</w:t>
            </w:r>
          </w:p>
          <w:p>
            <w:pPr>
              <w:spacing w:after="20" w:before="0"/>
            </w:pPr>
            <w:r>
              <w:rPr>
                <w:rFonts w:ascii="Courier New" w:cs="Courier New" w:eastAsia="Courier New" w:hAnsi="Courier New"/>
                <w:color w:val="555555"/>
                <w:sz w:val="18"/>
                <w:szCs w:val="18"/>
              </w:rPr>
              <w:t xml:space="preserve">#0E0E0E</w:t>
            </w:r>
          </w:p>
          <w:p>
            <w:pPr>
              <w:spacing w:after="60" w:before="0"/>
            </w:pPr>
            <w:r>
              <w:rPr>
                <w:rFonts w:ascii="Arial" w:cs="Arial" w:eastAsia="Arial" w:hAnsi="Arial"/>
                <w:i/>
                <w:iCs/>
                <w:color w:val="888888"/>
                <w:sz w:val="18"/>
                <w:szCs w:val="18"/>
              </w:rPr>
              <w:t xml:space="preserve">Section / Card BG</w:t>
            </w:r>
          </w:p>
        </w:tc>
        <w:tc>
          <w:tcPr>
            <w:tcW w:type="dxa" w:w="3360"/>
            <w:tcBorders>
              <w:top w:val="none" w:color="FFFFFF" w:sz="0"/>
              <w:left w:val="none" w:color="FFFFFF" w:sz="0"/>
              <w:bottom w:val="none" w:color="FFFFFF" w:sz="0"/>
              <w:right w:val="none" w:color="FFFFFF" w:sz="0"/>
            </w:tcBorders>
            <w:tcMar>
              <w:top w:type="dxa" w:w="60"/>
              <w:left w:type="dxa" w:w="60"/>
              <w:bottom w:type="dxa" w:w="60"/>
              <w:right w:type="dxa" w:w="60"/>
            </w:tcMar>
          </w:tcPr>
          <w:p>
            <w:pPr>
              <w:shd w:fill="141414" w:val="clear"/>
              <w:spacing w:after="0" w:before="0"/>
            </w:pPr>
          </w:p>
          <w:p>
            <w:pPr>
              <w:shd w:fill="141414" w:val="clear"/>
              <w:spacing w:after="0" w:before="0"/>
            </w:pPr>
          </w:p>
          <w:p>
            <w:pPr>
              <w:shd w:fill="141414" w:val="clear"/>
              <w:spacing w:after="0" w:before="0"/>
            </w:pPr>
          </w:p>
          <w:p>
            <w:pPr>
              <w:shd w:fill="141414" w:val="clear"/>
              <w:spacing w:after="80" w:before="0"/>
            </w:pPr>
          </w:p>
          <w:p>
            <w:pPr>
              <w:spacing w:after="20" w:before="80"/>
            </w:pPr>
            <w:r>
              <w:rPr>
                <w:rFonts w:ascii="Arial" w:cs="Arial" w:eastAsia="Arial" w:hAnsi="Arial"/>
                <w:b/>
                <w:bCs/>
                <w:color w:val="1A1A1A"/>
                <w:sz w:val="20"/>
                <w:szCs w:val="20"/>
              </w:rPr>
              <w:t xml:space="preserve">Elevated Surface</w:t>
            </w:r>
          </w:p>
          <w:p>
            <w:pPr>
              <w:spacing w:after="20" w:before="0"/>
            </w:pPr>
            <w:r>
              <w:rPr>
                <w:rFonts w:ascii="Courier New" w:cs="Courier New" w:eastAsia="Courier New" w:hAnsi="Courier New"/>
                <w:color w:val="555555"/>
                <w:sz w:val="18"/>
                <w:szCs w:val="18"/>
              </w:rPr>
              <w:t xml:space="preserve">#141414</w:t>
            </w:r>
          </w:p>
          <w:p>
            <w:pPr>
              <w:spacing w:after="60" w:before="0"/>
            </w:pPr>
            <w:r>
              <w:rPr>
                <w:rFonts w:ascii="Arial" w:cs="Arial" w:eastAsia="Arial" w:hAnsi="Arial"/>
                <w:i/>
                <w:iCs/>
                <w:color w:val="888888"/>
                <w:sz w:val="18"/>
                <w:szCs w:val="18"/>
              </w:rPr>
              <w:t xml:space="preserve">Hover Card State</w:t>
            </w:r>
          </w:p>
        </w:tc>
      </w:tr>
    </w:tbl>
    <w:p>
      <w:pPr>
        <w:spacing w:after="80" w:before="240"/>
      </w:pPr>
    </w:p>
    <w:p>
      <w:pPr>
        <w:spacing w:after="80" w:before="260"/>
      </w:pPr>
      <w:r>
        <w:rPr>
          <w:rFonts w:ascii="Arial" w:cs="Arial" w:eastAsia="Arial" w:hAnsi="Arial"/>
          <w:b/>
          <w:bCs/>
          <w:color w:val="1A1A1A"/>
          <w:sz w:val="24"/>
          <w:szCs w:val="24"/>
        </w:rPr>
        <w:t xml:space="preserve">Color Usage Rules</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Gold (#C9A84C) is reserved for accents, CTAs, and highlights - never as dominant fill</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Never use pure white (#FFFFFF) - always use Warm Ivory (#F5F0E8) for warmth</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Never place gold on gold or dark on dark - maintain strong contrast always</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Semi-transparent gold overlays (rgba 5-15%) for card hover states only</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Background grain texture always applied at 3-5% opacity for tactile depth</w:t>
      </w:r>
    </w:p>
    <w:p>
      <w:r>
        <w:br w:type="page"/>
      </w:r>
    </w:p>
    <w:p>
      <w:pPr>
        <w:spacing w:after="120" w:before="400"/>
      </w:pPr>
      <w:r>
        <w:rPr>
          <w:rFonts w:ascii="Arial" w:cs="Arial" w:eastAsia="Arial" w:hAnsi="Arial"/>
          <w:b/>
          <w:bCs/>
          <w:color w:val="C9A84C"/>
          <w:sz w:val="32"/>
          <w:szCs w:val="32"/>
        </w:rPr>
        <w:t xml:space="preserve">03 - Typography</w:t>
      </w:r>
    </w:p>
    <w:p>
      <w:pPr>
        <w:pBdr>
          <w:bottom w:val="single" w:color="C9A84C" w:sz="6" w:space="1"/>
        </w:pBdr>
        <w:spacing w:after="160" w:before="160"/>
      </w:pPr>
    </w:p>
    <w:p>
      <w:pPr>
        <w:spacing w:after="80" w:before="80"/>
      </w:pPr>
      <w:r>
        <w:rPr>
          <w:rFonts w:ascii="Arial" w:cs="Arial" w:eastAsia="Arial" w:hAnsi="Arial"/>
          <w:color w:val="333333"/>
          <w:sz w:val="22"/>
          <w:szCs w:val="22"/>
        </w:rPr>
        <w:t xml:space="preserve">Typography is the backbone of the MA Learn identity. Gumela Arabic was chosen for its distinctive, refined character - bridging traditional Arabic letterforms with a modern editorial aesthetic that feels both cultured and contemporary.</w:t>
      </w:r>
    </w:p>
    <w:p>
      <w:pPr>
        <w:spacing w:after="80" w:before="260"/>
      </w:pPr>
      <w:r>
        <w:rPr>
          <w:rFonts w:ascii="Arial" w:cs="Arial" w:eastAsia="Arial" w:hAnsi="Arial"/>
          <w:b/>
          <w:bCs/>
          <w:color w:val="1A1A1A"/>
          <w:sz w:val="24"/>
          <w:szCs w:val="24"/>
        </w:rPr>
        <w:t xml:space="preserve">Primary Typeface - Gumela Arabic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000"/>
        <w:gridCol w:w="3880"/>
      </w:tblGrid>
      <w:tr>
        <w:tc>
          <w:tcPr>
            <w:tcW w:type="dxa" w:w="2000"/>
            <w:tcBorders>
              <w:top w:val="none" w:color="FFFFFF" w:sz="0"/>
              <w:left w:val="none" w:color="FFFFFF" w:sz="0"/>
              <w:bottom w:val="single" w:color="C9A84C" w:sz="4"/>
              <w:right w:val="none" w:color="FFFFFF" w:sz="0"/>
            </w:tcBorders>
            <w:tcMar>
              <w:top w:type="dxa" w:w="60"/>
              <w:left w:type="dxa" w:w="0"/>
              <w:bottom w:type="dxa" w:w="100"/>
              <w:right w:type="dxa" w:w="120"/>
            </w:tcMar>
          </w:tcPr>
          <w:p>
            <w:r>
              <w:rPr>
                <w:rFonts w:ascii="Arial" w:cs="Arial" w:eastAsia="Arial" w:hAnsi="Arial"/>
                <w:b/>
                <w:bCs/>
                <w:color w:val="C9A84C"/>
                <w:sz w:val="20"/>
                <w:szCs w:val="20"/>
              </w:rPr>
              <w:t xml:space="preserve">Weight</w:t>
            </w:r>
          </w:p>
        </w:tc>
        <w:tc>
          <w:tcPr>
            <w:tcW w:type="dxa" w:w="1200"/>
            <w:tcBorders>
              <w:top w:val="none" w:color="FFFFFF" w:sz="0"/>
              <w:left w:val="none" w:color="FFFFFF" w:sz="0"/>
              <w:bottom w:val="single" w:color="C9A84C" w:sz="4"/>
              <w:right w:val="none" w:color="FFFFFF" w:sz="0"/>
            </w:tcBorders>
            <w:tcMar>
              <w:top w:type="dxa" w:w="60"/>
              <w:left w:type="dxa" w:w="0"/>
              <w:bottom w:type="dxa" w:w="100"/>
              <w:right w:type="dxa" w:w="120"/>
            </w:tcMar>
          </w:tcPr>
          <w:p>
            <w:r>
              <w:rPr>
                <w:rFonts w:ascii="Arial" w:cs="Arial" w:eastAsia="Arial" w:hAnsi="Arial"/>
                <w:b/>
                <w:bCs/>
                <w:color w:val="C9A84C"/>
                <w:sz w:val="20"/>
                <w:szCs w:val="20"/>
              </w:rPr>
              <w:t xml:space="preserve">Size</w:t>
            </w:r>
          </w:p>
        </w:tc>
        <w:tc>
          <w:tcPr>
            <w:tcW w:type="dxa" w:w="3000"/>
            <w:tcBorders>
              <w:top w:val="none" w:color="FFFFFF" w:sz="0"/>
              <w:left w:val="none" w:color="FFFFFF" w:sz="0"/>
              <w:bottom w:val="single" w:color="C9A84C" w:sz="4"/>
              <w:right w:val="none" w:color="FFFFFF" w:sz="0"/>
            </w:tcBorders>
            <w:tcMar>
              <w:top w:type="dxa" w:w="60"/>
              <w:left w:type="dxa" w:w="0"/>
              <w:bottom w:type="dxa" w:w="100"/>
              <w:right w:type="dxa" w:w="120"/>
            </w:tcMar>
          </w:tcPr>
          <w:p>
            <w:r>
              <w:rPr>
                <w:rFonts w:ascii="Arial" w:cs="Arial" w:eastAsia="Arial" w:hAnsi="Arial"/>
                <w:b/>
                <w:bCs/>
                <w:color w:val="C9A84C"/>
                <w:sz w:val="20"/>
                <w:szCs w:val="20"/>
              </w:rPr>
              <w:t xml:space="preserve">Usage</w:t>
            </w:r>
          </w:p>
        </w:tc>
        <w:tc>
          <w:tcPr>
            <w:tcW w:type="dxa" w:w="3880"/>
            <w:tcBorders>
              <w:top w:val="none" w:color="FFFFFF" w:sz="0"/>
              <w:left w:val="none" w:color="FFFFFF" w:sz="0"/>
              <w:bottom w:val="single" w:color="C9A84C" w:sz="4"/>
              <w:right w:val="none" w:color="FFFFFF" w:sz="0"/>
            </w:tcBorders>
            <w:tcMar>
              <w:top w:type="dxa" w:w="60"/>
              <w:left w:type="dxa" w:w="0"/>
              <w:bottom w:type="dxa" w:w="100"/>
              <w:right w:type="dxa" w:w="0"/>
            </w:tcMar>
          </w:tcPr>
          <w:p>
            <w:r>
              <w:rPr>
                <w:rFonts w:ascii="Arial" w:cs="Arial" w:eastAsia="Arial" w:hAnsi="Arial"/>
                <w:b/>
                <w:bCs/>
                <w:color w:val="C9A84C"/>
                <w:sz w:val="20"/>
                <w:szCs w:val="20"/>
              </w:rPr>
              <w:t xml:space="preserve">Example</w:t>
            </w:r>
          </w:p>
        </w:tc>
      </w:tr>
      <w:tr>
        <w:tc>
          <w:tcPr>
            <w:tcW w:type="dxa" w:w="2000"/>
            <w:tcBorders>
              <w:top w:val="single" w:color="EEEEEE" w:sz="1"/>
              <w:left w:val="single" w:color="EEEEEE" w:sz="1"/>
              <w:bottom w:val="single" w:color="EEEEEE" w:sz="1"/>
              <w:right w:val="single" w:color="EEEEEE" w:sz="1"/>
            </w:tcBorders>
            <w:tcMar>
              <w:top w:type="dxa" w:w="80"/>
              <w:left w:type="dxa" w:w="120"/>
              <w:bottom w:type="dxa" w:w="80"/>
              <w:right w:type="dxa" w:w="120"/>
            </w:tcMar>
          </w:tcPr>
          <w:p>
            <w:r>
              <w:rPr>
                <w:rFonts w:ascii="Arial" w:cs="Arial" w:eastAsia="Arial" w:hAnsi="Arial"/>
                <w:b/>
                <w:bCs/>
                <w:color w:val="333333"/>
                <w:sz w:val="20"/>
                <w:szCs w:val="20"/>
              </w:rPr>
              <w:t xml:space="preserve">Bold - 700</w:t>
            </w:r>
          </w:p>
        </w:tc>
        <w:tc>
          <w:tcPr>
            <w:tcW w:type="dxa" w:w="1200"/>
            <w:tcBorders>
              <w:top w:val="single" w:color="EEEEEE" w:sz="1"/>
              <w:left w:val="single" w:color="EEEEEE" w:sz="1"/>
              <w:bottom w:val="single" w:color="EEEEEE" w:sz="1"/>
              <w:right w:val="single" w:color="EEEEEE" w:sz="1"/>
            </w:tcBorders>
            <w:tcMar>
              <w:top w:type="dxa" w:w="80"/>
              <w:left w:type="dxa" w:w="120"/>
              <w:bottom w:type="dxa" w:w="80"/>
              <w:right w:type="dxa" w:w="120"/>
            </w:tcMar>
          </w:tcPr>
          <w:p>
            <w:r>
              <w:rPr>
                <w:rFonts w:ascii="Arial" w:cs="Arial" w:eastAsia="Arial" w:hAnsi="Arial"/>
                <w:color w:val="555555"/>
                <w:sz w:val="20"/>
                <w:szCs w:val="20"/>
              </w:rPr>
              <w:t xml:space="preserve">34-88 px</w:t>
            </w:r>
          </w:p>
        </w:tc>
        <w:tc>
          <w:tcPr>
            <w:tcW w:type="dxa" w:w="3000"/>
            <w:tcBorders>
              <w:top w:val="single" w:color="EEEEEE" w:sz="1"/>
              <w:left w:val="single" w:color="EEEEEE" w:sz="1"/>
              <w:bottom w:val="single" w:color="EEEEEE" w:sz="1"/>
              <w:right w:val="single" w:color="EEEEEE" w:sz="1"/>
            </w:tcBorders>
            <w:tcMar>
              <w:top w:type="dxa" w:w="80"/>
              <w:left w:type="dxa" w:w="120"/>
              <w:bottom w:type="dxa" w:w="80"/>
              <w:right w:type="dxa" w:w="120"/>
            </w:tcMar>
          </w:tcPr>
          <w:p>
            <w:r>
              <w:rPr>
                <w:rFonts w:ascii="Arial" w:cs="Arial" w:eastAsia="Arial" w:hAnsi="Arial"/>
                <w:color w:val="555555"/>
                <w:sz w:val="20"/>
                <w:szCs w:val="20"/>
              </w:rPr>
              <w:t xml:space="preserve">Hero titles, name, H1 headings, CTA buttons</w:t>
            </w:r>
          </w:p>
        </w:tc>
        <w:tc>
          <w:tcPr>
            <w:tcW w:type="dxa" w:w="3880"/>
            <w:tcBorders>
              <w:top w:val="single" w:color="EEEEEE" w:sz="1"/>
              <w:left w:val="single" w:color="EEEEEE" w:sz="1"/>
              <w:bottom w:val="single" w:color="EEEEEE" w:sz="1"/>
              <w:right w:val="single" w:color="EEEEEE" w:sz="1"/>
            </w:tcBorders>
            <w:tcMar>
              <w:top w:type="dxa" w:w="80"/>
              <w:left w:type="dxa" w:w="120"/>
              <w:bottom w:type="dxa" w:w="80"/>
              <w:right w:type="dxa" w:w="120"/>
            </w:tcMar>
          </w:tcPr>
          <w:p>
            <w:r>
              <w:rPr>
                <w:rFonts w:ascii="Arial" w:cs="Arial" w:eastAsia="Arial" w:hAnsi="Arial"/>
                <w:i/>
                <w:iCs/>
                <w:color w:val="C9A84C"/>
                <w:sz w:val="20"/>
                <w:szCs w:val="20"/>
              </w:rPr>
              <w:t xml:space="preserve">ماجد عنقاوي - MA LEARN</w:t>
            </w:r>
          </w:p>
        </w:tc>
      </w:tr>
      <w:tr>
        <w:tc>
          <w:tcPr>
            <w:tcW w:type="dxa" w:w="2000"/>
            <w:tcBorders>
              <w:top w:val="single" w:color="EEEEEE" w:sz="1"/>
              <w:left w:val="single" w:color="EEEEEE" w:sz="1"/>
              <w:bottom w:val="single" w:color="EEEEEE" w:sz="1"/>
              <w:right w:val="single" w:color="EEEEEE" w:sz="1"/>
            </w:tcBorders>
            <w:tcMar>
              <w:top w:type="dxa" w:w="80"/>
              <w:left w:type="dxa" w:w="120"/>
              <w:bottom w:type="dxa" w:w="80"/>
              <w:right w:type="dxa" w:w="120"/>
            </w:tcMar>
          </w:tcPr>
          <w:p>
            <w:r>
              <w:rPr>
                <w:rFonts w:ascii="Arial" w:cs="Arial" w:eastAsia="Arial" w:hAnsi="Arial"/>
                <w:b/>
                <w:bCs/>
                <w:color w:val="333333"/>
                <w:sz w:val="20"/>
                <w:szCs w:val="20"/>
              </w:rPr>
              <w:t xml:space="preserve">Regular - 400</w:t>
            </w:r>
          </w:p>
        </w:tc>
        <w:tc>
          <w:tcPr>
            <w:tcW w:type="dxa" w:w="1200"/>
            <w:tcBorders>
              <w:top w:val="single" w:color="EEEEEE" w:sz="1"/>
              <w:left w:val="single" w:color="EEEEEE" w:sz="1"/>
              <w:bottom w:val="single" w:color="EEEEEE" w:sz="1"/>
              <w:right w:val="single" w:color="EEEEEE" w:sz="1"/>
            </w:tcBorders>
            <w:tcMar>
              <w:top w:type="dxa" w:w="80"/>
              <w:left w:type="dxa" w:w="120"/>
              <w:bottom w:type="dxa" w:w="80"/>
              <w:right w:type="dxa" w:w="120"/>
            </w:tcMar>
          </w:tcPr>
          <w:p>
            <w:r>
              <w:rPr>
                <w:rFonts w:ascii="Arial" w:cs="Arial" w:eastAsia="Arial" w:hAnsi="Arial"/>
                <w:color w:val="555555"/>
                <w:sz w:val="20"/>
                <w:szCs w:val="20"/>
              </w:rPr>
              <w:t xml:space="preserve">17-22 px</w:t>
            </w:r>
          </w:p>
        </w:tc>
        <w:tc>
          <w:tcPr>
            <w:tcW w:type="dxa" w:w="3000"/>
            <w:tcBorders>
              <w:top w:val="single" w:color="EEEEEE" w:sz="1"/>
              <w:left w:val="single" w:color="EEEEEE" w:sz="1"/>
              <w:bottom w:val="single" w:color="EEEEEE" w:sz="1"/>
              <w:right w:val="single" w:color="EEEEEE" w:sz="1"/>
            </w:tcBorders>
            <w:tcMar>
              <w:top w:type="dxa" w:w="80"/>
              <w:left w:type="dxa" w:w="120"/>
              <w:bottom w:type="dxa" w:w="80"/>
              <w:right w:type="dxa" w:w="120"/>
            </w:tcMar>
          </w:tcPr>
          <w:p>
            <w:r>
              <w:rPr>
                <w:rFonts w:ascii="Arial" w:cs="Arial" w:eastAsia="Arial" w:hAnsi="Arial"/>
                <w:color w:val="555555"/>
                <w:sz w:val="20"/>
                <w:szCs w:val="20"/>
              </w:rPr>
              <w:t xml:space="preserve">Navigation links, labels, course titles</w:t>
            </w:r>
          </w:p>
        </w:tc>
        <w:tc>
          <w:tcPr>
            <w:tcW w:type="dxa" w:w="3880"/>
            <w:tcBorders>
              <w:top w:val="single" w:color="EEEEEE" w:sz="1"/>
              <w:left w:val="single" w:color="EEEEEE" w:sz="1"/>
              <w:bottom w:val="single" w:color="EEEEEE" w:sz="1"/>
              <w:right w:val="single" w:color="EEEEEE" w:sz="1"/>
            </w:tcBorders>
            <w:tcMar>
              <w:top w:type="dxa" w:w="80"/>
              <w:left w:type="dxa" w:w="120"/>
              <w:bottom w:type="dxa" w:w="80"/>
              <w:right w:type="dxa" w:w="120"/>
            </w:tcMar>
          </w:tcPr>
          <w:p>
            <w:r>
              <w:rPr>
                <w:rFonts w:ascii="Arial" w:cs="Arial" w:eastAsia="Arial" w:hAnsi="Arial"/>
                <w:i/>
                <w:iCs/>
                <w:color w:val="C9A84C"/>
                <w:sz w:val="20"/>
                <w:szCs w:val="20"/>
              </w:rPr>
              <w:t xml:space="preserve">الدورات المتاحة</w:t>
            </w:r>
          </w:p>
        </w:tc>
      </w:tr>
      <w:tr>
        <w:tc>
          <w:tcPr>
            <w:tcW w:type="dxa" w:w="2000"/>
            <w:tcBorders>
              <w:top w:val="single" w:color="EEEEEE" w:sz="1"/>
              <w:left w:val="single" w:color="EEEEEE" w:sz="1"/>
              <w:bottom w:val="single" w:color="EEEEEE" w:sz="1"/>
              <w:right w:val="single" w:color="EEEEEE" w:sz="1"/>
            </w:tcBorders>
            <w:tcMar>
              <w:top w:type="dxa" w:w="80"/>
              <w:left w:type="dxa" w:w="120"/>
              <w:bottom w:type="dxa" w:w="80"/>
              <w:right w:type="dxa" w:w="120"/>
            </w:tcMar>
          </w:tcPr>
          <w:p>
            <w:r>
              <w:rPr>
                <w:rFonts w:ascii="Arial" w:cs="Arial" w:eastAsia="Arial" w:hAnsi="Arial"/>
                <w:b/>
                <w:bCs/>
                <w:color w:val="333333"/>
                <w:sz w:val="20"/>
                <w:szCs w:val="20"/>
              </w:rPr>
              <w:t xml:space="preserve">Light - 300</w:t>
            </w:r>
          </w:p>
        </w:tc>
        <w:tc>
          <w:tcPr>
            <w:tcW w:type="dxa" w:w="1200"/>
            <w:tcBorders>
              <w:top w:val="single" w:color="EEEEEE" w:sz="1"/>
              <w:left w:val="single" w:color="EEEEEE" w:sz="1"/>
              <w:bottom w:val="single" w:color="EEEEEE" w:sz="1"/>
              <w:right w:val="single" w:color="EEEEEE" w:sz="1"/>
            </w:tcBorders>
            <w:tcMar>
              <w:top w:type="dxa" w:w="80"/>
              <w:left w:type="dxa" w:w="120"/>
              <w:bottom w:type="dxa" w:w="80"/>
              <w:right w:type="dxa" w:w="120"/>
            </w:tcMar>
          </w:tcPr>
          <w:p>
            <w:r>
              <w:rPr>
                <w:rFonts w:ascii="Arial" w:cs="Arial" w:eastAsia="Arial" w:hAnsi="Arial"/>
                <w:color w:val="555555"/>
                <w:sz w:val="20"/>
                <w:szCs w:val="20"/>
              </w:rPr>
              <w:t xml:space="preserve">13-17 px</w:t>
            </w:r>
          </w:p>
        </w:tc>
        <w:tc>
          <w:tcPr>
            <w:tcW w:type="dxa" w:w="3000"/>
            <w:tcBorders>
              <w:top w:val="single" w:color="EEEEEE" w:sz="1"/>
              <w:left w:val="single" w:color="EEEEEE" w:sz="1"/>
              <w:bottom w:val="single" w:color="EEEEEE" w:sz="1"/>
              <w:right w:val="single" w:color="EEEEEE" w:sz="1"/>
            </w:tcBorders>
            <w:tcMar>
              <w:top w:type="dxa" w:w="80"/>
              <w:left w:type="dxa" w:w="120"/>
              <w:bottom w:type="dxa" w:w="80"/>
              <w:right w:type="dxa" w:w="120"/>
            </w:tcMar>
          </w:tcPr>
          <w:p>
            <w:r>
              <w:rPr>
                <w:rFonts w:ascii="Arial" w:cs="Arial" w:eastAsia="Arial" w:hAnsi="Arial"/>
                <w:color w:val="555555"/>
                <w:sz w:val="20"/>
                <w:szCs w:val="20"/>
              </w:rPr>
              <w:t xml:space="preserve">Body text, bio, subtitles, meta, sublabels</w:t>
            </w:r>
          </w:p>
        </w:tc>
        <w:tc>
          <w:tcPr>
            <w:tcW w:type="dxa" w:w="3880"/>
            <w:tcBorders>
              <w:top w:val="single" w:color="EEEEEE" w:sz="1"/>
              <w:left w:val="single" w:color="EEEEEE" w:sz="1"/>
              <w:bottom w:val="single" w:color="EEEEEE" w:sz="1"/>
              <w:right w:val="single" w:color="EEEEEE" w:sz="1"/>
            </w:tcBorders>
            <w:tcMar>
              <w:top w:type="dxa" w:w="80"/>
              <w:left w:type="dxa" w:w="120"/>
              <w:bottom w:type="dxa" w:w="80"/>
              <w:right w:type="dxa" w:w="120"/>
            </w:tcMar>
          </w:tcPr>
          <w:p>
            <w:r>
              <w:rPr>
                <w:rFonts w:ascii="Arial" w:cs="Arial" w:eastAsia="Arial" w:hAnsi="Arial"/>
                <w:i/>
                <w:iCs/>
                <w:color w:val="C9A84C"/>
                <w:sz w:val="20"/>
                <w:szCs w:val="20"/>
              </w:rPr>
              <w:t xml:space="preserve">مدير إبداعي - معلّم ومرشد</w:t>
            </w:r>
          </w:p>
        </w:tc>
      </w:tr>
    </w:tbl>
    <w:p>
      <w:pPr>
        <w:spacing w:after="80" w:before="200"/>
      </w:pPr>
    </w:p>
    <w:p>
      <w:pPr>
        <w:spacing w:after="80" w:before="260"/>
      </w:pPr>
      <w:r>
        <w:rPr>
          <w:rFonts w:ascii="Arial" w:cs="Arial" w:eastAsia="Arial" w:hAnsi="Arial"/>
          <w:b/>
          <w:bCs/>
          <w:color w:val="1A1A1A"/>
          <w:sz w:val="24"/>
          <w:szCs w:val="24"/>
        </w:rPr>
        <w:t xml:space="preserve">Fallback - Cairo (Google Fonts)</w:t>
      </w:r>
    </w:p>
    <w:p>
      <w:pPr>
        <w:spacing w:after="80" w:before="80"/>
      </w:pPr>
      <w:r>
        <w:rPr>
          <w:rFonts w:ascii="Arial" w:cs="Arial" w:eastAsia="Arial" w:hAnsi="Arial"/>
          <w:color w:val="333333"/>
          <w:sz w:val="22"/>
          <w:szCs w:val="22"/>
        </w:rPr>
        <w:t xml:space="preserve">When Gumela Arabic is unavailable (email, documents), Cairo is the fallback. It shares a similar geometric Arabic structure and maintains brand consistency with zero licensing concerns.</w:t>
      </w:r>
    </w:p>
    <w:p>
      <w:pPr>
        <w:spacing w:after="80" w:before="260"/>
      </w:pPr>
      <w:r>
        <w:rPr>
          <w:rFonts w:ascii="Arial" w:cs="Arial" w:eastAsia="Arial" w:hAnsi="Arial"/>
          <w:b/>
          <w:bCs/>
          <w:color w:val="1A1A1A"/>
          <w:sz w:val="24"/>
          <w:szCs w:val="24"/>
        </w:rPr>
        <w:t xml:space="preserve">Typography Rules</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Gumela Arabic is the exclusive typeface across all brand touchpoints</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Bold (700) for all display: names, headings, section labels, buttons</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Light (300) for all supporting text: bio, subtitles, descriptions, meta</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Arabic is always the primary language - English appears secondary or bilingual</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Generous line-height: 1.7-1.9 for body text, 1.1-1.2 for display</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Wide letter-spacing (0.18em+) for uppercase labels and eyebrow text</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Never use system fonts as primary type</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Avoid all-caps in Arabic text - use sparingly for short English labels only</w:t>
      </w:r>
    </w:p>
    <w:p>
      <w:r>
        <w:br w:type="page"/>
      </w:r>
    </w:p>
    <w:p>
      <w:pPr>
        <w:spacing w:after="120" w:before="400"/>
      </w:pPr>
      <w:r>
        <w:rPr>
          <w:rFonts w:ascii="Arial" w:cs="Arial" w:eastAsia="Arial" w:hAnsi="Arial"/>
          <w:b/>
          <w:bCs/>
          <w:color w:val="C9A84C"/>
          <w:sz w:val="32"/>
          <w:szCs w:val="32"/>
        </w:rPr>
        <w:t xml:space="preserve">04 - Photography &amp; Visual Style</w:t>
      </w:r>
    </w:p>
    <w:p>
      <w:pPr>
        <w:pBdr>
          <w:bottom w:val="single" w:color="C9A84C" w:sz="6" w:space="1"/>
        </w:pBdr>
        <w:spacing w:after="160" w:before="160"/>
      </w:pPr>
    </w:p>
    <w:p>
      <w:pPr>
        <w:spacing w:after="80" w:before="80"/>
      </w:pPr>
      <w:r>
        <w:rPr>
          <w:rFonts w:ascii="Arial" w:cs="Arial" w:eastAsia="Arial" w:hAnsi="Arial"/>
          <w:color w:val="333333"/>
          <w:sz w:val="22"/>
          <w:szCs w:val="22"/>
        </w:rPr>
        <w:t xml:space="preserve">Photography is the soul of this brand. Every image should feel intentional, cinematic, and editorial. Majid Angawi's visual signature blends high-contrast portraiture with rich moody lighting that speaks to both artistry and emotion.</w:t>
      </w:r>
    </w:p>
    <w:p>
      <w:pPr>
        <w:spacing w:after="80" w:before="260"/>
      </w:pPr>
      <w:r>
        <w:rPr>
          <w:rFonts w:ascii="Arial" w:cs="Arial" w:eastAsia="Arial" w:hAnsi="Arial"/>
          <w:b/>
          <w:bCs/>
          <w:color w:val="1A1A1A"/>
          <w:sz w:val="24"/>
          <w:szCs w:val="24"/>
        </w:rPr>
        <w:t xml:space="preserve">Portrait Photography</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Primary treatment: black &amp; white or lightly desaturated (grayscale 15-25%)</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High-contrast studio lighting - dramatic shadows, defined highlights</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White or near-white studio backgrounds for maximum contrast on dark digital environments</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On dark backgrounds, apply mix-blend-mode: luminosity to blend the photo seamlessly</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On hover or interaction, portraits may reveal subtle color for engagement</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Consistent framing: portrait orientation (3:4 ratio) preferred for profile and about sections</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Subject gazes should convey confidence, warmth, or upward aspiration</w:t>
      </w:r>
    </w:p>
    <w:p>
      <w:pPr>
        <w:spacing w:after="80" w:before="260"/>
      </w:pPr>
      <w:r>
        <w:rPr>
          <w:rFonts w:ascii="Arial" w:cs="Arial" w:eastAsia="Arial" w:hAnsi="Arial"/>
          <w:b/>
          <w:bCs/>
          <w:color w:val="1A1A1A"/>
          <w:sz w:val="24"/>
          <w:szCs w:val="24"/>
        </w:rPr>
        <w:t xml:space="preserve">Hero / Slideshow Images</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Full-bleed, full-viewport images with dark gradient overlays up to 72% opacity at edges</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A uniform dark layer (rgba 40% black) applied over all hero images for text legibility</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Images scale subtly on entrance (1.07 to 1.0 over 8 seconds) for a cinematic effect</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Subject matter: fashion sets, behind-the-camera moments, lighting setups, creative environments</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All imagery must be authentic from Majid's own portfolio - no stock photography</w:t>
      </w:r>
    </w:p>
    <w:p>
      <w:pPr>
        <w:spacing w:after="80" w:before="260"/>
      </w:pPr>
      <w:r>
        <w:rPr>
          <w:rFonts w:ascii="Arial" w:cs="Arial" w:eastAsia="Arial" w:hAnsi="Arial"/>
          <w:b/>
          <w:bCs/>
          <w:color w:val="1A1A1A"/>
          <w:sz w:val="24"/>
          <w:szCs w:val="24"/>
        </w:rPr>
        <w:t xml:space="preserve">Image Color Treatment</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Warm tones preferred - amber, gold, and deep shadow tones complement the brand palette</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Avoid cool or blue-tinted images unless used sparingly and intentionally</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Photo integration on dark UI: brightness 0.92, contrast 1.1</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Grain overlay (fractal noise, 3-5% opacity) applied globally across all digital surfaces</w:t>
      </w:r>
    </w:p>
    <w:p>
      <w:r>
        <w:br w:type="page"/>
      </w:r>
    </w:p>
    <w:p>
      <w:pPr>
        <w:spacing w:after="120" w:before="400"/>
      </w:pPr>
      <w:r>
        <w:rPr>
          <w:rFonts w:ascii="Arial" w:cs="Arial" w:eastAsia="Arial" w:hAnsi="Arial"/>
          <w:b/>
          <w:bCs/>
          <w:color w:val="C9A84C"/>
          <w:sz w:val="32"/>
          <w:szCs w:val="32"/>
        </w:rPr>
        <w:t xml:space="preserve">05 - Digital Design System</w:t>
      </w:r>
    </w:p>
    <w:p>
      <w:pPr>
        <w:pBdr>
          <w:bottom w:val="single" w:color="C9A84C" w:sz="6" w:space="1"/>
        </w:pBdr>
        <w:spacing w:after="160" w:before="160"/>
      </w:pPr>
    </w:p>
    <w:p>
      <w:pPr>
        <w:spacing w:after="80" w:before="80"/>
      </w:pPr>
      <w:r>
        <w:rPr>
          <w:rFonts w:ascii="Arial" w:cs="Arial" w:eastAsia="Arial" w:hAnsi="Arial"/>
          <w:color w:val="333333"/>
          <w:sz w:val="22"/>
          <w:szCs w:val="22"/>
        </w:rPr>
        <w:t xml:space="preserve">The digital design language is built around three core concepts: illumination (light from darkness), motion (orbiting systems, floating particles), and refinement (precise spacing, restrained color). Every element should feel crafted, not assembled.</w:t>
      </w:r>
    </w:p>
    <w:p>
      <w:pPr>
        <w:spacing w:after="80" w:before="260"/>
      </w:pPr>
      <w:r>
        <w:rPr>
          <w:rFonts w:ascii="Arial" w:cs="Arial" w:eastAsia="Arial" w:hAnsi="Arial"/>
          <w:b/>
          <w:bCs/>
          <w:color w:val="1A1A1A"/>
          <w:sz w:val="24"/>
          <w:szCs w:val="24"/>
        </w:rPr>
        <w:t xml:space="preserve">Background &amp; Atmosphere</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Background: Deep Space (#07070F / #080808) - never pure black or white</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Grain texture (fractal noise SVG) as a fixed overlay at 3-5% opacity across all pages</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Radial gold glow orb: large blurred circle above-center, suggesting a warm light source</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Floating particle system: gold and cream micro-dots drifting upward slowly</w:t>
      </w:r>
    </w:p>
    <w:p>
      <w:pPr>
        <w:spacing w:after="80" w:before="260"/>
      </w:pPr>
      <w:r>
        <w:rPr>
          <w:rFonts w:ascii="Arial" w:cs="Arial" w:eastAsia="Arial" w:hAnsi="Arial"/>
          <w:b/>
          <w:bCs/>
          <w:color w:val="1A1A1A"/>
          <w:sz w:val="24"/>
          <w:szCs w:val="24"/>
        </w:rPr>
        <w:t xml:space="preserve">Motion &amp; Animation</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Entrance: staggered fadeUp with cubic-bezier(0.22, 1, 0.36, 1) - natural spring easing</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Orbiting rings: two concentric rings at different speeds (18s and 34s) around focal elements</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Orbital dot: a small glowing point traveling the ring path - the signature brand motion detail</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Hero slideshow: 4.9-second intervals, 1.6s cross-fade with Ken Burns zoom pan</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Hover lift: translateY(-2px) + gold border glow + diagonal gradient shimmer</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All transitions: 0.25-0.4s - never instant, never slow</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Scroll reveal: elements animate from opacity 0 + translateY(40px) on viewport intersection</w:t>
      </w:r>
    </w:p>
    <w:p>
      <w:pPr>
        <w:spacing w:after="80" w:before="260"/>
      </w:pPr>
      <w:r>
        <w:rPr>
          <w:rFonts w:ascii="Arial" w:cs="Arial" w:eastAsia="Arial" w:hAnsi="Arial"/>
          <w:b/>
          <w:bCs/>
          <w:color w:val="1A1A1A"/>
          <w:sz w:val="24"/>
          <w:szCs w:val="24"/>
        </w:rPr>
        <w:t xml:space="preserve">Cards &amp; Interactive Elements</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Cards: near-transparent background (rgba white 3%), 1px gold border, 14px radius</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Backdrop blur (4px) on all card surfaces for depth layering</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Hover: border brightens to 45% opacity + subtle gold gradient shimmer from top-left</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CTAs: solid Heritage Gold fill, deep black text - no radius on main site, rounded on bio</w:t>
      </w:r>
    </w:p>
    <w:p>
      <w:pPr>
        <w:spacing w:after="80" w:before="260"/>
      </w:pPr>
      <w:r>
        <w:rPr>
          <w:rFonts w:ascii="Arial" w:cs="Arial" w:eastAsia="Arial" w:hAnsi="Arial"/>
          <w:b/>
          <w:bCs/>
          <w:color w:val="1A1A1A"/>
          <w:sz w:val="24"/>
          <w:szCs w:val="24"/>
        </w:rPr>
        <w:t xml:space="preserve">Layout &amp; Spacing</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Maximum content width: 1200px, horizontally centered</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Desktop padding: 48px horizontal, 80-100px vertical per section</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Mobile padding: 20px horizontal, 48-64px vertical - fully responsive</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Grid gaps: 2px between cards - clean separation without heavy visual dividers</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Section dividers: fading gradient lines (transparent - gold - transparent)</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RTL layout throughout: all Arabic interfaces use dir='rtl'</w:t>
      </w:r>
    </w:p>
    <w:p>
      <w:r>
        <w:br w:type="page"/>
      </w:r>
    </w:p>
    <w:p>
      <w:pPr>
        <w:spacing w:after="120" w:before="400"/>
      </w:pPr>
      <w:r>
        <w:rPr>
          <w:rFonts w:ascii="Arial" w:cs="Arial" w:eastAsia="Arial" w:hAnsi="Arial"/>
          <w:b/>
          <w:bCs/>
          <w:color w:val="C9A84C"/>
          <w:sz w:val="32"/>
          <w:szCs w:val="32"/>
        </w:rPr>
        <w:t xml:space="preserve">06 - Voice, Tone &amp; Writing</w:t>
      </w:r>
    </w:p>
    <w:p>
      <w:pPr>
        <w:pBdr>
          <w:bottom w:val="single" w:color="C9A84C" w:sz="6" w:space="1"/>
        </w:pBdr>
        <w:spacing w:after="160" w:before="160"/>
      </w:pPr>
    </w:p>
    <w:p>
      <w:pPr>
        <w:spacing w:after="80" w:before="80"/>
      </w:pPr>
      <w:r>
        <w:rPr>
          <w:rFonts w:ascii="Arial" w:cs="Arial" w:eastAsia="Arial" w:hAnsi="Arial"/>
          <w:color w:val="333333"/>
          <w:sz w:val="22"/>
          <w:szCs w:val="22"/>
        </w:rPr>
        <w:t xml:space="preserve">The MA Learn voice is that of a trusted, experienced mentor who speaks with warmth, authority, and a touch of poetic flair. It is direct but never cold, aspirational but never unreachable.</w:t>
      </w:r>
    </w:p>
    <w:p>
      <w:pPr>
        <w:spacing w:after="80" w:before="260"/>
      </w:pPr>
      <w:r>
        <w:rPr>
          <w:rFonts w:ascii="Arial" w:cs="Arial" w:eastAsia="Arial" w:hAnsi="Arial"/>
          <w:b/>
          <w:bCs/>
          <w:color w:val="1A1A1A"/>
          <w:sz w:val="24"/>
          <w:szCs w:val="24"/>
        </w:rPr>
        <w:t xml:space="preserve">Core Voice Traits</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Authentic - speaks from real experience, not theory or marketing language</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Aspirational - every message should lift the reader toward possibility</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Warm and direct - Saudi Arabic dialect is welcome in casual CTAs and social copy</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Poetic where appropriate - taglines and bio carry a literary, memorable quality</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Bilingual - Arabic primary; English for brand names, tech terms, and international context</w:t>
      </w:r>
    </w:p>
    <w:p>
      <w:pPr>
        <w:spacing w:after="80" w:before="260"/>
      </w:pPr>
      <w:r>
        <w:rPr>
          <w:rFonts w:ascii="Arial" w:cs="Arial" w:eastAsia="Arial" w:hAnsi="Arial"/>
          <w:b/>
          <w:bCs/>
          <w:color w:val="1A1A1A"/>
          <w:sz w:val="24"/>
          <w:szCs w:val="24"/>
        </w:rPr>
        <w:t xml:space="preserve">Writing Examples</w:t>
      </w:r>
    </w:p>
    <w:p>
      <w:pPr>
        <w:spacing w:after="80" w:before="80"/>
      </w:pPr>
      <w:r>
        <w:rPr>
          <w:rFonts w:ascii="Arial" w:cs="Arial" w:eastAsia="Arial" w:hAnsi="Arial"/>
          <w:b/>
          <w:bCs/>
          <w:color w:val="333333"/>
          <w:sz w:val="22"/>
          <w:szCs w:val="22"/>
        </w:rPr>
        <w:t xml:space="preserve">Tagline / Bio (poetic, literary):</w:t>
      </w:r>
    </w:p>
    <w:p>
      <w:pPr>
        <w:spacing w:after="40" w:before="60"/>
        <w:ind w:left="480"/>
      </w:pPr>
      <w:r>
        <w:rPr>
          <w:rFonts w:ascii="Arial" w:cs="Arial" w:eastAsia="Arial" w:hAnsi="Arial"/>
          <w:i/>
          <w:iCs/>
          <w:color w:val="C9A84C"/>
          <w:sz w:val="24"/>
          <w:szCs w:val="24"/>
        </w:rPr>
        <w:t xml:space="preserve">"المستقبل .. تُخطّه أناملُ المبدعين"</w:t>
      </w:r>
    </w:p>
    <w:p>
      <w:pPr>
        <w:spacing w:after="120" w:before="0"/>
        <w:ind w:left="480"/>
      </w:pPr>
      <w:r>
        <w:rPr>
          <w:rFonts w:ascii="Arial" w:cs="Arial" w:eastAsia="Arial" w:hAnsi="Arial"/>
          <w:i/>
          <w:iCs/>
          <w:color w:val="777777"/>
          <w:sz w:val="20"/>
          <w:szCs w:val="20"/>
        </w:rPr>
        <w:t xml:space="preserve">(The future is drawn by the fingertips of the creative.)</w:t>
      </w:r>
    </w:p>
    <w:p>
      <w:pPr>
        <w:spacing w:after="80" w:before="80"/>
      </w:pPr>
      <w:r>
        <w:rPr>
          <w:rFonts w:ascii="Arial" w:cs="Arial" w:eastAsia="Arial" w:hAnsi="Arial"/>
          <w:b/>
          <w:bCs/>
          <w:color w:val="333333"/>
          <w:sz w:val="22"/>
          <w:szCs w:val="22"/>
        </w:rPr>
        <w:t xml:space="preserve">CTA / Conversational (warm, Saudi dialect):</w:t>
      </w:r>
    </w:p>
    <w:p>
      <w:pPr>
        <w:spacing w:after="40" w:before="60"/>
        <w:ind w:left="480"/>
      </w:pPr>
      <w:r>
        <w:rPr>
          <w:rFonts w:ascii="Arial" w:cs="Arial" w:eastAsia="Arial" w:hAnsi="Arial"/>
          <w:i/>
          <w:iCs/>
          <w:color w:val="C9A84C"/>
          <w:sz w:val="24"/>
          <w:szCs w:val="24"/>
        </w:rPr>
        <w:t xml:space="preserve">"خلينا نشتغل مع بعض !"</w:t>
      </w:r>
    </w:p>
    <w:p>
      <w:pPr>
        <w:spacing w:after="120" w:before="0"/>
        <w:ind w:left="480"/>
      </w:pPr>
      <w:r>
        <w:rPr>
          <w:rFonts w:ascii="Arial" w:cs="Arial" w:eastAsia="Arial" w:hAnsi="Arial"/>
          <w:i/>
          <w:iCs/>
          <w:color w:val="777777"/>
          <w:sz w:val="20"/>
          <w:szCs w:val="20"/>
        </w:rPr>
        <w:t xml:space="preserve">(Let's work together!)</w:t>
      </w:r>
    </w:p>
    <w:p>
      <w:pPr>
        <w:spacing w:after="80" w:before="80"/>
      </w:pPr>
      <w:r>
        <w:rPr>
          <w:rFonts w:ascii="Arial" w:cs="Arial" w:eastAsia="Arial" w:hAnsi="Arial"/>
          <w:b/>
          <w:bCs/>
          <w:color w:val="333333"/>
          <w:sz w:val="22"/>
          <w:szCs w:val="22"/>
        </w:rPr>
        <w:t xml:space="preserve">Course description (benefit-driven):</w:t>
      </w:r>
    </w:p>
    <w:p>
      <w:pPr>
        <w:spacing w:after="120" w:before="60"/>
        <w:ind w:left="480"/>
      </w:pPr>
      <w:r>
        <w:rPr>
          <w:rFonts w:ascii="Arial" w:cs="Arial" w:eastAsia="Arial" w:hAnsi="Arial"/>
          <w:i/>
          <w:iCs/>
          <w:color w:val="555555"/>
          <w:sz w:val="22"/>
          <w:szCs w:val="22"/>
        </w:rPr>
        <w:t xml:space="preserve">"اكثر من 15 اعداد اضاءة احترافي - تعلّمها مرة واحدة واستخدمها طوال حياتك"</w:t>
      </w:r>
    </w:p>
    <w:p>
      <w:pPr>
        <w:spacing w:after="80" w:before="260"/>
      </w:pPr>
      <w:r>
        <w:rPr>
          <w:rFonts w:ascii="Arial" w:cs="Arial" w:eastAsia="Arial" w:hAnsi="Arial"/>
          <w:b/>
          <w:bCs/>
          <w:color w:val="1A1A1A"/>
          <w:sz w:val="24"/>
          <w:szCs w:val="24"/>
        </w:rPr>
        <w:t xml:space="preserve">Tone by Channel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9A84C" w:sz="1"/>
              <w:left w:val="single" w:color="C9A84C" w:sz="1"/>
              <w:bottom w:val="single" w:color="C9A84C" w:sz="1"/>
              <w:right w:val="single" w:color="C9A84C" w:sz="1"/>
            </w:tcBorders>
            <w:shd w:fill="F9F4EC" w:val="clear"/>
            <w:tcMar>
              <w:top w:type="dxa" w:w="80"/>
              <w:left w:type="dxa" w:w="120"/>
              <w:bottom w:type="dxa" w:w="80"/>
              <w:right w:type="dxa" w:w="120"/>
            </w:tcMar>
          </w:tcPr>
          <w:p>
            <w:r>
              <w:rPr>
                <w:rFonts w:ascii="Arial" w:cs="Arial" w:eastAsia="Arial" w:hAnsi="Arial"/>
                <w:b/>
                <w:bCs/>
                <w:color w:val="1A1A1A"/>
                <w:sz w:val="20"/>
                <w:szCs w:val="20"/>
              </w:rPr>
              <w:t xml:space="preserve">Channel</w:t>
            </w:r>
          </w:p>
        </w:tc>
        <w:tc>
          <w:tcPr>
            <w:tcW w:type="dxa" w:w="7280"/>
            <w:tcBorders>
              <w:top w:val="single" w:color="C9A84C" w:sz="1"/>
              <w:left w:val="single" w:color="C9A84C" w:sz="1"/>
              <w:bottom w:val="single" w:color="C9A84C" w:sz="1"/>
              <w:right w:val="single" w:color="C9A84C" w:sz="1"/>
            </w:tcBorders>
            <w:shd w:fill="F9F4EC" w:val="clear"/>
            <w:tcMar>
              <w:top w:type="dxa" w:w="80"/>
              <w:left w:type="dxa" w:w="120"/>
              <w:bottom w:type="dxa" w:w="80"/>
              <w:right w:type="dxa" w:w="120"/>
            </w:tcMar>
          </w:tcPr>
          <w:p>
            <w:r>
              <w:rPr>
                <w:rFonts w:ascii="Arial" w:cs="Arial" w:eastAsia="Arial" w:hAnsi="Arial"/>
                <w:b/>
                <w:bCs/>
                <w:color w:val="1A1A1A"/>
                <w:sz w:val="20"/>
                <w:szCs w:val="20"/>
              </w:rPr>
              <w:t xml:space="preserve">Tone</w:t>
            </w:r>
          </w:p>
        </w:tc>
      </w:tr>
      <w:tr>
        <w:tc>
          <w:tcPr>
            <w:tcW w:type="dxa" w:w="2800"/>
            <w:tcBorders>
              <w:top w:val="single" w:color="C9A84C" w:sz="1"/>
              <w:left w:val="single" w:color="C9A84C" w:sz="1"/>
              <w:bottom w:val="single" w:color="C9A84C" w:sz="1"/>
              <w:right w:val="single" w:color="C9A84C" w:sz="1"/>
            </w:tcBorders>
            <w:tcMar>
              <w:top w:type="dxa" w:w="80"/>
              <w:left w:type="dxa" w:w="120"/>
              <w:bottom w:type="dxa" w:w="80"/>
              <w:right w:type="dxa" w:w="120"/>
            </w:tcMar>
          </w:tcPr>
          <w:p>
            <w:r>
              <w:rPr>
                <w:rFonts w:ascii="Arial" w:cs="Arial" w:eastAsia="Arial" w:hAnsi="Arial"/>
                <w:color w:val="333333"/>
                <w:sz w:val="20"/>
                <w:szCs w:val="20"/>
              </w:rPr>
              <w:t xml:space="preserve">Website (malearnsa.com)</w:t>
            </w:r>
          </w:p>
        </w:tc>
        <w:tc>
          <w:tcPr>
            <w:tcW w:type="dxa" w:w="7280"/>
            <w:tcBorders>
              <w:top w:val="single" w:color="C9A84C" w:sz="1"/>
              <w:left w:val="single" w:color="C9A84C" w:sz="1"/>
              <w:bottom w:val="single" w:color="C9A84C" w:sz="1"/>
              <w:right w:val="single" w:color="C9A84C" w:sz="1"/>
            </w:tcBorders>
            <w:tcMar>
              <w:top w:type="dxa" w:w="80"/>
              <w:left w:type="dxa" w:w="120"/>
              <w:bottom w:type="dxa" w:w="80"/>
              <w:right w:type="dxa" w:w="120"/>
            </w:tcMar>
          </w:tcPr>
          <w:p>
            <w:r>
              <w:rPr>
                <w:rFonts w:ascii="Arial" w:cs="Arial" w:eastAsia="Arial" w:hAnsi="Arial"/>
                <w:i/>
                <w:iCs/>
                <w:color w:val="555555"/>
                <w:sz w:val="20"/>
                <w:szCs w:val="20"/>
              </w:rPr>
              <w:t xml:space="preserve">Editorial, professional, aspirational - Arabic primary</w:t>
            </w:r>
          </w:p>
        </w:tc>
      </w:tr>
      <w:tr>
        <w:tc>
          <w:tcPr>
            <w:tcW w:type="dxa" w:w="2800"/>
            <w:tcBorders>
              <w:top w:val="single" w:color="C9A84C" w:sz="1"/>
              <w:left w:val="single" w:color="C9A84C" w:sz="1"/>
              <w:bottom w:val="single" w:color="C9A84C" w:sz="1"/>
              <w:right w:val="single" w:color="C9A84C" w:sz="1"/>
            </w:tcBorders>
            <w:tcMar>
              <w:top w:type="dxa" w:w="80"/>
              <w:left w:type="dxa" w:w="120"/>
              <w:bottom w:type="dxa" w:w="80"/>
              <w:right w:type="dxa" w:w="120"/>
            </w:tcMar>
          </w:tcPr>
          <w:p>
            <w:r>
              <w:rPr>
                <w:rFonts w:ascii="Arial" w:cs="Arial" w:eastAsia="Arial" w:hAnsi="Arial"/>
                <w:color w:val="333333"/>
                <w:sz w:val="20"/>
                <w:szCs w:val="20"/>
              </w:rPr>
              <w:t xml:space="preserve">Link in Bio</w:t>
            </w:r>
          </w:p>
        </w:tc>
        <w:tc>
          <w:tcPr>
            <w:tcW w:type="dxa" w:w="7280"/>
            <w:tcBorders>
              <w:top w:val="single" w:color="C9A84C" w:sz="1"/>
              <w:left w:val="single" w:color="C9A84C" w:sz="1"/>
              <w:bottom w:val="single" w:color="C9A84C" w:sz="1"/>
              <w:right w:val="single" w:color="C9A84C" w:sz="1"/>
            </w:tcBorders>
            <w:tcMar>
              <w:top w:type="dxa" w:w="80"/>
              <w:left w:type="dxa" w:w="120"/>
              <w:bottom w:type="dxa" w:w="80"/>
              <w:right w:type="dxa" w:w="120"/>
            </w:tcMar>
          </w:tcPr>
          <w:p>
            <w:r>
              <w:rPr>
                <w:rFonts w:ascii="Arial" w:cs="Arial" w:eastAsia="Arial" w:hAnsi="Arial"/>
                <w:i/>
                <w:iCs/>
                <w:color w:val="555555"/>
                <w:sz w:val="20"/>
                <w:szCs w:val="20"/>
              </w:rPr>
              <w:t xml:space="preserve">Concise, bilingual, elegant - two lines maximum per card</w:t>
            </w:r>
          </w:p>
        </w:tc>
      </w:tr>
      <w:tr>
        <w:tc>
          <w:tcPr>
            <w:tcW w:type="dxa" w:w="2800"/>
            <w:tcBorders>
              <w:top w:val="single" w:color="C9A84C" w:sz="1"/>
              <w:left w:val="single" w:color="C9A84C" w:sz="1"/>
              <w:bottom w:val="single" w:color="C9A84C" w:sz="1"/>
              <w:right w:val="single" w:color="C9A84C" w:sz="1"/>
            </w:tcBorders>
            <w:tcMar>
              <w:top w:type="dxa" w:w="80"/>
              <w:left w:type="dxa" w:w="120"/>
              <w:bottom w:type="dxa" w:w="80"/>
              <w:right w:type="dxa" w:w="120"/>
            </w:tcMar>
          </w:tcPr>
          <w:p>
            <w:r>
              <w:rPr>
                <w:rFonts w:ascii="Arial" w:cs="Arial" w:eastAsia="Arial" w:hAnsi="Arial"/>
                <w:color w:val="333333"/>
                <w:sz w:val="20"/>
                <w:szCs w:val="20"/>
              </w:rPr>
              <w:t xml:space="preserve">Instagram</w:t>
            </w:r>
          </w:p>
        </w:tc>
        <w:tc>
          <w:tcPr>
            <w:tcW w:type="dxa" w:w="7280"/>
            <w:tcBorders>
              <w:top w:val="single" w:color="C9A84C" w:sz="1"/>
              <w:left w:val="single" w:color="C9A84C" w:sz="1"/>
              <w:bottom w:val="single" w:color="C9A84C" w:sz="1"/>
              <w:right w:val="single" w:color="C9A84C" w:sz="1"/>
            </w:tcBorders>
            <w:tcMar>
              <w:top w:type="dxa" w:w="80"/>
              <w:left w:type="dxa" w:w="120"/>
              <w:bottom w:type="dxa" w:w="80"/>
              <w:right w:type="dxa" w:w="120"/>
            </w:tcMar>
          </w:tcPr>
          <w:p>
            <w:r>
              <w:rPr>
                <w:rFonts w:ascii="Arial" w:cs="Arial" w:eastAsia="Arial" w:hAnsi="Arial"/>
                <w:i/>
                <w:iCs/>
                <w:color w:val="555555"/>
                <w:sz w:val="20"/>
                <w:szCs w:val="20"/>
              </w:rPr>
              <w:t xml:space="preserve">Personal, behind-the-scenes, visual storytelling, dialect welcome</w:t>
            </w:r>
          </w:p>
        </w:tc>
      </w:tr>
      <w:tr>
        <w:tc>
          <w:tcPr>
            <w:tcW w:type="dxa" w:w="2800"/>
            <w:tcBorders>
              <w:top w:val="single" w:color="C9A84C" w:sz="1"/>
              <w:left w:val="single" w:color="C9A84C" w:sz="1"/>
              <w:bottom w:val="single" w:color="C9A84C" w:sz="1"/>
              <w:right w:val="single" w:color="C9A84C" w:sz="1"/>
            </w:tcBorders>
            <w:tcMar>
              <w:top w:type="dxa" w:w="80"/>
              <w:left w:type="dxa" w:w="120"/>
              <w:bottom w:type="dxa" w:w="80"/>
              <w:right w:type="dxa" w:w="120"/>
            </w:tcMar>
          </w:tcPr>
          <w:p>
            <w:r>
              <w:rPr>
                <w:rFonts w:ascii="Arial" w:cs="Arial" w:eastAsia="Arial" w:hAnsi="Arial"/>
                <w:color w:val="333333"/>
                <w:sz w:val="20"/>
                <w:szCs w:val="20"/>
              </w:rPr>
              <w:t xml:space="preserve">WhatsApp / Direct</w:t>
            </w:r>
          </w:p>
        </w:tc>
        <w:tc>
          <w:tcPr>
            <w:tcW w:type="dxa" w:w="7280"/>
            <w:tcBorders>
              <w:top w:val="single" w:color="C9A84C" w:sz="1"/>
              <w:left w:val="single" w:color="C9A84C" w:sz="1"/>
              <w:bottom w:val="single" w:color="C9A84C" w:sz="1"/>
              <w:right w:val="single" w:color="C9A84C" w:sz="1"/>
            </w:tcBorders>
            <w:tcMar>
              <w:top w:type="dxa" w:w="80"/>
              <w:left w:type="dxa" w:w="120"/>
              <w:bottom w:type="dxa" w:w="80"/>
              <w:right w:type="dxa" w:w="120"/>
            </w:tcMar>
          </w:tcPr>
          <w:p>
            <w:r>
              <w:rPr>
                <w:rFonts w:ascii="Arial" w:cs="Arial" w:eastAsia="Arial" w:hAnsi="Arial"/>
                <w:i/>
                <w:iCs/>
                <w:color w:val="555555"/>
                <w:sz w:val="20"/>
                <w:szCs w:val="20"/>
              </w:rPr>
              <w:t xml:space="preserve">Warm, conversational, personal - like talking to a mentor</w:t>
            </w:r>
          </w:p>
        </w:tc>
      </w:tr>
      <w:tr>
        <w:tc>
          <w:tcPr>
            <w:tcW w:type="dxa" w:w="2800"/>
            <w:tcBorders>
              <w:top w:val="single" w:color="C9A84C" w:sz="1"/>
              <w:left w:val="single" w:color="C9A84C" w:sz="1"/>
              <w:bottom w:val="single" w:color="C9A84C" w:sz="1"/>
              <w:right w:val="single" w:color="C9A84C" w:sz="1"/>
            </w:tcBorders>
            <w:tcMar>
              <w:top w:type="dxa" w:w="80"/>
              <w:left w:type="dxa" w:w="120"/>
              <w:bottom w:type="dxa" w:w="80"/>
              <w:right w:type="dxa" w:w="120"/>
            </w:tcMar>
          </w:tcPr>
          <w:p>
            <w:r>
              <w:rPr>
                <w:rFonts w:ascii="Arial" w:cs="Arial" w:eastAsia="Arial" w:hAnsi="Arial"/>
                <w:color w:val="333333"/>
                <w:sz w:val="20"/>
                <w:szCs w:val="20"/>
              </w:rPr>
              <w:t xml:space="preserve">Course Content</w:t>
            </w:r>
          </w:p>
        </w:tc>
        <w:tc>
          <w:tcPr>
            <w:tcW w:type="dxa" w:w="7280"/>
            <w:tcBorders>
              <w:top w:val="single" w:color="C9A84C" w:sz="1"/>
              <w:left w:val="single" w:color="C9A84C" w:sz="1"/>
              <w:bottom w:val="single" w:color="C9A84C" w:sz="1"/>
              <w:right w:val="single" w:color="C9A84C" w:sz="1"/>
            </w:tcBorders>
            <w:tcMar>
              <w:top w:type="dxa" w:w="80"/>
              <w:left w:type="dxa" w:w="120"/>
              <w:bottom w:type="dxa" w:w="80"/>
              <w:right w:type="dxa" w:w="120"/>
            </w:tcMar>
          </w:tcPr>
          <w:p>
            <w:r>
              <w:rPr>
                <w:rFonts w:ascii="Arial" w:cs="Arial" w:eastAsia="Arial" w:hAnsi="Arial"/>
                <w:i/>
                <w:iCs/>
                <w:color w:val="555555"/>
                <w:sz w:val="20"/>
                <w:szCs w:val="20"/>
              </w:rPr>
              <w:t xml:space="preserve">Clear, structured, practical - no fluff, maximum value</w:t>
            </w:r>
          </w:p>
        </w:tc>
      </w:tr>
      <w:tr>
        <w:tc>
          <w:tcPr>
            <w:tcW w:type="dxa" w:w="2800"/>
            <w:tcBorders>
              <w:top w:val="single" w:color="C9A84C" w:sz="1"/>
              <w:left w:val="single" w:color="C9A84C" w:sz="1"/>
              <w:bottom w:val="single" w:color="C9A84C" w:sz="1"/>
              <w:right w:val="single" w:color="C9A84C" w:sz="1"/>
            </w:tcBorders>
            <w:tcMar>
              <w:top w:type="dxa" w:w="80"/>
              <w:left w:type="dxa" w:w="120"/>
              <w:bottom w:type="dxa" w:w="80"/>
              <w:right w:type="dxa" w:w="120"/>
            </w:tcMar>
          </w:tcPr>
          <w:p>
            <w:r>
              <w:rPr>
                <w:rFonts w:ascii="Arial" w:cs="Arial" w:eastAsia="Arial" w:hAnsi="Arial"/>
                <w:color w:val="333333"/>
                <w:sz w:val="20"/>
                <w:szCs w:val="20"/>
              </w:rPr>
              <w:t xml:space="preserve">CTAs / Buttons</w:t>
            </w:r>
          </w:p>
        </w:tc>
        <w:tc>
          <w:tcPr>
            <w:tcW w:type="dxa" w:w="7280"/>
            <w:tcBorders>
              <w:top w:val="single" w:color="C9A84C" w:sz="1"/>
              <w:left w:val="single" w:color="C9A84C" w:sz="1"/>
              <w:bottom w:val="single" w:color="C9A84C" w:sz="1"/>
              <w:right w:val="single" w:color="C9A84C" w:sz="1"/>
            </w:tcBorders>
            <w:tcMar>
              <w:top w:type="dxa" w:w="80"/>
              <w:left w:type="dxa" w:w="120"/>
              <w:bottom w:type="dxa" w:w="80"/>
              <w:right w:type="dxa" w:w="120"/>
            </w:tcMar>
          </w:tcPr>
          <w:p>
            <w:r>
              <w:rPr>
                <w:rFonts w:ascii="Arial" w:cs="Arial" w:eastAsia="Arial" w:hAnsi="Arial"/>
                <w:i/>
                <w:iCs/>
                <w:color w:val="555555"/>
                <w:sz w:val="20"/>
                <w:szCs w:val="20"/>
              </w:rPr>
              <w:t xml:space="preserve">Action-oriented, inviting, never pushy</w:t>
            </w:r>
          </w:p>
        </w:tc>
      </w:tr>
    </w:tbl>
    <w:p>
      <w:r>
        <w:br w:type="page"/>
      </w:r>
    </w:p>
    <w:p>
      <w:pPr>
        <w:spacing w:after="120" w:before="400"/>
      </w:pPr>
      <w:r>
        <w:rPr>
          <w:rFonts w:ascii="Arial" w:cs="Arial" w:eastAsia="Arial" w:hAnsi="Arial"/>
          <w:b/>
          <w:bCs/>
          <w:color w:val="C9A84C"/>
          <w:sz w:val="32"/>
          <w:szCs w:val="32"/>
        </w:rPr>
        <w:t xml:space="preserve">07 - Do's &amp; Don'ts</w:t>
      </w:r>
    </w:p>
    <w:p>
      <w:pPr>
        <w:pBdr>
          <w:bottom w:val="single" w:color="C9A84C" w:sz="6" w:space="1"/>
        </w:pBdr>
        <w:spacing w:after="160" w:before="160"/>
      </w:pPr>
    </w:p>
    <w:p>
      <w:pPr>
        <w:spacing w:after="80" w:before="260"/>
      </w:pPr>
      <w:r>
        <w:rPr>
          <w:rFonts w:ascii="Arial" w:cs="Arial" w:eastAsia="Arial" w:hAnsi="Arial"/>
          <w:b/>
          <w:bCs/>
          <w:color w:val="1A1A1A"/>
          <w:sz w:val="24"/>
          <w:szCs w:val="24"/>
        </w:rPr>
        <w:t xml:space="preserve">Design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960"/>
        <w:gridCol w:w="5120"/>
      </w:tblGrid>
      <w:tr>
        <w:tc>
          <w:tcPr>
            <w:tcW w:type="dxa" w:w="4960"/>
            <w:tcBorders>
              <w:top w:val="none" w:color="FFFFFF" w:sz="0"/>
              <w:left w:val="none" w:color="FFFFFF" w:sz="0"/>
              <w:bottom w:val="none" w:color="FFFFFF" w:sz="0"/>
              <w:right w:val="none" w:color="FFFFFF" w:sz="0"/>
            </w:tcBorders>
            <w:shd w:fill="F0FFF4" w:val="clear"/>
            <w:tcMar>
              <w:top w:type="dxa" w:w="100"/>
              <w:left w:type="dxa" w:w="100"/>
              <w:bottom w:type="dxa" w:w="100"/>
              <w:right w:type="dxa" w:w="100"/>
            </w:tcMar>
          </w:tcPr>
          <w:p>
            <w:pPr>
              <w:spacing w:after="60" w:before="80"/>
            </w:pPr>
            <w:r>
              <w:rPr>
                <w:rFonts w:ascii="Arial" w:cs="Arial" w:eastAsia="Arial" w:hAnsi="Arial"/>
                <w:b/>
                <w:bCs/>
                <w:color w:val="2E7D32"/>
                <w:sz w:val="22"/>
                <w:szCs w:val="22"/>
              </w:rPr>
              <w:t xml:space="preserve">DO</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Use Heritage Gold as accent only - not dominant fill</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Apply grain texture on all dark surfaces</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Use mix-blend-mode: luminosity for B&amp;W photos on dark BG</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Keep animations subtle and purposeful</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Maintain 48px+ desktop padding consistently</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Use the orbiting ring motif to highlight focal elements</w:t>
            </w:r>
          </w:p>
        </w:tc>
        <w:tc>
          <w:tcPr>
            <w:tcW w:type="dxa" w:w="4960"/>
            <w:tcBorders>
              <w:top w:val="none" w:color="FFFFFF" w:sz="0"/>
              <w:left w:val="none" w:color="FFFFFF" w:sz="0"/>
              <w:bottom w:val="none" w:color="FFFFFF" w:sz="0"/>
              <w:right w:val="none" w:color="FFFFFF" w:sz="0"/>
            </w:tcBorders>
            <w:shd w:fill="FFF5F5" w:val="clear"/>
            <w:tcMar>
              <w:top w:type="dxa" w:w="100"/>
              <w:left w:type="dxa" w:w="100"/>
              <w:bottom w:type="dxa" w:w="100"/>
              <w:right w:type="dxa" w:w="100"/>
            </w:tcMar>
          </w:tcPr>
          <w:p>
            <w:pPr>
              <w:spacing w:after="60" w:before="80"/>
            </w:pPr>
            <w:r>
              <w:rPr>
                <w:rFonts w:ascii="Arial" w:cs="Arial" w:eastAsia="Arial" w:hAnsi="Arial"/>
                <w:b/>
                <w:bCs/>
                <w:color w:val="C62828"/>
                <w:sz w:val="22"/>
                <w:szCs w:val="22"/>
              </w:rPr>
              <w:t xml:space="preserve">DON'T</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Use pure white or bright colors as backgrounds</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Use purple gradients or trendy AI aesthetic cliches</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Mix fonts - Gumela only, Cairo only as fallback</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Overcrowd layouts - generous space is a brand value</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Use heavy drop shadows or excessive glow effects</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Use stock or low-quality photography</w:t>
            </w:r>
          </w:p>
        </w:tc>
      </w:tr>
    </w:tbl>
    <w:p>
      <w:pPr>
        <w:spacing w:after="80" w:before="200"/>
      </w:pPr>
    </w:p>
    <w:p>
      <w:pPr>
        <w:spacing w:after="80" w:before="260"/>
      </w:pPr>
      <w:r>
        <w:rPr>
          <w:rFonts w:ascii="Arial" w:cs="Arial" w:eastAsia="Arial" w:hAnsi="Arial"/>
          <w:b/>
          <w:bCs/>
          <w:color w:val="1A1A1A"/>
          <w:sz w:val="24"/>
          <w:szCs w:val="24"/>
        </w:rPr>
        <w:t xml:space="preserve">Voice &amp; Language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960"/>
        <w:gridCol w:w="5120"/>
      </w:tblGrid>
      <w:tr>
        <w:tc>
          <w:tcPr>
            <w:tcW w:type="dxa" w:w="4960"/>
            <w:tcBorders>
              <w:top w:val="none" w:color="FFFFFF" w:sz="0"/>
              <w:left w:val="none" w:color="FFFFFF" w:sz="0"/>
              <w:bottom w:val="none" w:color="FFFFFF" w:sz="0"/>
              <w:right w:val="none" w:color="FFFFFF" w:sz="0"/>
            </w:tcBorders>
            <w:shd w:fill="F0FFF4" w:val="clear"/>
            <w:tcMar>
              <w:top w:type="dxa" w:w="100"/>
              <w:left w:type="dxa" w:w="100"/>
              <w:bottom w:type="dxa" w:w="100"/>
              <w:right w:type="dxa" w:w="100"/>
            </w:tcMar>
          </w:tcPr>
          <w:p>
            <w:pPr>
              <w:spacing w:after="60" w:before="80"/>
            </w:pPr>
            <w:r>
              <w:rPr>
                <w:rFonts w:ascii="Arial" w:cs="Arial" w:eastAsia="Arial" w:hAnsi="Arial"/>
                <w:b/>
                <w:bCs/>
                <w:color w:val="2E7D32"/>
                <w:sz w:val="22"/>
                <w:szCs w:val="22"/>
              </w:rPr>
              <w:t xml:space="preserve">DO</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Write Arabic first, English as secondary or bilingual</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Use literary, poetic language in taglines and bios</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Use warm personal dialect in conversational CTAs</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Be specific and benefit-led in course descriptions</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Use the dot separator ( . ) for titles and roles</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Pair Arabic text with English where useful for reach</w:t>
            </w:r>
          </w:p>
        </w:tc>
        <w:tc>
          <w:tcPr>
            <w:tcW w:type="dxa" w:w="4960"/>
            <w:tcBorders>
              <w:top w:val="none" w:color="FFFFFF" w:sz="0"/>
              <w:left w:val="none" w:color="FFFFFF" w:sz="0"/>
              <w:bottom w:val="none" w:color="FFFFFF" w:sz="0"/>
              <w:right w:val="none" w:color="FFFFFF" w:sz="0"/>
            </w:tcBorders>
            <w:shd w:fill="FFF5F5" w:val="clear"/>
            <w:tcMar>
              <w:top w:type="dxa" w:w="100"/>
              <w:left w:type="dxa" w:w="100"/>
              <w:bottom w:type="dxa" w:w="100"/>
              <w:right w:type="dxa" w:w="100"/>
            </w:tcMar>
          </w:tcPr>
          <w:p>
            <w:pPr>
              <w:spacing w:after="60" w:before="80"/>
            </w:pPr>
            <w:r>
              <w:rPr>
                <w:rFonts w:ascii="Arial" w:cs="Arial" w:eastAsia="Arial" w:hAnsi="Arial"/>
                <w:b/>
                <w:bCs/>
                <w:color w:val="C62828"/>
                <w:sz w:val="22"/>
                <w:szCs w:val="22"/>
              </w:rPr>
              <w:t xml:space="preserve">DON'T</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Use jargon or overly formal corporate language</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Use hype language: Best ever!, Number 1!, etc.</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Mix languages mid-sentence without purpose</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Use emojis in website or formal communications</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Overuse exclamation marks - reserve for warm moments</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Write in all-caps in Arabic text</w:t>
            </w:r>
          </w:p>
        </w:tc>
      </w:tr>
    </w:tbl>
    <w:p>
      <w:r>
        <w:br w:type="page"/>
      </w:r>
    </w:p>
    <w:p>
      <w:pPr>
        <w:spacing w:after="120" w:before="400"/>
      </w:pPr>
      <w:r>
        <w:rPr>
          <w:rFonts w:ascii="Arial" w:cs="Arial" w:eastAsia="Arial" w:hAnsi="Arial"/>
          <w:b/>
          <w:bCs/>
          <w:color w:val="C9A84C"/>
          <w:sz w:val="32"/>
          <w:szCs w:val="32"/>
        </w:rPr>
        <w:t xml:space="preserve">08 - Digital Touchpoints</w:t>
      </w:r>
    </w:p>
    <w:p>
      <w:pPr>
        <w:pBdr>
          <w:bottom w:val="single" w:color="C9A84C" w:sz="6" w:space="1"/>
        </w:pBdr>
        <w:spacing w:after="160" w:before="160"/>
      </w:pPr>
    </w:p>
    <w:p>
      <w:pPr>
        <w:spacing w:after="80" w:before="260"/>
      </w:pPr>
      <w:r>
        <w:rPr>
          <w:rFonts w:ascii="Arial" w:cs="Arial" w:eastAsia="Arial" w:hAnsi="Arial"/>
          <w:b/>
          <w:bCs/>
          <w:color w:val="1A1A1A"/>
          <w:sz w:val="24"/>
          <w:szCs w:val="24"/>
        </w:rPr>
        <w:t xml:space="preserve">malearnsa.com - Main Website</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Platform: Static HTML hosted on GitHub Pages</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Language: Arabic (RTL) throughout, dir='rtl'</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Structure: Fullscreen slideshow -&gt; Courses grid -&gt; About Majid -&gt; Store CTA -&gt; Footer</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Navigation: Transparent on load, blurred dark on scroll with gold bottom border</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Hero: 4-slide carousel, 4.9s intervals, 1.6s cross-fade, Ken Burns zoom, RTL text</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Courses: 2px-gap grid, gold-accented cards with ghost large numerals (01, 02, 03)</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About: Portrait with orbiting rings + stats achievement grid + brand client logo tags</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Store CTA: Full-width banner with right-side gold accent stripe</w:t>
      </w:r>
    </w:p>
    <w:p>
      <w:pPr>
        <w:spacing w:after="40" w:before="80"/>
      </w:pPr>
    </w:p>
    <w:p>
      <w:pPr>
        <w:spacing w:after="80" w:before="260"/>
      </w:pPr>
      <w:r>
        <w:rPr>
          <w:rFonts w:ascii="Arial" w:cs="Arial" w:eastAsia="Arial" w:hAnsi="Arial"/>
          <w:b/>
          <w:bCs/>
          <w:color w:val="1A1A1A"/>
          <w:sz w:val="24"/>
          <w:szCs w:val="24"/>
        </w:rPr>
        <w:t xml:space="preserve">linkinbio.malearnsa.com - Link in Bio</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Platform: Single-page HTML, custom subdomain via GoDaddy CNAME record</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Language: Arabic (RTL) throughout</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Structure: Profile photo with orbiting rings -&gt; Name + subtitle -&gt; Bio tagline -&gt; 4 link cards</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Links in order: MA Learn Academy / Instagram / WhatsApp / Discovery Call (Calendly)</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Atmosphere: Canvas particle system + fixed radial gold glow orb</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Photo: mix-blend-mode luminosity, contrast 1.1, brightness 0.92</w:t>
      </w:r>
    </w:p>
    <w:p>
      <w:pPr>
        <w:spacing w:after="60" w:before="60"/>
        <w:ind w:left="480"/>
      </w:pPr>
      <w:r>
        <w:rPr>
          <w:rFonts w:ascii="Arial" w:cs="Arial" w:eastAsia="Arial" w:hAnsi="Arial"/>
          <w:b/>
          <w:bCs/>
          <w:color w:val="C9A84C"/>
          <w:sz w:val="22"/>
          <w:szCs w:val="22"/>
        </w:rPr>
        <w:t xml:space="preserve">* </w:t>
      </w:r>
      <w:r>
        <w:rPr>
          <w:rFonts w:ascii="Arial" w:cs="Arial" w:eastAsia="Arial" w:hAnsi="Arial"/>
          <w:color w:val="333333"/>
          <w:sz w:val="22"/>
          <w:szCs w:val="22"/>
        </w:rPr>
        <w:t xml:space="preserve">Fonts: Gumela Arabic embedded as base64 for zero-dependency rendering</w:t>
      </w:r>
    </w:p>
    <w:p>
      <w:pPr>
        <w:spacing w:after="40" w:before="80"/>
      </w:pPr>
    </w:p>
    <w:p>
      <w:pPr>
        <w:spacing w:after="80" w:before="260"/>
      </w:pPr>
      <w:r>
        <w:rPr>
          <w:rFonts w:ascii="Arial" w:cs="Arial" w:eastAsia="Arial" w:hAnsi="Arial"/>
          <w:b/>
          <w:bCs/>
          <w:color w:val="1A1A1A"/>
          <w:sz w:val="24"/>
          <w:szCs w:val="24"/>
        </w:rPr>
        <w:t xml:space="preserve">Social &amp; Contact</w:t>
      </w:r>
    </w:p>
    <w:p>
      <w:pPr>
        <w:spacing w:after="30" w:before="60"/>
        <w:ind w:left="480"/>
      </w:pPr>
      <w:r>
        <w:rPr>
          <w:rFonts w:ascii="Arial" w:cs="Arial" w:eastAsia="Arial" w:hAnsi="Arial"/>
          <w:b/>
          <w:bCs/>
          <w:color w:val="1A1A1A"/>
          <w:sz w:val="22"/>
          <w:szCs w:val="22"/>
        </w:rPr>
        <w:t xml:space="preserve">Instagram: </w:t>
      </w:r>
      <w:r>
        <w:rPr>
          <w:rFonts w:ascii="Arial" w:cs="Arial" w:eastAsia="Arial" w:hAnsi="Arial"/>
          <w:color w:val="C9A84C"/>
          <w:sz w:val="22"/>
          <w:szCs w:val="22"/>
        </w:rPr>
        <w:t xml:space="preserve">instagram.com/majidangawi</w:t>
      </w:r>
    </w:p>
    <w:p>
      <w:pPr>
        <w:spacing w:after="30" w:before="30"/>
        <w:ind w:left="480"/>
      </w:pPr>
      <w:r>
        <w:rPr>
          <w:rFonts w:ascii="Arial" w:cs="Arial" w:eastAsia="Arial" w:hAnsi="Arial"/>
          <w:b/>
          <w:bCs/>
          <w:color w:val="1A1A1A"/>
          <w:sz w:val="22"/>
          <w:szCs w:val="22"/>
        </w:rPr>
        <w:t xml:space="preserve">WhatsApp: </w:t>
      </w:r>
      <w:r>
        <w:rPr>
          <w:rFonts w:ascii="Courier New" w:cs="Courier New" w:eastAsia="Courier New" w:hAnsi="Courier New"/>
          <w:color w:val="555555"/>
          <w:sz w:val="20"/>
          <w:szCs w:val="20"/>
        </w:rPr>
        <w:t xml:space="preserve">api.whatsapp.com/message/54FW53NIALIWO1</w:t>
      </w:r>
    </w:p>
    <w:p>
      <w:pPr>
        <w:spacing w:after="120" w:before="30"/>
        <w:ind w:left="480"/>
      </w:pPr>
      <w:r>
        <w:rPr>
          <w:rFonts w:ascii="Arial" w:cs="Arial" w:eastAsia="Arial" w:hAnsi="Arial"/>
          <w:b/>
          <w:bCs/>
          <w:color w:val="1A1A1A"/>
          <w:sz w:val="22"/>
          <w:szCs w:val="22"/>
        </w:rPr>
        <w:t xml:space="preserve">Calendly: </w:t>
      </w:r>
      <w:r>
        <w:rPr>
          <w:rFonts w:ascii="Courier New" w:cs="Courier New" w:eastAsia="Courier New" w:hAnsi="Courier New"/>
          <w:color w:val="555555"/>
          <w:sz w:val="20"/>
          <w:szCs w:val="20"/>
        </w:rPr>
        <w:t xml:space="preserve">calendly.com/angawi-majid/30min</w:t>
      </w:r>
    </w:p>
    <w:p>
      <w:pPr>
        <w:pBdr>
          <w:bottom w:val="single" w:color="DDDDDD" w:sz="2" w:space="1"/>
        </w:pBdr>
        <w:spacing w:after="160" w:before="160"/>
      </w:pPr>
    </w:p>
    <w:p>
      <w:pPr>
        <w:spacing w:after="60" w:before="200"/>
      </w:pPr>
    </w:p>
    <w:p>
      <w:pPr>
        <w:spacing w:after="40" w:before="0"/>
        <w:jc w:val="center"/>
      </w:pPr>
      <w:r>
        <w:rPr>
          <w:rFonts w:ascii="Arial" w:cs="Arial" w:eastAsia="Arial" w:hAnsi="Arial"/>
          <w:b/>
          <w:bCs/>
          <w:color w:val="C9A84C"/>
          <w:sz w:val="28"/>
          <w:szCs w:val="28"/>
        </w:rPr>
        <w:t xml:space="preserve">المستقبل .. تُخطّه أناملُ المبدعين</w:t>
      </w:r>
    </w:p>
    <w:p>
      <w:pPr>
        <w:spacing w:after="40" w:before="0"/>
        <w:jc w:val="center"/>
      </w:pPr>
      <w:r>
        <w:rPr>
          <w:rFonts w:ascii="Arial" w:cs="Arial" w:eastAsia="Arial" w:hAnsi="Arial"/>
          <w:color w:val="AAAAAA"/>
          <w:sz w:val="18"/>
          <w:szCs w:val="18"/>
        </w:rPr>
        <w:t xml:space="preserve">MA Learn Brand Guidelines  -  Version 1.0  -  2026</w:t>
      </w:r>
    </w:p>
    <w:sectPr>
      <w:headerReference w:type="default" r:id="rId10"/>
      <w:footerReference w:type="default" r:id="rId11"/>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MA Learn  -  Brand Guidelines  -  Confidential</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1"/>
      </w:pBdr>
      <w:jc w:val="center"/>
    </w:pPr>
    <w:r>
      <w:rPr>
        <w:rFonts w:ascii="Arial" w:cs="Arial" w:eastAsia="Arial" w:hAnsi="Arial"/>
        <w:color w:val="AAAAAA"/>
        <w:sz w:val="16"/>
        <w:szCs w:val="16"/>
      </w:rPr>
      <w:t xml:space="preserve">MA Learn Brand Guidelines 2026  -  Page </w:t>
    </w:r>
    <w:r>
      <w:rPr>
        <w:rFonts w:ascii="Arial" w:cs="Arial" w:eastAsia="Arial" w:hAnsi="Arial"/>
        <w:color w:val="C9A84C"/>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1"/>
      </w:pBdr>
      <w:jc w:val="center"/>
    </w:pPr>
    <w:r>
      <w:rPr>
        <w:rFonts w:ascii="Arial" w:cs="Arial" w:eastAsia="Arial" w:hAnsi="Arial"/>
        <w:color w:val="AAAAAA"/>
        <w:sz w:val="16"/>
        <w:szCs w:val="16"/>
      </w:rPr>
      <w:t xml:space="preserve">MA Learn Brand Guidelines 2026  -  Page </w:t>
    </w:r>
    <w:r>
      <w:rPr>
        <w:rFonts w:ascii="Arial" w:cs="Arial" w:eastAsia="Arial" w:hAnsi="Arial"/>
        <w:color w:val="C9A84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1"/>
      </w:pBdr>
      <w:tabs>
        <w:tab w:val="right" w:pos="9360"/>
      </w:tabs>
    </w:pPr>
    <w:r>
      <w:rPr>
        <w:rFonts w:ascii="Arial" w:cs="Arial" w:eastAsia="Arial" w:hAnsi="Arial"/>
        <w:color w:val="AAAAAA"/>
        <w:sz w:val="18"/>
        <w:szCs w:val="18"/>
      </w:rPr>
      <w:t xml:space="preserve">MA LEARN  -  Brand Guidelines</w:t>
    </w:r>
    <w:r>
      <w:rPr>
        <w:sz w:val="18"/>
        <w:szCs w:val="18"/>
      </w:rPr>
      <w:t xml:space="preserve">	</w:t>
    </w:r>
    <w:r>
      <w:rPr>
        <w:rFonts w:ascii="Arial" w:cs="Arial" w:eastAsia="Arial" w:hAnsi="Arial"/>
        <w:color w:val="C9A84C"/>
        <w:sz w:val="18"/>
        <w:szCs w:val="18"/>
      </w:rPr>
      <w:t xml:space="preserve">malearnsa.com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1"/>
      </w:pBdr>
      <w:tabs>
        <w:tab w:val="1" w:pos="9360"/>
      </w:tabs>
    </w:pPr>
    <w:r>
      <w:rPr>
        <w:rFonts w:ascii="Arial" w:cs="Arial" w:eastAsia="Arial" w:hAnsi="Arial"/>
        <w:color w:val="AAAAAA"/>
        <w:sz w:val="18"/>
        <w:szCs w:val="18"/>
      </w:rPr>
      <w:t xml:space="preserve">MA LEARN  -  Brand Guidelines</w:t>
    </w:r>
    <w:r>
      <w:rPr>
        <w:sz w:val="18"/>
        <w:szCs w:val="18"/>
      </w:rPr>
      <w:t xml:space="preserve">	</w:t>
    </w:r>
    <w:r>
      <w:rPr>
        <w:rFonts w:ascii="Arial" w:cs="Arial" w:eastAsia="Arial" w:hAnsi="Arial"/>
        <w:color w:val="C9A84C"/>
        <w:sz w:val="18"/>
        <w:szCs w:val="18"/>
      </w:rPr>
      <w:t xml:space="preserve">malearnsa.com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image" Target="media/3cb1a65c48d8294d9cac3fe05e61c7470a70a7b7.png"/><Relationship Id="rId13" Type="http://schemas.openxmlformats.org/officeDocument/2006/relationships/image" Target="media/741b8426f46641b603b4b903015f785c7bb95e3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2026-03-16T16:45:04.134Z</dcterms:created>
  <dcterms:modified xsi:type="dcterms:W3CDTF">2026-03-16T16:45:04.134Z</dcterms:modified>
</cp:coreProperties>
</file>

<file path=docProps/custom.xml><?xml version="1.0" encoding="utf-8"?>
<Properties xmlns="http://schemas.openxmlformats.org/officeDocument/2006/custom-properties" xmlns:vt="http://schemas.openxmlformats.org/officeDocument/2006/docPropsVTypes"/>
</file>