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55E1" w14:textId="77777777" w:rsidR="008D6364" w:rsidRDefault="00507335">
      <w:pPr>
        <w:shd w:val="clear" w:color="auto" w:fill="1F4E79"/>
        <w:spacing w:before="200"/>
        <w:jc w:val="center"/>
      </w:pPr>
      <w:r>
        <w:rPr>
          <w:b/>
          <w:bCs/>
          <w:color w:val="FFFFFF"/>
          <w:sz w:val="36"/>
          <w:szCs w:val="36"/>
        </w:rPr>
        <w:t>PROJECT SCOPE DOCUMENT</w:t>
      </w:r>
    </w:p>
    <w:p w14:paraId="0F3655E2" w14:textId="77777777" w:rsidR="008D6364" w:rsidRDefault="00507335">
      <w:pPr>
        <w:shd w:val="clear" w:color="auto" w:fill="1F4E79"/>
        <w:jc w:val="center"/>
      </w:pPr>
      <w:r>
        <w:rPr>
          <w:b/>
          <w:bCs/>
          <w:color w:val="D6E4F0"/>
          <w:sz w:val="26"/>
          <w:szCs w:val="26"/>
        </w:rPr>
        <w:t>Warehouse Operations &amp; Profitability Analysis</w:t>
      </w:r>
    </w:p>
    <w:p w14:paraId="0F3655E3" w14:textId="77777777" w:rsidR="008D6364" w:rsidRDefault="00507335">
      <w:pPr>
        <w:shd w:val="clear" w:color="auto" w:fill="1F4E79"/>
        <w:spacing w:after="280"/>
        <w:jc w:val="center"/>
      </w:pPr>
      <w:proofErr w:type="spellStart"/>
      <w:r>
        <w:rPr>
          <w:color w:val="D6E4F0"/>
        </w:rPr>
        <w:t>NorthCrest</w:t>
      </w:r>
      <w:proofErr w:type="spellEnd"/>
      <w:r>
        <w:rPr>
          <w:color w:val="D6E4F0"/>
        </w:rPr>
        <w:t xml:space="preserve"> </w:t>
      </w:r>
      <w:proofErr w:type="gramStart"/>
      <w:r>
        <w:rPr>
          <w:color w:val="D6E4F0"/>
        </w:rPr>
        <w:t>Dairy  |</w:t>
      </w:r>
      <w:proofErr w:type="gramEnd"/>
      <w:r>
        <w:rPr>
          <w:color w:val="D6E4F0"/>
        </w:rPr>
        <w:t xml:space="preserve">  Analytics Project</w:t>
      </w:r>
    </w:p>
    <w:p w14:paraId="0F3655E4" w14:textId="77777777" w:rsidR="008D6364" w:rsidRDefault="008D636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D6364" w14:paraId="0F3655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E5" w14:textId="77777777" w:rsidR="008D6364" w:rsidRDefault="00507335">
            <w:r>
              <w:rPr>
                <w:b/>
                <w:bCs/>
                <w:color w:val="1F4E79"/>
                <w:sz w:val="19"/>
                <w:szCs w:val="19"/>
              </w:rPr>
              <w:t>Project Title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E6" w14:textId="77777777" w:rsidR="008D6364" w:rsidRDefault="00507335">
            <w:r>
              <w:rPr>
                <w:sz w:val="19"/>
                <w:szCs w:val="19"/>
              </w:rPr>
              <w:t>Warehouse Operations &amp; Profitability Analysis</w:t>
            </w:r>
          </w:p>
        </w:tc>
      </w:tr>
      <w:tr w:rsidR="008D6364" w14:paraId="0F365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E8" w14:textId="77777777" w:rsidR="008D6364" w:rsidRDefault="00507335">
            <w:r>
              <w:rPr>
                <w:b/>
                <w:bCs/>
                <w:color w:val="1F4E79"/>
                <w:sz w:val="19"/>
                <w:szCs w:val="19"/>
              </w:rPr>
              <w:t>Client / Company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E9" w14:textId="77777777" w:rsidR="008D6364" w:rsidRDefault="00507335">
            <w:proofErr w:type="spellStart"/>
            <w:r>
              <w:rPr>
                <w:sz w:val="19"/>
                <w:szCs w:val="19"/>
              </w:rPr>
              <w:t>NorthCrest</w:t>
            </w:r>
            <w:proofErr w:type="spellEnd"/>
            <w:r>
              <w:rPr>
                <w:sz w:val="19"/>
                <w:szCs w:val="19"/>
              </w:rPr>
              <w:t xml:space="preserve"> Dairy (anonymized)</w:t>
            </w:r>
          </w:p>
        </w:tc>
      </w:tr>
      <w:tr w:rsidR="008D6364" w14:paraId="0F3655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EB" w14:textId="77777777" w:rsidR="008D6364" w:rsidRDefault="00507335">
            <w:r>
              <w:rPr>
                <w:b/>
                <w:bCs/>
                <w:color w:val="1F4E79"/>
                <w:sz w:val="19"/>
                <w:szCs w:val="19"/>
              </w:rPr>
              <w:t>Analyst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EC" w14:textId="77777777" w:rsidR="008D6364" w:rsidRDefault="00507335">
            <w:r>
              <w:rPr>
                <w:sz w:val="19"/>
                <w:szCs w:val="19"/>
              </w:rPr>
              <w:t>Maj Okrikri</w:t>
            </w:r>
          </w:p>
        </w:tc>
      </w:tr>
      <w:tr w:rsidR="008D6364" w14:paraId="0F365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EE" w14:textId="77777777" w:rsidR="008D6364" w:rsidRDefault="00507335">
            <w:r>
              <w:rPr>
                <w:b/>
                <w:bCs/>
                <w:color w:val="1F4E79"/>
                <w:sz w:val="19"/>
                <w:szCs w:val="19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EF" w14:textId="77777777" w:rsidR="008D6364" w:rsidRDefault="00507335">
            <w:r>
              <w:rPr>
                <w:sz w:val="19"/>
                <w:szCs w:val="19"/>
              </w:rPr>
              <w:t>May 2026</w:t>
            </w:r>
          </w:p>
        </w:tc>
      </w:tr>
      <w:tr w:rsidR="008D6364" w14:paraId="0F3655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F1" w14:textId="77777777" w:rsidR="008D6364" w:rsidRDefault="00507335">
            <w:r>
              <w:rPr>
                <w:b/>
                <w:bCs/>
                <w:color w:val="1F4E79"/>
                <w:sz w:val="19"/>
                <w:szCs w:val="19"/>
              </w:rPr>
              <w:t>Status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F2" w14:textId="77777777" w:rsidR="008D6364" w:rsidRDefault="00507335">
            <w:r>
              <w:rPr>
                <w:sz w:val="19"/>
                <w:szCs w:val="19"/>
              </w:rPr>
              <w:t>In Progress</w:t>
            </w:r>
          </w:p>
        </w:tc>
      </w:tr>
      <w:tr w:rsidR="008D6364" w14:paraId="0F365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F4" w14:textId="77777777" w:rsidR="008D6364" w:rsidRDefault="00507335">
            <w:r>
              <w:rPr>
                <w:b/>
                <w:bCs/>
                <w:color w:val="1F4E79"/>
                <w:sz w:val="19"/>
                <w:szCs w:val="19"/>
              </w:rPr>
              <w:t>Tools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F5" w14:textId="77777777" w:rsidR="008D6364" w:rsidRDefault="00507335">
            <w:r>
              <w:rPr>
                <w:sz w:val="19"/>
                <w:szCs w:val="19"/>
              </w:rPr>
              <w:t>Microsoft Excel, Microsoft Power BI</w:t>
            </w:r>
          </w:p>
        </w:tc>
      </w:tr>
      <w:tr w:rsidR="008D6364" w14:paraId="0F3655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F7" w14:textId="77777777" w:rsidR="008D6364" w:rsidRDefault="00507335">
            <w:r>
              <w:rPr>
                <w:b/>
                <w:bCs/>
                <w:color w:val="1F4E79"/>
                <w:sz w:val="19"/>
                <w:szCs w:val="19"/>
              </w:rPr>
              <w:t>Dataset Period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F8" w14:textId="77777777" w:rsidR="008D6364" w:rsidRDefault="00507335">
            <w:r>
              <w:rPr>
                <w:sz w:val="19"/>
                <w:szCs w:val="19"/>
              </w:rPr>
              <w:t xml:space="preserve">January 2023 - December </w:t>
            </w:r>
            <w:proofErr w:type="gramStart"/>
            <w:r>
              <w:rPr>
                <w:sz w:val="19"/>
                <w:szCs w:val="19"/>
              </w:rPr>
              <w:t>2025  (</w:t>
            </w:r>
            <w:proofErr w:type="gramEnd"/>
            <w:r>
              <w:rPr>
                <w:sz w:val="19"/>
                <w:szCs w:val="19"/>
              </w:rPr>
              <w:t>3 years)</w:t>
            </w:r>
          </w:p>
        </w:tc>
      </w:tr>
      <w:tr w:rsidR="008D6364" w14:paraId="0F3655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FA" w14:textId="77777777" w:rsidR="008D6364" w:rsidRDefault="00507335">
            <w:r>
              <w:rPr>
                <w:b/>
                <w:bCs/>
                <w:color w:val="1F4E79"/>
                <w:sz w:val="19"/>
                <w:szCs w:val="19"/>
              </w:rPr>
              <w:t>Data Source</w:t>
            </w:r>
          </w:p>
        </w:tc>
        <w:tc>
          <w:tcPr>
            <w:tcW w:w="6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655FB" w14:textId="77777777" w:rsidR="008D6364" w:rsidRDefault="00507335">
            <w:r>
              <w:rPr>
                <w:sz w:val="19"/>
                <w:szCs w:val="19"/>
              </w:rPr>
              <w:t xml:space="preserve">Internal warehouse ERP </w:t>
            </w:r>
            <w:proofErr w:type="gramStart"/>
            <w:r>
              <w:rPr>
                <w:sz w:val="19"/>
                <w:szCs w:val="19"/>
              </w:rPr>
              <w:t>export  (</w:t>
            </w:r>
            <w:proofErr w:type="gramEnd"/>
            <w:r>
              <w:rPr>
                <w:sz w:val="19"/>
                <w:szCs w:val="19"/>
              </w:rPr>
              <w:t>synthetic / anonymized)</w:t>
            </w:r>
          </w:p>
        </w:tc>
      </w:tr>
    </w:tbl>
    <w:p w14:paraId="0F3655FD" w14:textId="77777777" w:rsidR="008D6364" w:rsidRDefault="008D6364">
      <w:pPr>
        <w:spacing w:before="160"/>
      </w:pPr>
    </w:p>
    <w:p w14:paraId="0F3655FE" w14:textId="77777777" w:rsidR="008D6364" w:rsidRDefault="00507335">
      <w:pPr>
        <w:pBdr>
          <w:bottom w:val="single" w:sz="6" w:space="0" w:color="2E75B6"/>
        </w:pBdr>
        <w:shd w:val="clear" w:color="auto" w:fill="1F4E79"/>
        <w:spacing w:before="320"/>
        <w:ind w:left="180" w:right="180"/>
      </w:pPr>
      <w:r>
        <w:rPr>
          <w:b/>
          <w:bCs/>
          <w:color w:val="FFFFFF"/>
          <w:sz w:val="26"/>
          <w:szCs w:val="26"/>
        </w:rPr>
        <w:t>1.  Business Problem</w:t>
      </w:r>
    </w:p>
    <w:p w14:paraId="0F3655FF" w14:textId="77777777" w:rsidR="008D6364" w:rsidRDefault="008D6364">
      <w:pPr>
        <w:spacing w:before="80"/>
      </w:pPr>
    </w:p>
    <w:p w14:paraId="0F365600" w14:textId="77777777" w:rsidR="008D6364" w:rsidRDefault="00507335">
      <w:pPr>
        <w:spacing w:before="60" w:after="60"/>
      </w:pPr>
      <w:proofErr w:type="spellStart"/>
      <w:r>
        <w:t>NorthCrest</w:t>
      </w:r>
      <w:proofErr w:type="spellEnd"/>
      <w:r>
        <w:t xml:space="preserve"> Dairy's warehouse operations currently lack centralized visibility into three critical performance areas: product profitability, order fulfillment quality, and inventory cost management. Without a consolidated view of these areas, operations managers cannot quickly identify which product categories are generating losses, where shipment delays are concentrated, or which inventory lines carry disproportionate storage costs.</w:t>
      </w:r>
    </w:p>
    <w:p w14:paraId="0F365601" w14:textId="77777777" w:rsidR="008D6364" w:rsidRDefault="008D6364">
      <w:pPr>
        <w:spacing w:before="60"/>
      </w:pPr>
    </w:p>
    <w:p w14:paraId="0F365602" w14:textId="77777777" w:rsidR="008D6364" w:rsidRDefault="00507335">
      <w:pPr>
        <w:spacing w:before="60" w:after="60"/>
      </w:pPr>
      <w:r>
        <w:t>This analysis addresses that gap by building a data-driven performance layer on top of the warehouse's existing transactional data. The output will allow leadership and operations teams to move from reactive decision-making to proactive, evidence-based management.</w:t>
      </w:r>
    </w:p>
    <w:p w14:paraId="0F365603" w14:textId="77777777" w:rsidR="008D6364" w:rsidRDefault="008D6364">
      <w:pPr>
        <w:spacing w:before="160"/>
      </w:pPr>
    </w:p>
    <w:p w14:paraId="0F365604" w14:textId="77777777" w:rsidR="008D6364" w:rsidRDefault="00507335">
      <w:pPr>
        <w:pBdr>
          <w:bottom w:val="single" w:sz="6" w:space="0" w:color="2E75B6"/>
        </w:pBdr>
        <w:shd w:val="clear" w:color="auto" w:fill="1F4E79"/>
        <w:spacing w:before="320"/>
        <w:ind w:left="180" w:right="180"/>
      </w:pPr>
      <w:r>
        <w:rPr>
          <w:b/>
          <w:bCs/>
          <w:color w:val="FFFFFF"/>
          <w:sz w:val="26"/>
          <w:szCs w:val="26"/>
        </w:rPr>
        <w:t>2.  Project Objectives</w:t>
      </w:r>
    </w:p>
    <w:p w14:paraId="0F365605" w14:textId="77777777" w:rsidR="008D6364" w:rsidRDefault="008D6364">
      <w:pPr>
        <w:spacing w:before="80"/>
      </w:pPr>
    </w:p>
    <w:p w14:paraId="0F365606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Quantify profitability at the product and category level across the full three-year dataset.</w:t>
      </w:r>
    </w:p>
    <w:p w14:paraId="0F365607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Measure and monitor on-time shipment performance by product category and customer region.</w:t>
      </w:r>
    </w:p>
    <w:p w14:paraId="0F365608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Identify seasonal and year-over-year trends in sales volume and revenue.</w:t>
      </w:r>
    </w:p>
    <w:p w14:paraId="0F365609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Analyse warehouse inventory levels and storage cost efficiency over time.</w:t>
      </w:r>
    </w:p>
    <w:p w14:paraId="0F36560A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Deliver audience-specific dashboards that translate data into operational decisions.</w:t>
      </w:r>
    </w:p>
    <w:p w14:paraId="0F36560B" w14:textId="77777777" w:rsidR="008D6364" w:rsidRDefault="008D6364">
      <w:pPr>
        <w:spacing w:before="160"/>
      </w:pPr>
    </w:p>
    <w:p w14:paraId="0F36560C" w14:textId="77777777" w:rsidR="008D6364" w:rsidRDefault="00507335">
      <w:pPr>
        <w:pBdr>
          <w:bottom w:val="single" w:sz="6" w:space="0" w:color="2E75B6"/>
        </w:pBdr>
        <w:shd w:val="clear" w:color="auto" w:fill="1F4E79"/>
        <w:spacing w:before="320"/>
        <w:ind w:left="180" w:right="180"/>
      </w:pPr>
      <w:r>
        <w:rPr>
          <w:b/>
          <w:bCs/>
          <w:color w:val="FFFFFF"/>
          <w:sz w:val="26"/>
          <w:szCs w:val="26"/>
        </w:rPr>
        <w:t>3.  Scope</w:t>
      </w:r>
    </w:p>
    <w:p w14:paraId="0F36560D" w14:textId="77777777" w:rsidR="008D6364" w:rsidRDefault="008D6364">
      <w:pPr>
        <w:spacing w:before="80"/>
      </w:pPr>
    </w:p>
    <w:p w14:paraId="0F36560E" w14:textId="77777777" w:rsidR="008D6364" w:rsidRDefault="00507335">
      <w:pPr>
        <w:spacing w:before="200" w:after="80"/>
      </w:pPr>
      <w:r>
        <w:rPr>
          <w:b/>
          <w:bCs/>
          <w:color w:val="1F4E79"/>
          <w:sz w:val="22"/>
          <w:szCs w:val="22"/>
        </w:rPr>
        <w:t>In Scope</w:t>
      </w:r>
    </w:p>
    <w:p w14:paraId="0F36560F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Three years of transactional order data (2023 - 2025), across all product categories.</w:t>
      </w:r>
    </w:p>
    <w:p w14:paraId="0F365610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Inventory and storage cost data for all SKUs tracked in the warehouse system.</w:t>
      </w:r>
    </w:p>
    <w:p w14:paraId="0F365611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Fulfillment performance data including order completion times and delay flags.</w:t>
      </w:r>
    </w:p>
    <w:p w14:paraId="0F365612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All customer regions: Western Canada, Central Canada, and Atlantic Canada.</w:t>
      </w:r>
    </w:p>
    <w:p w14:paraId="0F365613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All sales channels: Retail, Foodservice, and Industrial.</w:t>
      </w:r>
    </w:p>
    <w:p w14:paraId="0F365614" w14:textId="77777777" w:rsidR="008D6364" w:rsidRDefault="008D6364">
      <w:pPr>
        <w:spacing w:before="80"/>
      </w:pPr>
    </w:p>
    <w:p w14:paraId="0F365615" w14:textId="77777777" w:rsidR="008D6364" w:rsidRDefault="00507335">
      <w:pPr>
        <w:spacing w:before="200" w:after="80"/>
      </w:pPr>
      <w:r>
        <w:rPr>
          <w:b/>
          <w:bCs/>
          <w:color w:val="1F4E79"/>
          <w:sz w:val="22"/>
          <w:szCs w:val="22"/>
        </w:rPr>
        <w:t>Out of Scope</w:t>
      </w:r>
    </w:p>
    <w:p w14:paraId="0F365616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Raw production data, supplier contracts, and procurement costs are not included.</w:t>
      </w:r>
    </w:p>
    <w:p w14:paraId="0F365617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Individual customer-level PII is excluded; analysis uses Customer ID references only.</w:t>
      </w:r>
    </w:p>
    <w:p w14:paraId="0F365618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Predictive or machine learning models are not part of this project phase.</w:t>
      </w:r>
    </w:p>
    <w:p w14:paraId="0F365619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Financial statements, balance sheets, or full P&amp;L reconciliation are not in scope.</w:t>
      </w:r>
    </w:p>
    <w:p w14:paraId="0F36561A" w14:textId="77777777" w:rsidR="008D6364" w:rsidRDefault="008D6364">
      <w:pPr>
        <w:spacing w:before="160"/>
      </w:pPr>
    </w:p>
    <w:p w14:paraId="0F36561B" w14:textId="77777777" w:rsidR="008D6364" w:rsidRDefault="00507335">
      <w:pPr>
        <w:pBdr>
          <w:bottom w:val="single" w:sz="6" w:space="0" w:color="2E75B6"/>
        </w:pBdr>
        <w:shd w:val="clear" w:color="auto" w:fill="1F4E79"/>
        <w:spacing w:before="320"/>
        <w:ind w:left="180" w:right="180"/>
      </w:pPr>
      <w:r>
        <w:rPr>
          <w:b/>
          <w:bCs/>
          <w:color w:val="FFFFFF"/>
          <w:sz w:val="26"/>
          <w:szCs w:val="26"/>
        </w:rPr>
        <w:t>4.  Stakeholders</w:t>
      </w:r>
    </w:p>
    <w:p w14:paraId="0F36561C" w14:textId="77777777" w:rsidR="008D6364" w:rsidRDefault="008D6364">
      <w:pPr>
        <w:spacing w:before="80"/>
      </w:pPr>
    </w:p>
    <w:p w14:paraId="0F36561D" w14:textId="77777777" w:rsidR="008D6364" w:rsidRDefault="00507335">
      <w:pPr>
        <w:spacing w:before="60" w:after="60"/>
      </w:pPr>
      <w:r>
        <w:t>The following stakeholders will be the primary consumers of the project deliverables:</w:t>
      </w:r>
    </w:p>
    <w:p w14:paraId="0F36561E" w14:textId="77777777" w:rsidR="008D6364" w:rsidRDefault="008D636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880"/>
        <w:gridCol w:w="2680"/>
      </w:tblGrid>
      <w:tr w:rsidR="008D6364" w14:paraId="0F3656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1F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0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1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Decisions They Make</w:t>
            </w:r>
          </w:p>
        </w:tc>
        <w:tc>
          <w:tcPr>
            <w:tcW w:w="2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2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What They Need</w:t>
            </w:r>
          </w:p>
        </w:tc>
      </w:tr>
      <w:tr w:rsidR="008D6364" w14:paraId="0F365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4" w14:textId="77777777" w:rsidR="008D6364" w:rsidRDefault="00507335">
            <w:r>
              <w:rPr>
                <w:sz w:val="18"/>
                <w:szCs w:val="18"/>
              </w:rPr>
              <w:t>VP of Operations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5" w14:textId="77777777" w:rsidR="008D6364" w:rsidRDefault="00507335">
            <w:r>
              <w:rPr>
                <w:sz w:val="18"/>
                <w:szCs w:val="18"/>
              </w:rPr>
              <w:t>Senior Leadership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6" w14:textId="77777777" w:rsidR="008D6364" w:rsidRDefault="00507335">
            <w:r>
              <w:rPr>
                <w:sz w:val="18"/>
                <w:szCs w:val="18"/>
              </w:rPr>
              <w:t>Budget allocation, product line strategy, market prioritization</w:t>
            </w:r>
          </w:p>
        </w:tc>
        <w:tc>
          <w:tcPr>
            <w:tcW w:w="2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7" w14:textId="77777777" w:rsidR="008D6364" w:rsidRDefault="00507335">
            <w:r>
              <w:rPr>
                <w:sz w:val="18"/>
                <w:szCs w:val="18"/>
              </w:rPr>
              <w:t>High-level profitability view, trend direction, regional performance summary</w:t>
            </w:r>
          </w:p>
        </w:tc>
      </w:tr>
      <w:tr w:rsidR="008D6364" w14:paraId="0F3656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9" w14:textId="77777777" w:rsidR="008D6364" w:rsidRDefault="00507335">
            <w:r>
              <w:rPr>
                <w:sz w:val="18"/>
                <w:szCs w:val="18"/>
              </w:rPr>
              <w:t>Warehouse Manager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A" w14:textId="77777777" w:rsidR="008D6364" w:rsidRDefault="00507335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B" w14:textId="77777777" w:rsidR="008D6364" w:rsidRDefault="00507335">
            <w:r>
              <w:rPr>
                <w:sz w:val="18"/>
                <w:szCs w:val="18"/>
              </w:rPr>
              <w:t>Daily fulfillment priorities, inventory reordering, delay reduction</w:t>
            </w:r>
          </w:p>
        </w:tc>
        <w:tc>
          <w:tcPr>
            <w:tcW w:w="2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2C" w14:textId="77777777" w:rsidR="008D6364" w:rsidRDefault="00507335">
            <w:r>
              <w:rPr>
                <w:sz w:val="18"/>
                <w:szCs w:val="18"/>
              </w:rPr>
              <w:t>Fulfillment rate by SKU, storage cost breakdowns, inventory level alerts</w:t>
            </w:r>
          </w:p>
        </w:tc>
      </w:tr>
    </w:tbl>
    <w:p w14:paraId="0F36562E" w14:textId="77777777" w:rsidR="008D6364" w:rsidRDefault="008D6364">
      <w:pPr>
        <w:spacing w:before="160"/>
      </w:pPr>
    </w:p>
    <w:p w14:paraId="0F36562F" w14:textId="77777777" w:rsidR="008D6364" w:rsidRDefault="00507335">
      <w:pPr>
        <w:pBdr>
          <w:bottom w:val="single" w:sz="6" w:space="0" w:color="2E75B6"/>
        </w:pBdr>
        <w:shd w:val="clear" w:color="auto" w:fill="1F4E79"/>
        <w:spacing w:before="320"/>
        <w:ind w:left="180" w:right="180"/>
      </w:pPr>
      <w:r>
        <w:rPr>
          <w:b/>
          <w:bCs/>
          <w:color w:val="FFFFFF"/>
          <w:sz w:val="26"/>
          <w:szCs w:val="26"/>
        </w:rPr>
        <w:t>5.  Analytical Questions</w:t>
      </w:r>
    </w:p>
    <w:p w14:paraId="0F365630" w14:textId="77777777" w:rsidR="008D6364" w:rsidRDefault="008D6364">
      <w:pPr>
        <w:spacing w:before="80"/>
      </w:pPr>
    </w:p>
    <w:p w14:paraId="0F365631" w14:textId="77777777" w:rsidR="008D6364" w:rsidRDefault="00507335">
      <w:pPr>
        <w:spacing w:before="60" w:after="60"/>
      </w:pPr>
      <w:r>
        <w:t>This project is designed to answer the following five questions:</w:t>
      </w:r>
    </w:p>
    <w:p w14:paraId="0F365632" w14:textId="77777777" w:rsidR="008D6364" w:rsidRDefault="008D6364">
      <w:pPr>
        <w:spacing w:before="80"/>
      </w:pPr>
    </w:p>
    <w:p w14:paraId="0F365633" w14:textId="77777777" w:rsidR="008D6364" w:rsidRDefault="00507335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Profitability by product:</w:t>
      </w:r>
      <w:r>
        <w:t xml:space="preserve">  Which product categories and individual SKUs generate the highest and lowest profit margins, and which products are running at a net loss after storage costs?</w:t>
      </w:r>
    </w:p>
    <w:p w14:paraId="0F365634" w14:textId="77777777" w:rsidR="008D6364" w:rsidRDefault="00507335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Sales trends over time:</w:t>
      </w:r>
      <w:r>
        <w:t xml:space="preserve">  How have net sales and order volume trended month over month and year over year, and are there identifiable seasonal patterns in buying behaviour?</w:t>
      </w:r>
    </w:p>
    <w:p w14:paraId="0F365635" w14:textId="77777777" w:rsidR="008D6364" w:rsidRDefault="00507335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Shipment performance:</w:t>
      </w:r>
      <w:r>
        <w:t xml:space="preserve">  What is the on-time delivery rate by product category and customer region, and where are shipment delays most concentrated?</w:t>
      </w:r>
    </w:p>
    <w:p w14:paraId="0F365636" w14:textId="77777777" w:rsidR="008D6364" w:rsidRDefault="00507335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Inventory and storage efficiency:</w:t>
      </w:r>
      <w:r>
        <w:t xml:space="preserve">  How do warehouse inventory levels and storage costs change across months and product categories, and which SKUs carry a disproportionate storage burden relative to their sales contribution?</w:t>
      </w:r>
    </w:p>
    <w:p w14:paraId="0F365637" w14:textId="77777777" w:rsidR="008D6364" w:rsidRDefault="00507335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  <w:color w:val="1A1A1A"/>
        </w:rPr>
        <w:t>Customer and market segmentation:</w:t>
      </w:r>
      <w:r>
        <w:t xml:space="preserve">  Which customer markets (Retail, Foodservice, Industrial) and geographic regions drive the most order volume and revenue, and how does purchasing behaviour differ across them?</w:t>
      </w:r>
    </w:p>
    <w:p w14:paraId="0F365638" w14:textId="77777777" w:rsidR="008D6364" w:rsidRDefault="008D6364">
      <w:pPr>
        <w:spacing w:before="160"/>
      </w:pPr>
    </w:p>
    <w:p w14:paraId="0F365639" w14:textId="77777777" w:rsidR="008D6364" w:rsidRDefault="00507335">
      <w:pPr>
        <w:pBdr>
          <w:bottom w:val="single" w:sz="6" w:space="0" w:color="2E75B6"/>
        </w:pBdr>
        <w:shd w:val="clear" w:color="auto" w:fill="1F4E79"/>
        <w:spacing w:before="320"/>
        <w:ind w:left="180" w:right="180"/>
      </w:pPr>
      <w:r>
        <w:rPr>
          <w:b/>
          <w:bCs/>
          <w:color w:val="FFFFFF"/>
          <w:sz w:val="26"/>
          <w:szCs w:val="26"/>
        </w:rPr>
        <w:t>6.  Metrics to Track</w:t>
      </w:r>
    </w:p>
    <w:p w14:paraId="0F36563A" w14:textId="77777777" w:rsidR="008D6364" w:rsidRDefault="008D636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360"/>
      </w:tblGrid>
      <w:tr w:rsidR="008D6364" w14:paraId="0F365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3B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3C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Definition / Formula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3D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Analytical Question Answered</w:t>
            </w:r>
          </w:p>
        </w:tc>
      </w:tr>
      <w:tr w:rsidR="008D6364" w14:paraId="0F365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3F" w14:textId="77777777" w:rsidR="008D6364" w:rsidRDefault="00507335">
            <w:r>
              <w:rPr>
                <w:sz w:val="18"/>
                <w:szCs w:val="18"/>
              </w:rPr>
              <w:lastRenderedPageBreak/>
              <w:t>Gross Profit Margin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0" w14:textId="77777777" w:rsidR="008D6364" w:rsidRDefault="00507335">
            <w:r>
              <w:rPr>
                <w:sz w:val="18"/>
                <w:szCs w:val="18"/>
              </w:rPr>
              <w:t xml:space="preserve">(Net Sales - COGS*) / Net Sales x 100 *COGS = Inventory Cost Per Unit </w:t>
            </w:r>
            <w:proofErr w:type="gramStart"/>
            <w:r>
              <w:rPr>
                <w:sz w:val="18"/>
                <w:szCs w:val="18"/>
              </w:rPr>
              <w:t>x</w:t>
            </w:r>
            <w:proofErr w:type="gramEnd"/>
            <w:r>
              <w:rPr>
                <w:sz w:val="18"/>
                <w:szCs w:val="18"/>
              </w:rPr>
              <w:t xml:space="preserve"> Quantity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1" w14:textId="77777777" w:rsidR="008D6364" w:rsidRDefault="00507335">
            <w:r>
              <w:rPr>
                <w:sz w:val="18"/>
                <w:szCs w:val="18"/>
              </w:rPr>
              <w:t>Q1 - Profitability by product</w:t>
            </w:r>
          </w:p>
        </w:tc>
      </w:tr>
      <w:tr w:rsidR="008D6364" w14:paraId="0F3656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3" w14:textId="77777777" w:rsidR="008D6364" w:rsidRDefault="00507335">
            <w:r>
              <w:rPr>
                <w:sz w:val="18"/>
                <w:szCs w:val="18"/>
              </w:rPr>
              <w:t>Net Sales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4" w14:textId="77777777" w:rsidR="008D6364" w:rsidRDefault="00507335">
            <w:r>
              <w:rPr>
                <w:sz w:val="18"/>
                <w:szCs w:val="18"/>
              </w:rPr>
              <w:t>Sum of Net Sales column (after discounts applied)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5" w14:textId="77777777" w:rsidR="008D6364" w:rsidRDefault="00507335">
            <w:r>
              <w:rPr>
                <w:sz w:val="18"/>
                <w:szCs w:val="18"/>
              </w:rPr>
              <w:t>Q1, Q2</w:t>
            </w:r>
          </w:p>
        </w:tc>
      </w:tr>
      <w:tr w:rsidR="008D6364" w14:paraId="0F3656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7" w14:textId="77777777" w:rsidR="008D6364" w:rsidRDefault="00507335">
            <w:r>
              <w:rPr>
                <w:sz w:val="18"/>
                <w:szCs w:val="18"/>
              </w:rPr>
              <w:t>Discount Rate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8" w14:textId="77777777" w:rsidR="008D6364" w:rsidRDefault="00507335">
            <w:r>
              <w:rPr>
                <w:sz w:val="18"/>
                <w:szCs w:val="18"/>
              </w:rPr>
              <w:t>Average Discount % across orders; flag categories with unusually high discounting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9" w14:textId="77777777" w:rsidR="008D6364" w:rsidRDefault="00507335">
            <w:r>
              <w:rPr>
                <w:sz w:val="18"/>
                <w:szCs w:val="18"/>
              </w:rPr>
              <w:t>Q1 - Profitability</w:t>
            </w:r>
          </w:p>
        </w:tc>
      </w:tr>
      <w:tr w:rsidR="008D6364" w14:paraId="0F365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B" w14:textId="77777777" w:rsidR="008D6364" w:rsidRDefault="00507335">
            <w:r>
              <w:rPr>
                <w:sz w:val="18"/>
                <w:szCs w:val="18"/>
              </w:rPr>
              <w:t>Month-over-Month Growth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C" w14:textId="77777777" w:rsidR="008D6364" w:rsidRDefault="00507335">
            <w:r>
              <w:rPr>
                <w:sz w:val="18"/>
                <w:szCs w:val="18"/>
              </w:rPr>
              <w:t>(Current Month Sales - Prior Month Sales) / Prior Month Sales x 100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D" w14:textId="77777777" w:rsidR="008D6364" w:rsidRDefault="00507335">
            <w:r>
              <w:rPr>
                <w:sz w:val="18"/>
                <w:szCs w:val="18"/>
              </w:rPr>
              <w:t>Q2 - Sales trends</w:t>
            </w:r>
          </w:p>
        </w:tc>
      </w:tr>
      <w:tr w:rsidR="008D6364" w14:paraId="0F365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4F" w14:textId="77777777" w:rsidR="008D6364" w:rsidRDefault="00507335">
            <w:r>
              <w:rPr>
                <w:sz w:val="18"/>
                <w:szCs w:val="18"/>
              </w:rPr>
              <w:t>On-Time Delivery Rate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0" w14:textId="77777777" w:rsidR="008D6364" w:rsidRDefault="00507335">
            <w:r>
              <w:rPr>
                <w:sz w:val="18"/>
                <w:szCs w:val="18"/>
              </w:rPr>
              <w:t>Orders where Delay Shipment = 0 / Total Orders x 100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1" w14:textId="77777777" w:rsidR="008D6364" w:rsidRDefault="00507335">
            <w:r>
              <w:rPr>
                <w:sz w:val="18"/>
                <w:szCs w:val="18"/>
              </w:rPr>
              <w:t>Q3 - Shipment performance</w:t>
            </w:r>
          </w:p>
        </w:tc>
      </w:tr>
      <w:tr w:rsidR="008D6364" w14:paraId="0F3656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3" w14:textId="77777777" w:rsidR="008D6364" w:rsidRDefault="00507335">
            <w:r>
              <w:rPr>
                <w:sz w:val="18"/>
                <w:szCs w:val="18"/>
              </w:rPr>
              <w:t>Average Fulfillment Days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4" w14:textId="77777777" w:rsidR="008D6364" w:rsidRDefault="00507335">
            <w:r>
              <w:rPr>
                <w:sz w:val="18"/>
                <w:szCs w:val="18"/>
              </w:rPr>
              <w:t>Mean of Warehouse Order Fulfillment (days) column per product / region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5" w14:textId="77777777" w:rsidR="008D6364" w:rsidRDefault="00507335">
            <w:r>
              <w:rPr>
                <w:sz w:val="18"/>
                <w:szCs w:val="18"/>
              </w:rPr>
              <w:t>Q3 - Shipment performance</w:t>
            </w:r>
          </w:p>
        </w:tc>
      </w:tr>
      <w:tr w:rsidR="008D6364" w14:paraId="0F365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7" w14:textId="77777777" w:rsidR="008D6364" w:rsidRDefault="00507335">
            <w:r>
              <w:rPr>
                <w:sz w:val="18"/>
                <w:szCs w:val="18"/>
              </w:rPr>
              <w:t>Total Storage Cost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8" w14:textId="77777777" w:rsidR="008D6364" w:rsidRDefault="00507335">
            <w:r>
              <w:rPr>
                <w:sz w:val="18"/>
                <w:szCs w:val="18"/>
              </w:rPr>
              <w:t>Sum of Storage Cost per product per month; trended over time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9" w14:textId="77777777" w:rsidR="008D6364" w:rsidRDefault="00507335">
            <w:r>
              <w:rPr>
                <w:sz w:val="18"/>
                <w:szCs w:val="18"/>
              </w:rPr>
              <w:t>Q4 - Inventory efficiency</w:t>
            </w:r>
          </w:p>
        </w:tc>
      </w:tr>
      <w:tr w:rsidR="008D6364" w14:paraId="0F3656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B" w14:textId="77777777" w:rsidR="008D6364" w:rsidRDefault="00507335">
            <w:r>
              <w:rPr>
                <w:sz w:val="18"/>
                <w:szCs w:val="18"/>
              </w:rPr>
              <w:t>Storage Cost per Unit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C" w14:textId="77777777" w:rsidR="008D6364" w:rsidRDefault="00507335">
            <w:r>
              <w:rPr>
                <w:sz w:val="18"/>
                <w:szCs w:val="18"/>
              </w:rPr>
              <w:t>Storage Cost / Warehouse Inventory; flags high-burden SKUs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D" w14:textId="77777777" w:rsidR="008D6364" w:rsidRDefault="00507335">
            <w:r>
              <w:rPr>
                <w:sz w:val="18"/>
                <w:szCs w:val="18"/>
              </w:rPr>
              <w:t>Q4 - Inventory efficiency</w:t>
            </w:r>
          </w:p>
        </w:tc>
      </w:tr>
      <w:tr w:rsidR="008D6364" w14:paraId="0F3656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5F" w14:textId="77777777" w:rsidR="008D6364" w:rsidRDefault="00507335">
            <w:r>
              <w:rPr>
                <w:sz w:val="18"/>
                <w:szCs w:val="18"/>
              </w:rPr>
              <w:t>Inventory Turnover Proxy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60" w14:textId="77777777" w:rsidR="008D6364" w:rsidRDefault="00507335">
            <w:r>
              <w:rPr>
                <w:sz w:val="18"/>
                <w:szCs w:val="18"/>
              </w:rPr>
              <w:t>Net Sales / Average Warehouse Inventory value for the period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61" w14:textId="77777777" w:rsidR="008D6364" w:rsidRDefault="00507335">
            <w:r>
              <w:rPr>
                <w:sz w:val="18"/>
                <w:szCs w:val="18"/>
              </w:rPr>
              <w:t>Q4 - Inventory efficiency</w:t>
            </w:r>
          </w:p>
        </w:tc>
      </w:tr>
      <w:tr w:rsidR="008D6364" w14:paraId="0F3656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63" w14:textId="77777777" w:rsidR="008D6364" w:rsidRDefault="00507335">
            <w:r>
              <w:rPr>
                <w:sz w:val="18"/>
                <w:szCs w:val="18"/>
              </w:rPr>
              <w:t>Order Volume by Market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64" w14:textId="77777777" w:rsidR="008D6364" w:rsidRDefault="00507335">
            <w:r>
              <w:rPr>
                <w:sz w:val="18"/>
                <w:szCs w:val="18"/>
              </w:rPr>
              <w:t>Count of orders segmented by Customer Market and Customer Region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65" w14:textId="77777777" w:rsidR="008D6364" w:rsidRDefault="00507335">
            <w:r>
              <w:rPr>
                <w:sz w:val="18"/>
                <w:szCs w:val="18"/>
              </w:rPr>
              <w:t>Q5 - Market segmentation</w:t>
            </w:r>
          </w:p>
        </w:tc>
      </w:tr>
      <w:tr w:rsidR="008D6364" w14:paraId="0F3656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67" w14:textId="77777777" w:rsidR="008D6364" w:rsidRDefault="00507335">
            <w:r>
              <w:rPr>
                <w:sz w:val="18"/>
                <w:szCs w:val="18"/>
              </w:rPr>
              <w:t>Revenue by Region</w:t>
            </w:r>
          </w:p>
        </w:tc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68" w14:textId="77777777" w:rsidR="008D6364" w:rsidRDefault="00507335">
            <w:r>
              <w:rPr>
                <w:sz w:val="18"/>
                <w:szCs w:val="18"/>
              </w:rPr>
              <w:t>Sum of Net Sales grouped by Customer Region and Customer Province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69" w14:textId="77777777" w:rsidR="008D6364" w:rsidRDefault="00507335">
            <w:r>
              <w:rPr>
                <w:sz w:val="18"/>
                <w:szCs w:val="18"/>
              </w:rPr>
              <w:t>Q5 - Market segmentation</w:t>
            </w:r>
          </w:p>
        </w:tc>
      </w:tr>
    </w:tbl>
    <w:p w14:paraId="0F36566B" w14:textId="77777777" w:rsidR="008D6364" w:rsidRDefault="008D6364">
      <w:pPr>
        <w:spacing w:before="160"/>
      </w:pPr>
    </w:p>
    <w:p w14:paraId="0F36566C" w14:textId="77777777" w:rsidR="008D6364" w:rsidRDefault="00507335">
      <w:pPr>
        <w:pBdr>
          <w:bottom w:val="single" w:sz="6" w:space="0" w:color="2E75B6"/>
        </w:pBdr>
        <w:shd w:val="clear" w:color="auto" w:fill="1F4E79"/>
        <w:spacing w:before="320"/>
        <w:ind w:left="180" w:right="180"/>
      </w:pPr>
      <w:r>
        <w:rPr>
          <w:b/>
          <w:bCs/>
          <w:color w:val="FFFFFF"/>
          <w:sz w:val="26"/>
          <w:szCs w:val="26"/>
        </w:rPr>
        <w:t>7.  Tools &amp; Workflow</w:t>
      </w:r>
    </w:p>
    <w:p w14:paraId="0F36566D" w14:textId="77777777" w:rsidR="008D6364" w:rsidRDefault="008D636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680"/>
        <w:gridCol w:w="2880"/>
      </w:tblGrid>
      <w:tr w:rsidR="008D6364" w14:paraId="0F3656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6E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4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6F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Role in Workflow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70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8D6364" w14:paraId="0F3656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72" w14:textId="77777777" w:rsidR="008D6364" w:rsidRDefault="00507335">
            <w:r>
              <w:rPr>
                <w:sz w:val="18"/>
                <w:szCs w:val="18"/>
              </w:rPr>
              <w:t>Microsoft Excel</w:t>
            </w:r>
          </w:p>
        </w:tc>
        <w:tc>
          <w:tcPr>
            <w:tcW w:w="4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73" w14:textId="77777777" w:rsidR="008D6364" w:rsidRDefault="00507335">
            <w:r>
              <w:rPr>
                <w:sz w:val="18"/>
                <w:szCs w:val="18"/>
              </w:rPr>
              <w:t>Phase 1 - Data cleaning, quality audit, and preparation. Identify and resolve all data quality issues before analysis begins.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74" w14:textId="77777777" w:rsidR="008D6364" w:rsidRDefault="00507335">
            <w:r>
              <w:rPr>
                <w:sz w:val="18"/>
                <w:szCs w:val="18"/>
              </w:rPr>
              <w:t>Clean, validated dataset ready for import</w:t>
            </w:r>
          </w:p>
        </w:tc>
      </w:tr>
      <w:tr w:rsidR="008D6364" w14:paraId="0F3656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76" w14:textId="77777777" w:rsidR="008D6364" w:rsidRDefault="00507335">
            <w:r>
              <w:rPr>
                <w:sz w:val="18"/>
                <w:szCs w:val="18"/>
              </w:rPr>
              <w:t>Microsoft Power BI</w:t>
            </w:r>
          </w:p>
        </w:tc>
        <w:tc>
          <w:tcPr>
            <w:tcW w:w="4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77" w14:textId="77777777" w:rsidR="008D6364" w:rsidRDefault="00507335">
            <w:r>
              <w:rPr>
                <w:sz w:val="18"/>
                <w:szCs w:val="18"/>
              </w:rPr>
              <w:t>Phase 2 - Data modelling, DAX measure creation, relationship management, and dashboard build.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78" w14:textId="77777777" w:rsidR="008D6364" w:rsidRDefault="00507335">
            <w:r>
              <w:rPr>
                <w:sz w:val="18"/>
                <w:szCs w:val="18"/>
              </w:rPr>
              <w:t>Two interactive dashboards</w:t>
            </w:r>
          </w:p>
        </w:tc>
      </w:tr>
      <w:tr w:rsidR="008D6364" w14:paraId="0F3656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7A" w14:textId="77777777" w:rsidR="008D6364" w:rsidRDefault="00507335">
            <w:r>
              <w:rPr>
                <w:sz w:val="18"/>
                <w:szCs w:val="18"/>
              </w:rPr>
              <w:t>Power BI Service</w:t>
            </w:r>
          </w:p>
        </w:tc>
        <w:tc>
          <w:tcPr>
            <w:tcW w:w="46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7B" w14:textId="77777777" w:rsidR="008D6364" w:rsidRDefault="00507335">
            <w:r>
              <w:rPr>
                <w:sz w:val="18"/>
                <w:szCs w:val="18"/>
              </w:rPr>
              <w:t>Phase 3 - (Optional) Publish dashboards for stakeholder access via browser without requiring Power BI Desktop.</w:t>
            </w:r>
          </w:p>
        </w:tc>
        <w:tc>
          <w:tcPr>
            <w:tcW w:w="288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7C" w14:textId="77777777" w:rsidR="008D6364" w:rsidRDefault="00507335">
            <w:r>
              <w:rPr>
                <w:sz w:val="18"/>
                <w:szCs w:val="18"/>
              </w:rPr>
              <w:t>Shareable dashboard links</w:t>
            </w:r>
          </w:p>
        </w:tc>
      </w:tr>
    </w:tbl>
    <w:p w14:paraId="0F36567E" w14:textId="77777777" w:rsidR="008D6364" w:rsidRDefault="008D6364">
      <w:pPr>
        <w:spacing w:before="80"/>
      </w:pPr>
    </w:p>
    <w:p w14:paraId="0F36567F" w14:textId="77777777" w:rsidR="008D6364" w:rsidRDefault="00507335">
      <w:pPr>
        <w:spacing w:before="200" w:after="80"/>
      </w:pPr>
      <w:r>
        <w:rPr>
          <w:b/>
          <w:bCs/>
          <w:color w:val="1F4E79"/>
          <w:sz w:val="22"/>
          <w:szCs w:val="22"/>
        </w:rPr>
        <w:t>Workflow Sequence</w:t>
      </w:r>
    </w:p>
    <w:p w14:paraId="0F365680" w14:textId="77777777" w:rsidR="008D6364" w:rsidRDefault="00507335">
      <w:pPr>
        <w:pStyle w:val="ListParagraph"/>
        <w:numPr>
          <w:ilvl w:val="0"/>
          <w:numId w:val="3"/>
        </w:numPr>
        <w:spacing w:before="40" w:after="40"/>
      </w:pPr>
      <w:r>
        <w:t>Data audit in Excel - Profile each table, document all quality issues found.</w:t>
      </w:r>
    </w:p>
    <w:p w14:paraId="0F365681" w14:textId="77777777" w:rsidR="008D6364" w:rsidRDefault="00507335">
      <w:pPr>
        <w:pStyle w:val="ListParagraph"/>
        <w:numPr>
          <w:ilvl w:val="0"/>
          <w:numId w:val="3"/>
        </w:numPr>
        <w:spacing w:before="40" w:after="40"/>
      </w:pPr>
      <w:r>
        <w:t>Data cleaning in Excel - Resolve all issues identified in the audit (duplicates, nulls, format inconsistencies, calculation errors).</w:t>
      </w:r>
    </w:p>
    <w:p w14:paraId="0F365682" w14:textId="77777777" w:rsidR="008D6364" w:rsidRDefault="00507335">
      <w:pPr>
        <w:pStyle w:val="ListParagraph"/>
        <w:numPr>
          <w:ilvl w:val="0"/>
          <w:numId w:val="3"/>
        </w:numPr>
        <w:spacing w:before="40" w:after="40"/>
      </w:pPr>
      <w:r>
        <w:t>Import to Power BI - Load the cleaned dataset, build the data model, and define table relationships.</w:t>
      </w:r>
    </w:p>
    <w:p w14:paraId="0F365683" w14:textId="77777777" w:rsidR="008D6364" w:rsidRDefault="00507335">
      <w:pPr>
        <w:pStyle w:val="ListParagraph"/>
        <w:numPr>
          <w:ilvl w:val="0"/>
          <w:numId w:val="3"/>
        </w:numPr>
        <w:spacing w:before="40" w:after="40"/>
      </w:pPr>
      <w:r>
        <w:t>DAX measures - Write calculated measures for all metrics defined in Section 6.</w:t>
      </w:r>
    </w:p>
    <w:p w14:paraId="0F365684" w14:textId="77777777" w:rsidR="008D6364" w:rsidRDefault="00507335">
      <w:pPr>
        <w:pStyle w:val="ListParagraph"/>
        <w:numPr>
          <w:ilvl w:val="0"/>
          <w:numId w:val="3"/>
        </w:numPr>
        <w:spacing w:before="40" w:after="40"/>
      </w:pPr>
      <w:r>
        <w:t>Dashboard build - Design and build both dashboards per the deliverable specs in Section 8.</w:t>
      </w:r>
    </w:p>
    <w:p w14:paraId="0F365685" w14:textId="77777777" w:rsidR="008D6364" w:rsidRDefault="00507335">
      <w:pPr>
        <w:pStyle w:val="ListParagraph"/>
        <w:numPr>
          <w:ilvl w:val="0"/>
          <w:numId w:val="3"/>
        </w:numPr>
        <w:spacing w:before="40" w:after="40"/>
      </w:pPr>
      <w:r>
        <w:t>Review and publish - Review outputs for accuracy, finalize formatting, and publish.</w:t>
      </w:r>
    </w:p>
    <w:p w14:paraId="0F365686" w14:textId="77777777" w:rsidR="008D6364" w:rsidRDefault="008D6364">
      <w:pPr>
        <w:spacing w:before="160"/>
      </w:pPr>
    </w:p>
    <w:p w14:paraId="0F365687" w14:textId="77777777" w:rsidR="008D6364" w:rsidRDefault="00507335">
      <w:pPr>
        <w:pBdr>
          <w:bottom w:val="single" w:sz="6" w:space="0" w:color="2E75B6"/>
        </w:pBdr>
        <w:shd w:val="clear" w:color="auto" w:fill="1F4E79"/>
        <w:spacing w:before="320"/>
        <w:ind w:left="180" w:right="180"/>
      </w:pPr>
      <w:r>
        <w:rPr>
          <w:b/>
          <w:bCs/>
          <w:color w:val="FFFFFF"/>
          <w:sz w:val="26"/>
          <w:szCs w:val="26"/>
        </w:rPr>
        <w:t>8.  Deliverables</w:t>
      </w:r>
    </w:p>
    <w:p w14:paraId="0F365688" w14:textId="77777777" w:rsidR="008D6364" w:rsidRDefault="008D636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3360"/>
        <w:gridCol w:w="2400"/>
      </w:tblGrid>
      <w:tr w:rsidR="008D6364" w14:paraId="0F3656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89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8A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8B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8C" w14:textId="77777777" w:rsidR="008D6364" w:rsidRDefault="00507335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D6364" w14:paraId="0F3656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8E" w14:textId="77777777" w:rsidR="008D6364" w:rsidRDefault="00507335">
            <w:r>
              <w:rPr>
                <w:sz w:val="18"/>
                <w:szCs w:val="18"/>
              </w:rPr>
              <w:t>Executive Dashboard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8F" w14:textId="77777777" w:rsidR="008D6364" w:rsidRDefault="00507335">
            <w:r>
              <w:rPr>
                <w:sz w:val="18"/>
                <w:szCs w:val="18"/>
              </w:rPr>
              <w:t>VP of Operations / Senior Leadership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0" w14:textId="77777777" w:rsidR="008D6364" w:rsidRDefault="00507335">
            <w:r>
              <w:rPr>
                <w:sz w:val="18"/>
                <w:szCs w:val="18"/>
              </w:rPr>
              <w:t>Total revenue, profit margin by product and category, MoM and YoY sales trends, regional revenue performance, on-time delivery rate summary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1" w14:textId="77777777" w:rsidR="008D6364" w:rsidRDefault="00507335">
            <w:r>
              <w:rPr>
                <w:sz w:val="18"/>
                <w:szCs w:val="18"/>
              </w:rPr>
              <w:t xml:space="preserve">Enables leadership to monitor overall business health and identify top and bottom performing products </w:t>
            </w:r>
            <w:proofErr w:type="gramStart"/>
            <w:r>
              <w:rPr>
                <w:sz w:val="18"/>
                <w:szCs w:val="18"/>
              </w:rPr>
              <w:t>at a glance</w:t>
            </w:r>
            <w:proofErr w:type="gramEnd"/>
          </w:p>
        </w:tc>
      </w:tr>
      <w:tr w:rsidR="008D6364" w14:paraId="0F3656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3" w14:textId="77777777" w:rsidR="008D6364" w:rsidRDefault="00507335">
            <w:r>
              <w:rPr>
                <w:sz w:val="18"/>
                <w:szCs w:val="18"/>
              </w:rPr>
              <w:t>Inventory Management Dashboard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4" w14:textId="77777777" w:rsidR="008D6364" w:rsidRDefault="00507335">
            <w:r>
              <w:rPr>
                <w:sz w:val="18"/>
                <w:szCs w:val="18"/>
              </w:rPr>
              <w:t>Warehouse Manager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5" w14:textId="77777777" w:rsidR="008D6364" w:rsidRDefault="00507335">
            <w:r>
              <w:rPr>
                <w:sz w:val="18"/>
                <w:szCs w:val="18"/>
              </w:rPr>
              <w:t>Monthly inventory levels by SKU and category, storage cost trends, fulfillment days by product, delayed shipment breakdown by region and category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6" w14:textId="77777777" w:rsidR="008D6364" w:rsidRDefault="00507335">
            <w:r>
              <w:rPr>
                <w:sz w:val="18"/>
                <w:szCs w:val="18"/>
              </w:rPr>
              <w:t>Enables the warehouse team to identify high-cost inventory lines, monitor fulfillment speed, and prioritize delay reduction efforts</w:t>
            </w:r>
          </w:p>
        </w:tc>
      </w:tr>
      <w:tr w:rsidR="008D6364" w14:paraId="0F365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8" w14:textId="77777777" w:rsidR="008D6364" w:rsidRDefault="00507335">
            <w:r>
              <w:rPr>
                <w:sz w:val="18"/>
                <w:szCs w:val="18"/>
              </w:rPr>
              <w:t>Clean Dataset (Excel)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9" w14:textId="77777777" w:rsidR="008D6364" w:rsidRDefault="00507335">
            <w:r>
              <w:rPr>
                <w:sz w:val="18"/>
                <w:szCs w:val="18"/>
              </w:rPr>
              <w:t>Internal / Portfolio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A" w14:textId="77777777" w:rsidR="008D6364" w:rsidRDefault="00507335">
            <w:r>
              <w:rPr>
                <w:sz w:val="18"/>
                <w:szCs w:val="18"/>
              </w:rPr>
              <w:t>The fully cleaned and validated Excel workbook used as the source for all analysis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B" w14:textId="77777777" w:rsidR="008D6364" w:rsidRDefault="00507335">
            <w:r>
              <w:rPr>
                <w:sz w:val="18"/>
                <w:szCs w:val="18"/>
              </w:rPr>
              <w:t>Documents the data cleaning process and serves as a reproducible data foundation</w:t>
            </w:r>
          </w:p>
        </w:tc>
      </w:tr>
      <w:tr w:rsidR="008D6364" w14:paraId="0F3656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D" w14:textId="77777777" w:rsidR="008D6364" w:rsidRDefault="00507335">
            <w:r>
              <w:rPr>
                <w:sz w:val="18"/>
                <w:szCs w:val="18"/>
              </w:rPr>
              <w:t>Project Write-Up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E" w14:textId="77777777" w:rsidR="008D6364" w:rsidRDefault="00507335">
            <w:r>
              <w:rPr>
                <w:sz w:val="18"/>
                <w:szCs w:val="18"/>
              </w:rPr>
              <w:t>Portfolio / Hiring Managers</w:t>
            </w:r>
          </w:p>
        </w:tc>
        <w:tc>
          <w:tcPr>
            <w:tcW w:w="3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9F" w14:textId="77777777" w:rsidR="008D6364" w:rsidRDefault="00507335">
            <w:r>
              <w:rPr>
                <w:sz w:val="18"/>
                <w:szCs w:val="18"/>
              </w:rPr>
              <w:t>Summary of business problem, methodology, key findings, and recommendations - written as a LinkedIn article or portfolio case study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56A0" w14:textId="77777777" w:rsidR="008D6364" w:rsidRDefault="00507335">
            <w:r>
              <w:rPr>
                <w:sz w:val="18"/>
                <w:szCs w:val="18"/>
              </w:rPr>
              <w:t>Demonstrates end-to-end analytical thinking to prospective employers and clients</w:t>
            </w:r>
          </w:p>
        </w:tc>
      </w:tr>
    </w:tbl>
    <w:p w14:paraId="0F3656A2" w14:textId="77777777" w:rsidR="008D6364" w:rsidRDefault="008D6364">
      <w:pPr>
        <w:spacing w:before="160"/>
      </w:pPr>
    </w:p>
    <w:p w14:paraId="0F3656A3" w14:textId="77777777" w:rsidR="008D6364" w:rsidRDefault="00507335">
      <w:pPr>
        <w:pBdr>
          <w:bottom w:val="single" w:sz="6" w:space="0" w:color="2E75B6"/>
        </w:pBdr>
        <w:shd w:val="clear" w:color="auto" w:fill="1F4E79"/>
        <w:spacing w:before="320"/>
        <w:ind w:left="180" w:right="180"/>
      </w:pPr>
      <w:r>
        <w:rPr>
          <w:b/>
          <w:bCs/>
          <w:color w:val="FFFFFF"/>
          <w:sz w:val="26"/>
          <w:szCs w:val="26"/>
        </w:rPr>
        <w:t>9.  Assumptions &amp; Constraints</w:t>
      </w:r>
    </w:p>
    <w:p w14:paraId="0F3656A4" w14:textId="77777777" w:rsidR="008D6364" w:rsidRDefault="008D6364">
      <w:pPr>
        <w:spacing w:before="80"/>
      </w:pPr>
    </w:p>
    <w:p w14:paraId="0F3656A5" w14:textId="77777777" w:rsidR="008D6364" w:rsidRDefault="00507335">
      <w:pPr>
        <w:spacing w:before="200" w:after="80"/>
      </w:pPr>
      <w:r>
        <w:rPr>
          <w:b/>
          <w:bCs/>
          <w:color w:val="1F4E79"/>
          <w:sz w:val="22"/>
          <w:szCs w:val="22"/>
        </w:rPr>
        <w:t>Assumptions</w:t>
      </w:r>
    </w:p>
    <w:p w14:paraId="0F3656A6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COGS is approximated as Inventory Cost Per Unit multiplied by order Quantity. A full cost accounting model is not available for this dataset.</w:t>
      </w:r>
    </w:p>
    <w:p w14:paraId="0F3656A7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Orders with negative quantities are treated as product returns and will be excluded from profitability calculations unless otherwise noted.</w:t>
      </w:r>
    </w:p>
    <w:p w14:paraId="0F3656A8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Customer IDs with formatting inconsistencies refer to the same customers and will be standardized during cleaning.</w:t>
      </w:r>
    </w:p>
    <w:p w14:paraId="0F3656A9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The dataset is a representative sample of real warehouse operations; absolute dollar values are illustrative, not audited financials.</w:t>
      </w:r>
    </w:p>
    <w:p w14:paraId="0F3656AA" w14:textId="77777777" w:rsidR="008D6364" w:rsidRDefault="008D6364">
      <w:pPr>
        <w:spacing w:before="80"/>
      </w:pPr>
    </w:p>
    <w:p w14:paraId="0F3656AB" w14:textId="77777777" w:rsidR="008D6364" w:rsidRDefault="00507335">
      <w:pPr>
        <w:spacing w:before="200" w:after="80"/>
      </w:pPr>
      <w:r>
        <w:rPr>
          <w:b/>
          <w:bCs/>
          <w:color w:val="1F4E79"/>
          <w:sz w:val="22"/>
          <w:szCs w:val="22"/>
        </w:rPr>
        <w:t>Constraints</w:t>
      </w:r>
    </w:p>
    <w:p w14:paraId="0F3656AC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No real-time data connection is available; the dataset is a static export covering January 2023 to December 2025.</w:t>
      </w:r>
    </w:p>
    <w:p w14:paraId="0F3656AD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Supplier cost data and production overhead are not included; profitability analysis is limited to what can be derived from the available fields.</w:t>
      </w:r>
    </w:p>
    <w:p w14:paraId="0F3656AE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Customer-level segmentation is limited to region, province, and market type; individual customer behaviour analysis is not possible without additional PII.</w:t>
      </w:r>
    </w:p>
    <w:p w14:paraId="0F3656AF" w14:textId="77777777" w:rsidR="008D6364" w:rsidRDefault="008D6364">
      <w:pPr>
        <w:spacing w:before="160"/>
      </w:pPr>
    </w:p>
    <w:p w14:paraId="52EA1A78" w14:textId="77777777" w:rsidR="00E4295A" w:rsidRDefault="00E4295A">
      <w:pPr>
        <w:spacing w:before="160"/>
      </w:pPr>
    </w:p>
    <w:p w14:paraId="0F3656B0" w14:textId="77777777" w:rsidR="008D6364" w:rsidRDefault="00507335">
      <w:pPr>
        <w:pBdr>
          <w:bottom w:val="single" w:sz="6" w:space="0" w:color="2E75B6"/>
        </w:pBdr>
        <w:shd w:val="clear" w:color="auto" w:fill="1F4E79"/>
        <w:spacing w:before="320"/>
        <w:ind w:left="180" w:right="180"/>
      </w:pPr>
      <w:r>
        <w:rPr>
          <w:b/>
          <w:bCs/>
          <w:color w:val="FFFFFF"/>
          <w:sz w:val="26"/>
          <w:szCs w:val="26"/>
        </w:rPr>
        <w:lastRenderedPageBreak/>
        <w:t>10.  Success Criteria</w:t>
      </w:r>
    </w:p>
    <w:p w14:paraId="0F3656B1" w14:textId="77777777" w:rsidR="008D6364" w:rsidRDefault="008D6364">
      <w:pPr>
        <w:spacing w:before="80"/>
      </w:pPr>
    </w:p>
    <w:p w14:paraId="0F3656B2" w14:textId="77777777" w:rsidR="008D6364" w:rsidRDefault="00507335">
      <w:pPr>
        <w:spacing w:before="60" w:after="60"/>
      </w:pPr>
      <w:r>
        <w:t>This project will be considered complete and successful when the following criteria are met:</w:t>
      </w:r>
    </w:p>
    <w:p w14:paraId="0F3656B3" w14:textId="77777777" w:rsidR="008D6364" w:rsidRDefault="008D6364">
      <w:pPr>
        <w:spacing w:before="60"/>
      </w:pPr>
    </w:p>
    <w:p w14:paraId="0F3656B4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All five analytical questions defined in Section 5 are answered with supporting data visualizations.</w:t>
      </w:r>
    </w:p>
    <w:p w14:paraId="0F3656B5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Both dashboards are interactive, accurately reflect the cleaned dataset, and are free of calculation errors.</w:t>
      </w:r>
    </w:p>
    <w:p w14:paraId="0F3656B6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The Executive Dashboard can be understood by a non-technical stakeholder within 60 seconds of opening it.</w:t>
      </w:r>
    </w:p>
    <w:p w14:paraId="0F3656B7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The Inventory Dashboard provides enough granularity for the Warehouse Manager to act on specific SKUs or regions without additional analysis.</w:t>
      </w:r>
    </w:p>
    <w:p w14:paraId="0F3656B8" w14:textId="77777777" w:rsidR="008D6364" w:rsidRDefault="00507335">
      <w:pPr>
        <w:pStyle w:val="ListParagraph"/>
        <w:numPr>
          <w:ilvl w:val="0"/>
          <w:numId w:val="2"/>
        </w:numPr>
        <w:spacing w:before="40" w:after="40"/>
      </w:pPr>
      <w:r>
        <w:t>A written project summary suitable for a portfolio or LinkedIn article is produced alongside the dashboards.</w:t>
      </w:r>
    </w:p>
    <w:p w14:paraId="0F3656B9" w14:textId="77777777" w:rsidR="008D6364" w:rsidRDefault="008D6364">
      <w:pPr>
        <w:spacing w:before="200"/>
      </w:pPr>
    </w:p>
    <w:p w14:paraId="0F3656BA" w14:textId="77777777" w:rsidR="008D6364" w:rsidRDefault="00507335">
      <w:pPr>
        <w:pBdr>
          <w:top w:val="single" w:sz="4" w:space="4" w:color="BDD7EE"/>
        </w:pBdr>
        <w:spacing w:before="160"/>
        <w:jc w:val="center"/>
      </w:pPr>
      <w:r>
        <w:rPr>
          <w:i/>
          <w:iCs/>
          <w:color w:val="AAAAAA"/>
          <w:sz w:val="17"/>
          <w:szCs w:val="17"/>
        </w:rPr>
        <w:t xml:space="preserve">Document prepared by Maj </w:t>
      </w:r>
      <w:proofErr w:type="gramStart"/>
      <w:r>
        <w:rPr>
          <w:i/>
          <w:iCs/>
          <w:color w:val="AAAAAA"/>
          <w:sz w:val="17"/>
          <w:szCs w:val="17"/>
        </w:rPr>
        <w:t>Okrikri  |</w:t>
      </w:r>
      <w:proofErr w:type="gramEnd"/>
      <w:r>
        <w:rPr>
          <w:i/>
          <w:iCs/>
          <w:color w:val="AAAAAA"/>
          <w:sz w:val="17"/>
          <w:szCs w:val="17"/>
        </w:rPr>
        <w:t xml:space="preserve">  May </w:t>
      </w:r>
      <w:proofErr w:type="gramStart"/>
      <w:r>
        <w:rPr>
          <w:i/>
          <w:iCs/>
          <w:color w:val="AAAAAA"/>
          <w:sz w:val="17"/>
          <w:szCs w:val="17"/>
        </w:rPr>
        <w:t>2026  |</w:t>
      </w:r>
      <w:proofErr w:type="gramEnd"/>
      <w:r>
        <w:rPr>
          <w:i/>
          <w:iCs/>
          <w:color w:val="AAAAAA"/>
          <w:sz w:val="17"/>
          <w:szCs w:val="17"/>
        </w:rPr>
        <w:t xml:space="preserve">  Version 1.0</w:t>
      </w:r>
    </w:p>
    <w:sectPr w:rsidR="008D6364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D5B53" w14:textId="77777777" w:rsidR="00507335" w:rsidRDefault="00507335">
      <w:r>
        <w:separator/>
      </w:r>
    </w:p>
  </w:endnote>
  <w:endnote w:type="continuationSeparator" w:id="0">
    <w:p w14:paraId="4D7B9BC1" w14:textId="77777777" w:rsidR="00507335" w:rsidRDefault="00507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56BC" w14:textId="1A67EA01" w:rsidR="008D6364" w:rsidRDefault="00507335">
    <w:pPr>
      <w:pBdr>
        <w:top w:val="single" w:sz="6" w:space="1" w:color="BDD7EE"/>
      </w:pBdr>
    </w:pPr>
    <w:r>
      <w:rPr>
        <w:color w:val="888888"/>
        <w:sz w:val="16"/>
        <w:szCs w:val="16"/>
      </w:rPr>
      <w:t xml:space="preserve">Confidential - Internal Use </w:t>
    </w:r>
    <w:proofErr w:type="gramStart"/>
    <w:r>
      <w:rPr>
        <w:color w:val="888888"/>
        <w:sz w:val="16"/>
        <w:szCs w:val="16"/>
      </w:rPr>
      <w:t>Only  |</w:t>
    </w:r>
    <w:proofErr w:type="gramEnd"/>
    <w:r>
      <w:rPr>
        <w:color w:val="888888"/>
        <w:sz w:val="16"/>
        <w:szCs w:val="16"/>
      </w:rPr>
      <w:t xml:space="preserve">  Analyst: Maj </w:t>
    </w:r>
    <w:proofErr w:type="gramStart"/>
    <w:r>
      <w:rPr>
        <w:color w:val="888888"/>
        <w:sz w:val="16"/>
        <w:szCs w:val="16"/>
      </w:rPr>
      <w:t>Okrikri  |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4295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E4295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A63E" w14:textId="77777777" w:rsidR="00507335" w:rsidRDefault="00507335">
      <w:r>
        <w:separator/>
      </w:r>
    </w:p>
  </w:footnote>
  <w:footnote w:type="continuationSeparator" w:id="0">
    <w:p w14:paraId="406E827A" w14:textId="77777777" w:rsidR="00507335" w:rsidRDefault="00507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656BB" w14:textId="77777777" w:rsidR="008D6364" w:rsidRDefault="00507335">
    <w:pPr>
      <w:pBdr>
        <w:bottom w:val="single" w:sz="6" w:space="1" w:color="BDD7EE"/>
      </w:pBdr>
      <w:tabs>
        <w:tab w:val="right" w:pos="9026"/>
      </w:tabs>
    </w:pPr>
    <w:proofErr w:type="spellStart"/>
    <w:r>
      <w:rPr>
        <w:color w:val="888888"/>
        <w:sz w:val="16"/>
        <w:szCs w:val="16"/>
      </w:rPr>
      <w:t>NorthCrest</w:t>
    </w:r>
    <w:proofErr w:type="spellEnd"/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Dairy  |</w:t>
    </w:r>
    <w:proofErr w:type="gramEnd"/>
    <w:r>
      <w:rPr>
        <w:color w:val="888888"/>
        <w:sz w:val="16"/>
        <w:szCs w:val="16"/>
      </w:rPr>
      <w:t xml:space="preserve">  Warehouse Operations &amp; Profitability Analysis</w:t>
    </w:r>
    <w:r>
      <w:rPr>
        <w:color w:val="888888"/>
        <w:sz w:val="16"/>
        <w:szCs w:val="16"/>
      </w:rPr>
      <w:tab/>
      <w:t>PROJECT SCOPE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5B73"/>
    <w:multiLevelType w:val="hybridMultilevel"/>
    <w:tmpl w:val="073255F8"/>
    <w:lvl w:ilvl="0" w:tplc="A44A4220">
      <w:start w:val="1"/>
      <w:numFmt w:val="bullet"/>
      <w:lvlText w:val="●"/>
      <w:lvlJc w:val="left"/>
      <w:pPr>
        <w:ind w:left="720" w:hanging="360"/>
      </w:pPr>
    </w:lvl>
    <w:lvl w:ilvl="1" w:tplc="2DD24776">
      <w:start w:val="1"/>
      <w:numFmt w:val="bullet"/>
      <w:lvlText w:val="○"/>
      <w:lvlJc w:val="left"/>
      <w:pPr>
        <w:ind w:left="1440" w:hanging="360"/>
      </w:pPr>
    </w:lvl>
    <w:lvl w:ilvl="2" w:tplc="DD303D28">
      <w:start w:val="1"/>
      <w:numFmt w:val="bullet"/>
      <w:lvlText w:val="■"/>
      <w:lvlJc w:val="left"/>
      <w:pPr>
        <w:ind w:left="2160" w:hanging="360"/>
      </w:pPr>
    </w:lvl>
    <w:lvl w:ilvl="3" w:tplc="8EA021FA">
      <w:start w:val="1"/>
      <w:numFmt w:val="bullet"/>
      <w:lvlText w:val="●"/>
      <w:lvlJc w:val="left"/>
      <w:pPr>
        <w:ind w:left="2880" w:hanging="360"/>
      </w:pPr>
    </w:lvl>
    <w:lvl w:ilvl="4" w:tplc="E9C270F8">
      <w:start w:val="1"/>
      <w:numFmt w:val="bullet"/>
      <w:lvlText w:val="○"/>
      <w:lvlJc w:val="left"/>
      <w:pPr>
        <w:ind w:left="3600" w:hanging="360"/>
      </w:pPr>
    </w:lvl>
    <w:lvl w:ilvl="5" w:tplc="73E0D7D4">
      <w:start w:val="1"/>
      <w:numFmt w:val="bullet"/>
      <w:lvlText w:val="■"/>
      <w:lvlJc w:val="left"/>
      <w:pPr>
        <w:ind w:left="4320" w:hanging="360"/>
      </w:pPr>
    </w:lvl>
    <w:lvl w:ilvl="6" w:tplc="884E8BBC">
      <w:start w:val="1"/>
      <w:numFmt w:val="bullet"/>
      <w:lvlText w:val="●"/>
      <w:lvlJc w:val="left"/>
      <w:pPr>
        <w:ind w:left="5040" w:hanging="360"/>
      </w:pPr>
    </w:lvl>
    <w:lvl w:ilvl="7" w:tplc="47F03D18">
      <w:start w:val="1"/>
      <w:numFmt w:val="bullet"/>
      <w:lvlText w:val="●"/>
      <w:lvlJc w:val="left"/>
      <w:pPr>
        <w:ind w:left="5760" w:hanging="360"/>
      </w:pPr>
    </w:lvl>
    <w:lvl w:ilvl="8" w:tplc="317849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E830E9"/>
    <w:multiLevelType w:val="hybridMultilevel"/>
    <w:tmpl w:val="18B8B0D2"/>
    <w:lvl w:ilvl="0" w:tplc="1FBCBCB4">
      <w:start w:val="1"/>
      <w:numFmt w:val="bullet"/>
      <w:lvlText w:val="•"/>
      <w:lvlJc w:val="left"/>
      <w:pPr>
        <w:ind w:left="540" w:hanging="280"/>
      </w:pPr>
    </w:lvl>
    <w:lvl w:ilvl="1" w:tplc="F8EC1706">
      <w:numFmt w:val="decimal"/>
      <w:lvlText w:val=""/>
      <w:lvlJc w:val="left"/>
    </w:lvl>
    <w:lvl w:ilvl="2" w:tplc="884C2DCA">
      <w:numFmt w:val="decimal"/>
      <w:lvlText w:val=""/>
      <w:lvlJc w:val="left"/>
    </w:lvl>
    <w:lvl w:ilvl="3" w:tplc="19CCE5E0">
      <w:numFmt w:val="decimal"/>
      <w:lvlText w:val=""/>
      <w:lvlJc w:val="left"/>
    </w:lvl>
    <w:lvl w:ilvl="4" w:tplc="7618D5B8">
      <w:numFmt w:val="decimal"/>
      <w:lvlText w:val=""/>
      <w:lvlJc w:val="left"/>
    </w:lvl>
    <w:lvl w:ilvl="5" w:tplc="96721CE0">
      <w:numFmt w:val="decimal"/>
      <w:lvlText w:val=""/>
      <w:lvlJc w:val="left"/>
    </w:lvl>
    <w:lvl w:ilvl="6" w:tplc="05E80AEC">
      <w:numFmt w:val="decimal"/>
      <w:lvlText w:val=""/>
      <w:lvlJc w:val="left"/>
    </w:lvl>
    <w:lvl w:ilvl="7" w:tplc="4412C4BC">
      <w:numFmt w:val="decimal"/>
      <w:lvlText w:val=""/>
      <w:lvlJc w:val="left"/>
    </w:lvl>
    <w:lvl w:ilvl="8" w:tplc="02BE735A">
      <w:numFmt w:val="decimal"/>
      <w:lvlText w:val=""/>
      <w:lvlJc w:val="left"/>
    </w:lvl>
  </w:abstractNum>
  <w:abstractNum w:abstractNumId="2" w15:restartNumberingAfterBreak="0">
    <w:nsid w:val="69C90CF3"/>
    <w:multiLevelType w:val="hybridMultilevel"/>
    <w:tmpl w:val="F1E22656"/>
    <w:lvl w:ilvl="0" w:tplc="157803BE">
      <w:start w:val="1"/>
      <w:numFmt w:val="decimal"/>
      <w:lvlText w:val="%1."/>
      <w:lvlJc w:val="left"/>
      <w:pPr>
        <w:ind w:left="540" w:hanging="280"/>
      </w:pPr>
    </w:lvl>
    <w:lvl w:ilvl="1" w:tplc="EB2E082A">
      <w:numFmt w:val="decimal"/>
      <w:lvlText w:val=""/>
      <w:lvlJc w:val="left"/>
    </w:lvl>
    <w:lvl w:ilvl="2" w:tplc="B734D94A">
      <w:numFmt w:val="decimal"/>
      <w:lvlText w:val=""/>
      <w:lvlJc w:val="left"/>
    </w:lvl>
    <w:lvl w:ilvl="3" w:tplc="6A9C66DE">
      <w:numFmt w:val="decimal"/>
      <w:lvlText w:val=""/>
      <w:lvlJc w:val="left"/>
    </w:lvl>
    <w:lvl w:ilvl="4" w:tplc="D5C20FB6">
      <w:numFmt w:val="decimal"/>
      <w:lvlText w:val=""/>
      <w:lvlJc w:val="left"/>
    </w:lvl>
    <w:lvl w:ilvl="5" w:tplc="0694B09E">
      <w:numFmt w:val="decimal"/>
      <w:lvlText w:val=""/>
      <w:lvlJc w:val="left"/>
    </w:lvl>
    <w:lvl w:ilvl="6" w:tplc="1C00A27C">
      <w:numFmt w:val="decimal"/>
      <w:lvlText w:val=""/>
      <w:lvlJc w:val="left"/>
    </w:lvl>
    <w:lvl w:ilvl="7" w:tplc="19960434">
      <w:numFmt w:val="decimal"/>
      <w:lvlText w:val=""/>
      <w:lvlJc w:val="left"/>
    </w:lvl>
    <w:lvl w:ilvl="8" w:tplc="8F788F62">
      <w:numFmt w:val="decimal"/>
      <w:lvlText w:val=""/>
      <w:lvlJc w:val="left"/>
    </w:lvl>
  </w:abstractNum>
  <w:num w:numId="1" w16cid:durableId="21327408">
    <w:abstractNumId w:val="0"/>
    <w:lvlOverride w:ilvl="0">
      <w:startOverride w:val="1"/>
    </w:lvlOverride>
  </w:num>
  <w:num w:numId="2" w16cid:durableId="1438401568">
    <w:abstractNumId w:val="1"/>
    <w:lvlOverride w:ilvl="0">
      <w:startOverride w:val="1"/>
    </w:lvlOverride>
  </w:num>
  <w:num w:numId="3" w16cid:durableId="5268708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364"/>
    <w:rsid w:val="00507335"/>
    <w:rsid w:val="008D6364"/>
    <w:rsid w:val="00E4295A"/>
    <w:rsid w:val="00FD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55E1"/>
  <w15:docId w15:val="{C65C25C1-D183-4AAB-9FBC-72797856D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Majiri Ok</cp:lastModifiedBy>
  <cp:revision>2</cp:revision>
  <dcterms:created xsi:type="dcterms:W3CDTF">2026-05-04T01:20:00Z</dcterms:created>
  <dcterms:modified xsi:type="dcterms:W3CDTF">2026-05-18T04:05:00Z</dcterms:modified>
</cp:coreProperties>
</file>