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904AD" w14:textId="77777777" w:rsidR="00A7501E" w:rsidRDefault="00A7501E"/>
    <w:sectPr w:rsidR="00A750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01E"/>
    <w:rsid w:val="00A7501E"/>
    <w:rsid w:val="00AE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7FF2C5"/>
  <w15:chartTrackingRefBased/>
  <w15:docId w15:val="{B45A3F2F-94BA-F748-918F-3D8D2CFCA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75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75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75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75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75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75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75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75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75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75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75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75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7501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7501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7501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7501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7501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7501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75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75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75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75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75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7501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7501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7501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75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7501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75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Miłosz Szymczuk (117269)</dc:creator>
  <cp:keywords/>
  <dc:description/>
  <cp:lastModifiedBy>Miłosz Szymczuk (117269)</cp:lastModifiedBy>
  <cp:revision>1</cp:revision>
  <dcterms:created xsi:type="dcterms:W3CDTF">2026-05-07T10:35:00Z</dcterms:created>
  <dcterms:modified xsi:type="dcterms:W3CDTF">2026-05-07T10:38:00Z</dcterms:modified>
</cp:coreProperties>
</file>