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dolfq48cnpz" w:id="0"/>
      <w:bookmarkEnd w:id="0"/>
      <w:r w:rsidDel="00000000" w:rsidR="00000000" w:rsidRPr="00000000">
        <w:rPr>
          <w:rtl w:val="0"/>
        </w:rPr>
        <w:t xml:space="preserve">Inhalt der Checkliste</w:t>
      </w:r>
    </w:p>
    <w:sdt>
      <w:sdtPr>
        <w:id w:val="95505836"/>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rtl w:val="0"/>
            </w:rPr>
            <w:t xml:space="preserve">Inhalt der Checkliste</w:t>
          </w:r>
          <w:hyperlink w:anchor="_v2ywqne0c4d4">
            <w:r w:rsidDel="00000000" w:rsidR="00000000" w:rsidRPr="00000000">
              <w:rPr>
                <w:rFonts w:ascii="Arial" w:cs="Arial" w:eastAsia="Arial" w:hAnsi="Arial"/>
                <w:b w:val="1"/>
                <w:bCs w:val="1"/>
                <w:rtl w:val="0"/>
              </w:rPr>
              <w:tab/>
            </w:r>
          </w:hyperlink>
          <w:r w:rsidDel="00000000" w:rsidR="00000000" w:rsidRPr="00000000">
            <w:rPr>
              <w:rFonts w:ascii="Arial" w:cs="Arial" w:eastAsia="Arial" w:hAnsi="Arial"/>
              <w:b w:val="1"/>
              <w:bCs w:val="1"/>
              <w:rtl w:val="0"/>
            </w:rPr>
            <w:t xml:space="preserve">1</w:t>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Projektabgabe Conduit Container</w:t>
            <w:tab/>
            <w:t xml:space="preserve">2</w:t>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rPr>
          </w:pPr>
          <w:hyperlink w:anchor="_jaorbjvlomp9">
            <w:r w:rsidDel="00000000" w:rsidR="00000000" w:rsidRPr="00000000">
              <w:rPr>
                <w:rtl w:val="0"/>
              </w:rPr>
              <w:t xml:space="preserve">1. Repository</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rtl w:val="0"/>
            </w:rPr>
            <w:t xml:space="preserve">.gitignore Datei</w:t>
          </w:r>
          <w:hyperlink w:anchor="_izqdi1r38uml">
            <w:r w:rsidDel="00000000" w:rsidR="00000000" w:rsidRPr="00000000">
              <w:rPr>
                <w:rFonts w:ascii="Arial" w:cs="Arial" w:eastAsia="Arial" w:hAnsi="Arial"/>
                <w:rtl w:val="0"/>
              </w:rPr>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rtl w:val="0"/>
            </w:rPr>
            <w:t xml:space="preserve">Dockerfiles</w:t>
          </w:r>
          <w:hyperlink w:anchor="_izqdi1r38uml">
            <w:r w:rsidDel="00000000" w:rsidR="00000000" w:rsidRPr="00000000">
              <w:rPr>
                <w:rFonts w:ascii="Arial" w:cs="Arial" w:eastAsia="Arial" w:hAnsi="Arial"/>
                <w:rtl w:val="0"/>
              </w:rPr>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rtl w:val="0"/>
            </w:rPr>
            <w:t xml:space="preserve">.dockerignore Datei</w:t>
          </w:r>
          <w:hyperlink w:anchor="_izqdi1r38uml">
            <w:r w:rsidDel="00000000" w:rsidR="00000000" w:rsidRPr="00000000">
              <w:rPr>
                <w:rFonts w:ascii="Arial" w:cs="Arial" w:eastAsia="Arial" w:hAnsi="Arial"/>
                <w:rtl w:val="0"/>
              </w:rPr>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docker-compose.yaml</w:t>
          </w:r>
          <w:hyperlink r:id="rId6">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README.md</w:t>
          </w:r>
          <w:hyperlink r:id="rId7">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rPr>
          </w:pPr>
          <w:hyperlink w:anchor="_9x7jpttybegg">
            <w:r w:rsidDel="00000000" w:rsidR="00000000" w:rsidRPr="00000000">
              <w:rPr>
                <w:rtl w:val="0"/>
              </w:rPr>
              <w:t xml:space="preserve">2. Dokumentation</w:t>
              <w:tab/>
            </w:r>
          </w:hyperlink>
          <w:r w:rsidDel="00000000" w:rsidR="00000000" w:rsidRPr="00000000">
            <w:rPr>
              <w:rFonts w:ascii="Arial" w:cs="Arial" w:eastAsia="Arial" w:hAnsi="Arial"/>
              <w:rtl w:val="0"/>
            </w:rPr>
            <w:t xml:space="preserve">3</w:t>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3</w:t>
          </w:r>
          <w:hyperlink w:anchor="_9x7jpttybegg">
            <w:r w:rsidDel="00000000" w:rsidR="00000000" w:rsidRPr="00000000">
              <w:rPr>
                <w:rtl w:val="0"/>
              </w:rPr>
              <w:t xml:space="preserve">. Hinweise</w:t>
              <w:tab/>
            </w:r>
          </w:hyperlink>
          <w:r w:rsidDel="00000000" w:rsidR="00000000" w:rsidRPr="00000000">
            <w:rPr>
              <w:rFonts w:ascii="Arial" w:cs="Arial" w:eastAsia="Arial" w:hAnsi="Arial"/>
              <w:rtl w:val="0"/>
            </w:rPr>
            <w:t xml:space="preserve">3</w:t>
          </w:r>
          <w:r w:rsidDel="00000000" w:rsidR="00000000" w:rsidRPr="00000000">
            <w:fldChar w:fldCharType="end"/>
          </w:r>
        </w:p>
      </w:sdtContent>
    </w:sdt>
    <w:p w:rsidR="00000000" w:rsidDel="00000000" w:rsidP="00000000" w:rsidRDefault="00000000" w:rsidRPr="00000000" w14:paraId="0000000C">
      <w:pPr>
        <w:pStyle w:val="Heading1"/>
        <w:spacing w:after="0" w:lineRule="auto"/>
        <w:rPr/>
      </w:pPr>
      <w:bookmarkStart w:colFirst="0" w:colLast="0" w:name="_gxzofbabk4ip" w:id="1"/>
      <w:bookmarkEnd w:id="1"/>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before="0" w:line="276" w:lineRule="auto"/>
        <w:rPr/>
      </w:pPr>
      <w:bookmarkStart w:colFirst="0" w:colLast="0" w:name="_17tzuv5psc56" w:id="2"/>
      <w:bookmarkEnd w:id="2"/>
      <w:r w:rsidDel="00000000" w:rsidR="00000000" w:rsidRPr="00000000">
        <w:rPr>
          <w:rtl w:val="0"/>
        </w:rPr>
      </w:r>
    </w:p>
    <w:p w:rsidR="00000000" w:rsidDel="00000000" w:rsidP="00000000" w:rsidRDefault="00000000" w:rsidRPr="00000000" w14:paraId="0000000F">
      <w:pPr>
        <w:pStyle w:val="Heading1"/>
        <w:spacing w:before="0" w:line="276" w:lineRule="auto"/>
        <w:rPr/>
      </w:pPr>
      <w:bookmarkStart w:colFirst="0" w:colLast="0" w:name="_w7rjt0ialz6s"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before="0" w:line="276" w:lineRule="auto"/>
        <w:rPr>
          <w:color w:val="fd5b4f"/>
        </w:rPr>
      </w:pPr>
      <w:bookmarkStart w:colFirst="0" w:colLast="0" w:name="_v2ywqne0c4d4" w:id="4"/>
      <w:bookmarkEnd w:id="4"/>
      <w:r w:rsidDel="00000000" w:rsidR="00000000" w:rsidRPr="00000000">
        <w:rPr>
          <w:rtl w:val="0"/>
        </w:rPr>
        <w:t xml:space="preserve">Projektabgabe - </w:t>
      </w:r>
      <w:r w:rsidDel="00000000" w:rsidR="00000000" w:rsidRPr="00000000">
        <w:rPr>
          <w:color w:val="fd5b4f"/>
          <w:rtl w:val="0"/>
        </w:rPr>
        <w:t xml:space="preserve">Conduit-Application</w:t>
      </w:r>
    </w:p>
    <w:p w:rsidR="00000000" w:rsidDel="00000000" w:rsidP="00000000" w:rsidRDefault="00000000" w:rsidRPr="00000000" w14:paraId="00000011">
      <w:pPr>
        <w:spacing w:after="200" w:before="200" w:lineRule="auto"/>
        <w:rPr/>
      </w:pPr>
      <w:r w:rsidDel="00000000" w:rsidR="00000000" w:rsidRPr="00000000">
        <w:rPr>
          <w:rtl w:val="0"/>
        </w:rPr>
        <w:t xml:space="preserve">Bitte erfülle alle Punkte auf dieser Liste, bevor du das Projekt einreichst. Solltest du weitere Extras eingebaut haben, erwähne das kurz, damit sich die Mentoren dies bei Bedarf anschauen können.</w:t>
      </w:r>
    </w:p>
    <w:p w:rsidR="00000000" w:rsidDel="00000000" w:rsidP="00000000" w:rsidRDefault="00000000" w:rsidRPr="00000000" w14:paraId="00000012">
      <w:pPr>
        <w:pStyle w:val="Heading2"/>
        <w:numPr>
          <w:ilvl w:val="0"/>
          <w:numId w:val="5"/>
        </w:numPr>
        <w:rPr>
          <w:b w:val="1"/>
          <w:bCs w:val="1"/>
          <w:sz w:val="28"/>
          <w:szCs w:val="28"/>
        </w:rPr>
      </w:pPr>
      <w:bookmarkStart w:colFirst="0" w:colLast="0" w:name="_jaorbjvlomp9" w:id="5"/>
      <w:bookmarkEnd w:id="5"/>
      <w:r w:rsidDel="00000000" w:rsidR="00000000" w:rsidRPr="00000000">
        <w:rPr>
          <w:rtl w:val="0"/>
        </w:rPr>
        <w:t xml:space="preserve">Repository</w:t>
      </w:r>
    </w:p>
    <w:p w:rsidR="00000000" w:rsidDel="00000000" w:rsidP="00000000" w:rsidRDefault="00000000" w:rsidRPr="00000000" w14:paraId="00000013">
      <w:pPr>
        <w:pStyle w:val="Heading3"/>
        <w:spacing w:line="240" w:lineRule="auto"/>
        <w:rPr/>
      </w:pPr>
      <w:bookmarkStart w:colFirst="0" w:colLast="0" w:name="_izqdi1r38uml" w:id="6"/>
      <w:bookmarkEnd w:id="6"/>
      <w:r w:rsidDel="00000000" w:rsidR="00000000" w:rsidRPr="00000000">
        <w:rPr>
          <w:rtl w:val="0"/>
        </w:rPr>
        <w:t xml:space="preserve">Vorhandene Dateien</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Es wurde eine .gitignore Datei angelegt, die alle irrelevanten Inhalte aus dem git repository ignoriert</w:t>
      </w:r>
    </w:p>
    <w:p w:rsidR="00000000" w:rsidDel="00000000" w:rsidP="00000000" w:rsidRDefault="00000000" w:rsidRPr="00000000" w14:paraId="00000015">
      <w:pPr>
        <w:numPr>
          <w:ilvl w:val="0"/>
          <w:numId w:val="3"/>
        </w:numPr>
        <w:tabs>
          <w:tab w:val="right" w:leader="none" w:pos="285"/>
        </w:tabs>
        <w:ind w:left="720" w:hanging="360"/>
      </w:pPr>
      <w:r w:rsidDel="00000000" w:rsidR="00000000" w:rsidRPr="00000000">
        <w:rPr>
          <w:rtl w:val="0"/>
        </w:rPr>
        <w:t xml:space="preserve">Es gibt jeweils ein Dockerfile für die Inhalte der Backend- bzw. Frontend-Applikation, welches den Anforderungen aus dem nächsten Punkt genügt</w:t>
      </w:r>
    </w:p>
    <w:p w:rsidR="00000000" w:rsidDel="00000000" w:rsidP="00000000" w:rsidRDefault="00000000" w:rsidRPr="00000000" w14:paraId="00000016">
      <w:pPr>
        <w:numPr>
          <w:ilvl w:val="0"/>
          <w:numId w:val="3"/>
        </w:numPr>
        <w:tabs>
          <w:tab w:val="right" w:leader="none" w:pos="285"/>
        </w:tabs>
        <w:ind w:left="720" w:hanging="360"/>
      </w:pPr>
      <w:r w:rsidDel="00000000" w:rsidR="00000000" w:rsidRPr="00000000">
        <w:rPr>
          <w:rtl w:val="0"/>
        </w:rPr>
        <w:t xml:space="preserve">Es gibt eine docker-compose.yaml, die den Anforderungen des übernächsten Punkts genügt</w:t>
      </w:r>
    </w:p>
    <w:p w:rsidR="00000000" w:rsidDel="00000000" w:rsidP="00000000" w:rsidRDefault="00000000" w:rsidRPr="00000000" w14:paraId="00000017">
      <w:pPr>
        <w:numPr>
          <w:ilvl w:val="0"/>
          <w:numId w:val="3"/>
        </w:numPr>
        <w:tabs>
          <w:tab w:val="right" w:leader="none" w:pos="285"/>
        </w:tabs>
        <w:ind w:left="720" w:hanging="360"/>
      </w:pPr>
      <w:r w:rsidDel="00000000" w:rsidR="00000000" w:rsidRPr="00000000">
        <w:rPr>
          <w:rtl w:val="0"/>
        </w:rPr>
        <w:t xml:space="preserve">Eine Datei namens README.md ist vorhanden und entsprechend der Kriterien unten erstellt worden</w:t>
      </w:r>
    </w:p>
    <w:p w:rsidR="00000000" w:rsidDel="00000000" w:rsidP="00000000" w:rsidRDefault="00000000" w:rsidRPr="00000000" w14:paraId="00000018">
      <w:pPr>
        <w:pStyle w:val="Heading3"/>
        <w:rPr/>
      </w:pPr>
      <w:bookmarkStart w:colFirst="0" w:colLast="0" w:name="_s1bbd5u8g6ml" w:id="7"/>
      <w:bookmarkEnd w:id="7"/>
      <w:r w:rsidDel="00000000" w:rsidR="00000000" w:rsidRPr="00000000">
        <w:rPr>
          <w:rtl w:val="0"/>
        </w:rPr>
        <w:t xml:space="preserve">Dockerfiles</w:t>
      </w:r>
    </w:p>
    <w:p w:rsidR="00000000" w:rsidDel="00000000" w:rsidP="00000000" w:rsidRDefault="00000000" w:rsidRPr="00000000" w14:paraId="00000019">
      <w:pPr>
        <w:numPr>
          <w:ilvl w:val="0"/>
          <w:numId w:val="4"/>
        </w:numPr>
        <w:tabs>
          <w:tab w:val="right" w:leader="none" w:pos="285"/>
        </w:tabs>
        <w:ind w:left="720" w:hanging="360"/>
      </w:pPr>
      <w:r w:rsidDel="00000000" w:rsidR="00000000" w:rsidRPr="00000000">
        <w:rPr>
          <w:rtl w:val="0"/>
        </w:rPr>
        <w:t xml:space="preserve">Die Dockerfiles basieren auf einem passenden Basis-Image für den jeweiligen Technologie-Stack (nodejs, python)</w:t>
      </w:r>
    </w:p>
    <w:p w:rsidR="00000000" w:rsidDel="00000000" w:rsidP="00000000" w:rsidRDefault="00000000" w:rsidRPr="00000000" w14:paraId="0000001A">
      <w:pPr>
        <w:numPr>
          <w:ilvl w:val="0"/>
          <w:numId w:val="4"/>
        </w:numPr>
        <w:tabs>
          <w:tab w:val="right" w:leader="none" w:pos="285"/>
        </w:tabs>
        <w:ind w:left="720" w:hanging="360"/>
        <w:rPr>
          <w:u w:val="none"/>
        </w:rPr>
      </w:pPr>
      <w:r w:rsidDel="00000000" w:rsidR="00000000" w:rsidRPr="00000000">
        <w:rPr>
          <w:rtl w:val="0"/>
        </w:rPr>
        <w:t xml:space="preserve">Notwendige Environment-Variablen werden innerhalb der Dockerfiles konfiguriert</w:t>
      </w:r>
    </w:p>
    <w:p w:rsidR="00000000" w:rsidDel="00000000" w:rsidP="00000000" w:rsidRDefault="00000000" w:rsidRPr="00000000" w14:paraId="0000001B">
      <w:pPr>
        <w:numPr>
          <w:ilvl w:val="0"/>
          <w:numId w:val="4"/>
        </w:numPr>
        <w:tabs>
          <w:tab w:val="right" w:leader="none" w:pos="285"/>
        </w:tabs>
        <w:ind w:left="720" w:hanging="360"/>
        <w:rPr>
          <w:u w:val="none"/>
        </w:rPr>
      </w:pPr>
      <w:r w:rsidDel="00000000" w:rsidR="00000000" w:rsidRPr="00000000">
        <w:rPr>
          <w:rtl w:val="0"/>
        </w:rPr>
        <w:t xml:space="preserve">Die Dockerfiles exposen einen Container-Port für das Internet</w:t>
      </w:r>
    </w:p>
    <w:p w:rsidR="00000000" w:rsidDel="00000000" w:rsidP="00000000" w:rsidRDefault="00000000" w:rsidRPr="00000000" w14:paraId="0000001C">
      <w:pPr>
        <w:numPr>
          <w:ilvl w:val="0"/>
          <w:numId w:val="4"/>
        </w:numPr>
        <w:tabs>
          <w:tab w:val="right" w:leader="none" w:pos="285"/>
        </w:tabs>
        <w:ind w:left="720" w:hanging="360"/>
        <w:rPr>
          <w:u w:val="none"/>
        </w:rPr>
      </w:pPr>
      <w:r w:rsidDel="00000000" w:rsidR="00000000" w:rsidRPr="00000000">
        <w:rPr>
          <w:rtl w:val="0"/>
        </w:rPr>
        <w:t xml:space="preserve">Die Dockerfiles verwenden Multi-Stage Builds um die resultierende Container-Image-Größe gering zu halten</w:t>
      </w:r>
    </w:p>
    <w:p w:rsidR="00000000" w:rsidDel="00000000" w:rsidP="00000000" w:rsidRDefault="00000000" w:rsidRPr="00000000" w14:paraId="0000001D">
      <w:pPr>
        <w:pStyle w:val="Heading3"/>
        <w:rPr/>
      </w:pPr>
      <w:bookmarkStart w:colFirst="0" w:colLast="0" w:name="_gczuhirg3zde" w:id="8"/>
      <w:bookmarkEnd w:id="8"/>
      <w:r w:rsidDel="00000000" w:rsidR="00000000" w:rsidRPr="00000000">
        <w:rPr>
          <w:rtl w:val="0"/>
        </w:rPr>
        <w:t xml:space="preserve">.dockerignore Dateien</w:t>
      </w:r>
    </w:p>
    <w:p w:rsidR="00000000" w:rsidDel="00000000" w:rsidP="00000000" w:rsidRDefault="00000000" w:rsidRPr="00000000" w14:paraId="0000001E">
      <w:pPr>
        <w:numPr>
          <w:ilvl w:val="0"/>
          <w:numId w:val="4"/>
        </w:numPr>
        <w:ind w:left="720" w:hanging="360"/>
        <w:rPr>
          <w:b w:val="0"/>
          <w:bCs w:val="0"/>
          <w:color w:val="000000"/>
          <w:sz w:val="22"/>
          <w:szCs w:val="22"/>
        </w:rPr>
      </w:pPr>
      <w:r w:rsidDel="00000000" w:rsidR="00000000" w:rsidRPr="00000000">
        <w:rPr>
          <w:rtl w:val="0"/>
        </w:rPr>
        <w:t xml:space="preserve">Es gibt eine .dockerignore Datei, die nach dem selben Prinzip wie die gitignore Datei Inhalte listet, die bei einem Containerbuild ignoriert und nicht in das Image kopiert werden sollen (z.b. node_modules, etc.)</w:t>
      </w:r>
    </w:p>
    <w:p w:rsidR="00000000" w:rsidDel="00000000" w:rsidP="00000000" w:rsidRDefault="00000000" w:rsidRPr="00000000" w14:paraId="0000001F">
      <w:pPr>
        <w:pStyle w:val="Heading3"/>
        <w:rPr/>
      </w:pPr>
      <w:bookmarkStart w:colFirst="0" w:colLast="0" w:name="_omit2rvtmn9u" w:id="9"/>
      <w:bookmarkEnd w:id="9"/>
      <w:r w:rsidDel="00000000" w:rsidR="00000000" w:rsidRPr="00000000">
        <w:rPr>
          <w:rtl w:val="0"/>
        </w:rPr>
        <w:t xml:space="preserve">docker-compose.yaml</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Es gibt je einen Service, der definiert und konfiguriert wird: frontend, backend, database (Postgres!)</w:t>
      </w:r>
    </w:p>
    <w:p w:rsidR="00000000" w:rsidDel="00000000" w:rsidP="00000000" w:rsidRDefault="00000000" w:rsidRPr="00000000" w14:paraId="00000021">
      <w:pPr>
        <w:numPr>
          <w:ilvl w:val="0"/>
          <w:numId w:val="4"/>
        </w:numPr>
        <w:tabs>
          <w:tab w:val="right" w:leader="none" w:pos="285"/>
        </w:tabs>
        <w:ind w:left="720" w:hanging="360"/>
      </w:pPr>
      <w:r w:rsidDel="00000000" w:rsidR="00000000" w:rsidRPr="00000000">
        <w:rPr>
          <w:rtl w:val="0"/>
        </w:rPr>
        <w:t xml:space="preserve">Es gibt eine Env Konfiguration für die beiden Services, sodass alle unkritischen Variablen konfiguriert werden (keine Auth!)</w:t>
      </w:r>
    </w:p>
    <w:p w:rsidR="00000000" w:rsidDel="00000000" w:rsidP="00000000" w:rsidRDefault="00000000" w:rsidRPr="00000000" w14:paraId="00000022">
      <w:pPr>
        <w:numPr>
          <w:ilvl w:val="0"/>
          <w:numId w:val="4"/>
        </w:numPr>
        <w:tabs>
          <w:tab w:val="right" w:leader="none" w:pos="285"/>
        </w:tabs>
        <w:ind w:left="720" w:hanging="360"/>
      </w:pPr>
      <w:r w:rsidDel="00000000" w:rsidR="00000000" w:rsidRPr="00000000">
        <w:rPr>
          <w:rtl w:val="0"/>
        </w:rPr>
        <w:t xml:space="preserve">Es gibt notwendige Port-Freigaben und entsprechende Mappings, sodass die Container aus dem Internet erreichbar sind</w:t>
      </w:r>
    </w:p>
    <w:p w:rsidR="00000000" w:rsidDel="00000000" w:rsidP="00000000" w:rsidRDefault="00000000" w:rsidRPr="00000000" w14:paraId="00000023">
      <w:pPr>
        <w:numPr>
          <w:ilvl w:val="0"/>
          <w:numId w:val="4"/>
        </w:numPr>
        <w:tabs>
          <w:tab w:val="right" w:leader="none" w:pos="285"/>
        </w:tabs>
        <w:ind w:left="720" w:hanging="360"/>
      </w:pPr>
      <w:r w:rsidDel="00000000" w:rsidR="00000000" w:rsidRPr="00000000">
        <w:rPr>
          <w:rtl w:val="0"/>
        </w:rPr>
        <w:t xml:space="preserve">Es gibt Volumes-Konfigurationen für die Container Daten, sodass die Inhalte auf einem Dateisystem persistiert werden und der Datenstand nicht verloren geht</w:t>
      </w:r>
    </w:p>
    <w:p w:rsidR="00000000" w:rsidDel="00000000" w:rsidP="00000000" w:rsidRDefault="00000000" w:rsidRPr="00000000" w14:paraId="00000024">
      <w:pPr>
        <w:pStyle w:val="Heading3"/>
        <w:rPr/>
      </w:pPr>
      <w:bookmarkStart w:colFirst="0" w:colLast="0" w:name="_w5nz4o9tcxbl" w:id="10"/>
      <w:bookmarkEnd w:id="10"/>
      <w:r w:rsidDel="00000000" w:rsidR="00000000" w:rsidRPr="00000000">
        <w:rPr>
          <w:rtl w:val="0"/>
        </w:rPr>
        <w:t xml:space="preserve">README.md</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Die README sollte ein Inhaltsverzeichnis a.k.a. eine Table-of-Contents (ToC) enthalten</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Eine Sektion mit einer Beschreibung des Repositories muss vorhanden sein. In dieser Beschreibung sollte genannt werden was die wesentlichen Inhalte sind, was der Zweck des Repositories ist</w:t>
      </w:r>
    </w:p>
    <w:p w:rsidR="00000000" w:rsidDel="00000000" w:rsidP="00000000" w:rsidRDefault="00000000" w:rsidRPr="00000000" w14:paraId="00000027">
      <w:pPr>
        <w:numPr>
          <w:ilvl w:val="0"/>
          <w:numId w:val="4"/>
        </w:numPr>
        <w:tabs>
          <w:tab w:val="right" w:leader="none" w:pos="285"/>
        </w:tabs>
        <w:ind w:left="720" w:hanging="360"/>
      </w:pPr>
      <w:r w:rsidDel="00000000" w:rsidR="00000000" w:rsidRPr="00000000">
        <w:rPr>
          <w:rtl w:val="0"/>
        </w:rPr>
        <w:t xml:space="preserve">Eine Sektion "Quickstart" sollte als Teil der README enthalten sein. Hier sollten kurz Voraussetzungen genannt und eine Schnellstart-Anleitung beschrieben sein.</w:t>
      </w:r>
    </w:p>
    <w:p w:rsidR="00000000" w:rsidDel="00000000" w:rsidP="00000000" w:rsidRDefault="00000000" w:rsidRPr="00000000" w14:paraId="00000028">
      <w:pPr>
        <w:numPr>
          <w:ilvl w:val="0"/>
          <w:numId w:val="4"/>
        </w:numPr>
        <w:tabs>
          <w:tab w:val="right" w:leader="none" w:pos="285"/>
        </w:tabs>
        <w:ind w:left="720" w:hanging="360"/>
      </w:pPr>
      <w:r w:rsidDel="00000000" w:rsidR="00000000" w:rsidRPr="00000000">
        <w:rPr>
          <w:rtl w:val="0"/>
        </w:rPr>
        <w:t xml:space="preserve">Eine ausführliche Variante der vorgenannten Sektion sollte als "Usage" enthalten sein. Hier soll genauer auf die Konfiguration und Konfigurierbarkeit eingegangen werden, d.h. es soll auch erklärt werden wie relevante Passagen modifiziert werden können, um andere Resultate zu erzielen.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numPr>
          <w:ilvl w:val="0"/>
          <w:numId w:val="5"/>
        </w:numPr>
        <w:spacing w:before="200" w:lineRule="auto"/>
        <w:rPr>
          <w:b w:val="1"/>
          <w:bCs w:val="1"/>
          <w:sz w:val="28"/>
          <w:szCs w:val="28"/>
        </w:rPr>
      </w:pPr>
      <w:bookmarkStart w:colFirst="0" w:colLast="0" w:name="_tjkyffn07k3z" w:id="11"/>
      <w:bookmarkEnd w:id="11"/>
      <w:r w:rsidDel="00000000" w:rsidR="00000000" w:rsidRPr="00000000">
        <w:rPr>
          <w:rtl w:val="0"/>
        </w:rPr>
        <w:t xml:space="preserve">Dokumentation</w:t>
      </w:r>
    </w:p>
    <w:p w:rsidR="00000000" w:rsidDel="00000000" w:rsidP="00000000" w:rsidRDefault="00000000" w:rsidRPr="00000000" w14:paraId="0000002B">
      <w:pPr>
        <w:rPr/>
      </w:pPr>
      <w:r w:rsidDel="00000000" w:rsidR="00000000" w:rsidRPr="00000000">
        <w:rPr>
          <w:rtl w:val="0"/>
        </w:rPr>
        <w:t xml:space="preserve">Die Dokumentation des Codes, sowie des Projektes soll im Repository in Form einer README Datei stattfinden.</w:t>
      </w:r>
    </w:p>
    <w:p w:rsidR="00000000" w:rsidDel="00000000" w:rsidP="00000000" w:rsidRDefault="00000000" w:rsidRPr="00000000" w14:paraId="0000002C">
      <w:pPr>
        <w:rPr/>
      </w:pPr>
      <w:r w:rsidDel="00000000" w:rsidR="00000000" w:rsidRPr="00000000">
        <w:rPr>
          <w:rtl w:val="0"/>
        </w:rPr>
        <w:t xml:space="preserve">Die Dokumentationssprache für alle Projekte (und zugehörige Unterlagen) ist englisch.</w:t>
      </w:r>
    </w:p>
    <w:p w:rsidR="00000000" w:rsidDel="00000000" w:rsidP="00000000" w:rsidRDefault="00000000" w:rsidRPr="00000000" w14:paraId="0000002D">
      <w:pPr>
        <w:pStyle w:val="Heading2"/>
        <w:numPr>
          <w:ilvl w:val="0"/>
          <w:numId w:val="5"/>
        </w:numPr>
        <w:spacing w:before="200" w:lineRule="auto"/>
        <w:rPr>
          <w:b w:val="1"/>
          <w:bCs w:val="1"/>
          <w:sz w:val="28"/>
          <w:szCs w:val="28"/>
        </w:rPr>
      </w:pPr>
      <w:bookmarkStart w:colFirst="0" w:colLast="0" w:name="_9x7jpttybegg" w:id="12"/>
      <w:bookmarkEnd w:id="12"/>
      <w:r w:rsidDel="00000000" w:rsidR="00000000" w:rsidRPr="00000000">
        <w:rPr>
          <w:rtl w:val="0"/>
        </w:rPr>
        <w:t xml:space="preserve">Hinweise</w:t>
      </w:r>
    </w:p>
    <w:p w:rsidR="00000000" w:rsidDel="00000000" w:rsidP="00000000" w:rsidRDefault="00000000" w:rsidRPr="00000000" w14:paraId="0000002E">
      <w:pPr>
        <w:pStyle w:val="Heading3"/>
        <w:rPr/>
      </w:pPr>
      <w:bookmarkStart w:colFirst="0" w:colLast="0" w:name="_3mthh98o115z" w:id="13"/>
      <w:bookmarkEnd w:id="13"/>
      <w:r w:rsidDel="00000000" w:rsidR="00000000" w:rsidRPr="00000000">
        <w:rPr>
          <w:rtl w:val="0"/>
        </w:rPr>
        <w:t xml:space="preserve">Allgemeine Hinweise</w:t>
      </w:r>
    </w:p>
    <w:p w:rsidR="00000000" w:rsidDel="00000000" w:rsidP="00000000" w:rsidRDefault="00000000" w:rsidRPr="00000000" w14:paraId="0000002F">
      <w:pPr>
        <w:numPr>
          <w:ilvl w:val="0"/>
          <w:numId w:val="2"/>
        </w:numPr>
        <w:ind w:left="720" w:hanging="360"/>
        <w:rPr>
          <w:b w:val="0"/>
          <w:bCs w:val="0"/>
          <w:color w:val="000000"/>
          <w:sz w:val="22"/>
          <w:szCs w:val="22"/>
        </w:rPr>
      </w:pPr>
      <w:r w:rsidDel="00000000" w:rsidR="00000000" w:rsidRPr="00000000">
        <w:rPr>
          <w:rtl w:val="0"/>
        </w:rPr>
        <w:t xml:space="preserve">Zusätzlich zu deinem GitHub Repository solltest du ein kurzes Loom Video (maximal 5min.) aufnehmen und bereitstellen, indem du kurz deine Abgabe zeigst und vorstellst was du getan hast - dabei musst du nicht alle Details erwähnen, jedoch sollst du auf alle relevanten Schritte kurz eingehen und diese zeigen</w:t>
      </w:r>
    </w:p>
    <w:p w:rsidR="00000000" w:rsidDel="00000000" w:rsidP="00000000" w:rsidRDefault="00000000" w:rsidRPr="00000000" w14:paraId="00000030">
      <w:pPr>
        <w:pStyle w:val="Heading3"/>
        <w:rPr/>
      </w:pPr>
      <w:bookmarkStart w:colFirst="0" w:colLast="0" w:name="_fgs7c354t8v5" w:id="14"/>
      <w:bookmarkEnd w:id="14"/>
      <w:r w:rsidDel="00000000" w:rsidR="00000000" w:rsidRPr="00000000">
        <w:rPr>
          <w:rtl w:val="0"/>
        </w:rPr>
        <w:t xml:space="preserve">Sicherheitshinweise</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Speichere keine SSH-Keys im Workspace deines Git-Repositories</w:t>
      </w:r>
    </w:p>
    <w:p w:rsidR="00000000" w:rsidDel="00000000" w:rsidP="00000000" w:rsidRDefault="00000000" w:rsidRPr="00000000" w14:paraId="00000032">
      <w:pPr>
        <w:numPr>
          <w:ilvl w:val="0"/>
          <w:numId w:val="4"/>
        </w:numPr>
        <w:tabs>
          <w:tab w:val="right" w:leader="none" w:pos="285"/>
        </w:tabs>
        <w:ind w:left="720" w:hanging="360"/>
      </w:pPr>
      <w:r w:rsidDel="00000000" w:rsidR="00000000" w:rsidRPr="00000000">
        <w:rPr>
          <w:rtl w:val="0"/>
        </w:rPr>
        <w:t xml:space="preserve">Speicher keine Passwörter, Tokens, oder Benutzernamen in deinem Code. Verwende hierfür stattdessen Environment-Variablen</w:t>
      </w:r>
    </w:p>
    <w:p w:rsidR="00000000" w:rsidDel="00000000" w:rsidP="00000000" w:rsidRDefault="00000000" w:rsidRPr="00000000" w14:paraId="00000033">
      <w:pPr>
        <w:numPr>
          <w:ilvl w:val="0"/>
          <w:numId w:val="4"/>
        </w:numPr>
        <w:tabs>
          <w:tab w:val="right" w:leader="none" w:pos="285"/>
        </w:tabs>
        <w:ind w:left="720" w:hanging="360"/>
      </w:pPr>
      <w:r w:rsidDel="00000000" w:rsidR="00000000" w:rsidRPr="00000000">
        <w:rPr>
          <w:rtl w:val="0"/>
        </w:rPr>
        <w:t xml:space="preserve">Speicher keine IP-Adressen, oder sonstigen sensiblen Informationen in einem Git Repository</w:t>
      </w:r>
    </w:p>
    <w:p w:rsidR="00000000" w:rsidDel="00000000" w:rsidP="00000000" w:rsidRDefault="00000000" w:rsidRPr="00000000" w14:paraId="00000034">
      <w:pPr>
        <w:pStyle w:val="Heading3"/>
        <w:rPr/>
      </w:pPr>
      <w:bookmarkStart w:colFirst="0" w:colLast="0" w:name="_hm1vd1m2m3vl" w:id="15"/>
      <w:bookmarkEnd w:id="15"/>
      <w:r w:rsidDel="00000000" w:rsidR="00000000" w:rsidRPr="00000000">
        <w:rPr>
          <w:rtl w:val="0"/>
        </w:rPr>
        <w:t xml:space="preserve">Code-Konventionen</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Für build-args, environment Variablen und Shell-Variablen gilt folgende Namenskonvention: UPPER_CASE_WITH_UNDERSCORE</w:t>
      </w:r>
    </w:p>
    <w:p w:rsidR="00000000" w:rsidDel="00000000" w:rsidP="00000000" w:rsidRDefault="00000000" w:rsidRPr="00000000" w14:paraId="00000036">
      <w:pPr>
        <w:numPr>
          <w:ilvl w:val="0"/>
          <w:numId w:val="1"/>
        </w:numPr>
        <w:tabs>
          <w:tab w:val="right" w:leader="none" w:pos="285"/>
        </w:tabs>
        <w:ind w:left="720" w:hanging="360"/>
      </w:pPr>
      <w:r w:rsidDel="00000000" w:rsidR="00000000" w:rsidRPr="00000000">
        <w:rPr>
          <w:rtl w:val="0"/>
        </w:rPr>
        <w:t xml:space="preserve">Bei einer Referenz auf eine Variable sollte immer die {}-Notation verwendet werden um Fehler in der Interpretation zu vermeiden: </w:t>
      </w:r>
      <w:r w:rsidDel="00000000" w:rsidR="00000000" w:rsidRPr="00000000">
        <w:rPr>
          <w:color w:val="6aa84f"/>
          <w:rtl w:val="0"/>
        </w:rPr>
        <w:t xml:space="preserve">${SOME_VAR_VALUE}</w:t>
      </w:r>
      <w:r w:rsidDel="00000000" w:rsidR="00000000" w:rsidRPr="00000000">
        <w:rPr>
          <w:rtl w:val="0"/>
        </w:rPr>
        <w:t xml:space="preserve">, statt: </w:t>
      </w:r>
      <w:r w:rsidDel="00000000" w:rsidR="00000000" w:rsidRPr="00000000">
        <w:rPr>
          <w:color w:val="a61c00"/>
          <w:rtl w:val="0"/>
        </w:rPr>
        <w:t xml:space="preserve">$SOME_VAR_VALUE</w:t>
      </w:r>
    </w:p>
    <w:p w:rsidR="00000000" w:rsidDel="00000000" w:rsidP="00000000" w:rsidRDefault="00000000" w:rsidRPr="00000000" w14:paraId="00000037">
      <w:pPr>
        <w:numPr>
          <w:ilvl w:val="0"/>
          <w:numId w:val="1"/>
        </w:numPr>
        <w:tabs>
          <w:tab w:val="right" w:leader="none" w:pos="285"/>
        </w:tabs>
        <w:ind w:left="720" w:hanging="360"/>
      </w:pPr>
      <w:r w:rsidDel="00000000" w:rsidR="00000000" w:rsidRPr="00000000">
        <w:rPr>
          <w:rtl w:val="0"/>
        </w:rPr>
        <w:t xml:space="preserve">Es sollten für build-args, oder Environment Variablen "Default"-Werte konfiguriert werden, allerdings nur dann wenn dies Sinn ergibt.</w:t>
      </w:r>
    </w:p>
    <w:p w:rsidR="00000000" w:rsidDel="00000000" w:rsidP="00000000" w:rsidRDefault="00000000" w:rsidRPr="00000000" w14:paraId="00000038">
      <w:pPr>
        <w:numPr>
          <w:ilvl w:val="0"/>
          <w:numId w:val="1"/>
        </w:numPr>
        <w:tabs>
          <w:tab w:val="right" w:leader="none" w:pos="285"/>
        </w:tabs>
        <w:ind w:left="720" w:hanging="360"/>
      </w:pPr>
      <w:r w:rsidDel="00000000" w:rsidR="00000000" w:rsidRPr="00000000">
        <w:rPr>
          <w:rtl w:val="0"/>
        </w:rPr>
        <w:t xml:space="preserve">Kritische Konfiguration wie Tokens, Passwörter oder ähnliches sollte nicht im Code-Repository gespeichert sein, sondern bspw. durch die Verwendung eines .env-files in einen Container hineingegeben werden</w:t>
      </w:r>
    </w:p>
    <w:p w:rsidR="00000000" w:rsidDel="00000000" w:rsidP="00000000" w:rsidRDefault="00000000" w:rsidRPr="00000000" w14:paraId="00000039">
      <w:pPr>
        <w:pStyle w:val="Heading3"/>
        <w:rPr/>
      </w:pPr>
      <w:bookmarkStart w:colFirst="0" w:colLast="0" w:name="_jcq1xiscc8rf" w:id="16"/>
      <w:bookmarkEnd w:id="16"/>
      <w:r w:rsidDel="00000000" w:rsidR="00000000" w:rsidRPr="00000000">
        <w:rPr>
          <w:rtl w:val="0"/>
        </w:rPr>
        <w:t xml:space="preserve">Testing</w:t>
      </w:r>
    </w:p>
    <w:p w:rsidR="00000000" w:rsidDel="00000000" w:rsidP="00000000" w:rsidRDefault="00000000" w:rsidRPr="00000000" w14:paraId="0000003A">
      <w:pPr>
        <w:spacing w:after="200" w:lineRule="auto"/>
        <w:rPr/>
      </w:pPr>
      <w:r w:rsidDel="00000000" w:rsidR="00000000" w:rsidRPr="00000000">
        <w:rPr>
          <w:rtl w:val="0"/>
        </w:rPr>
        <w:t xml:space="preserve">Bevor Du dein Projekt einreichst, solltest du die folgenden Dinge sichergestellt und getestet haben:</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Das Frontend deiner Conduit-Applikation ist erreichbar unter der IP-Adresse deiner Cloud-VM auf Port 8282</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Dein ENTRYPOINT startet eine WSGI Applikation, KEINEN dev-server!</w:t>
      </w:r>
    </w:p>
    <w:p w:rsidR="00000000" w:rsidDel="00000000" w:rsidP="00000000" w:rsidRDefault="00000000" w:rsidRPr="00000000" w14:paraId="0000003D">
      <w:pPr>
        <w:numPr>
          <w:ilvl w:val="0"/>
          <w:numId w:val="4"/>
        </w:numPr>
        <w:tabs>
          <w:tab w:val="right" w:leader="none" w:pos="285"/>
        </w:tabs>
        <w:ind w:left="720" w:hanging="360"/>
      </w:pPr>
      <w:r w:rsidDel="00000000" w:rsidR="00000000" w:rsidRPr="00000000">
        <w:rPr>
          <w:rtl w:val="0"/>
        </w:rPr>
        <w:t xml:space="preserve">Die Container der Services werden neugestartet, sobald ein Fehler passiert der zum Terminieren des Containers führt.</w:t>
      </w:r>
    </w:p>
    <w:p w:rsidR="00000000" w:rsidDel="00000000" w:rsidP="00000000" w:rsidRDefault="00000000" w:rsidRPr="00000000" w14:paraId="0000003E">
      <w:pPr>
        <w:numPr>
          <w:ilvl w:val="0"/>
          <w:numId w:val="4"/>
        </w:numPr>
        <w:tabs>
          <w:tab w:val="right" w:leader="none" w:pos="285"/>
        </w:tabs>
        <w:ind w:left="720" w:hanging="360"/>
        <w:rPr>
          <w:u w:val="none"/>
        </w:rPr>
      </w:pPr>
      <w:r w:rsidDel="00000000" w:rsidR="00000000" w:rsidRPr="00000000">
        <w:rPr>
          <w:rtl w:val="0"/>
        </w:rPr>
        <w:t xml:space="preserve">Du kannst durch die Applikation navigieren und es werden überall Daten geladen</w:t>
      </w:r>
    </w:p>
    <w:p w:rsidR="00000000" w:rsidDel="00000000" w:rsidP="00000000" w:rsidRDefault="00000000" w:rsidRPr="00000000" w14:paraId="0000003F">
      <w:pPr>
        <w:numPr>
          <w:ilvl w:val="0"/>
          <w:numId w:val="4"/>
        </w:numPr>
        <w:tabs>
          <w:tab w:val="right" w:leader="none" w:pos="285"/>
        </w:tabs>
        <w:ind w:left="720" w:hanging="360"/>
        <w:rPr>
          <w:u w:val="none"/>
        </w:rPr>
      </w:pPr>
      <w:r w:rsidDel="00000000" w:rsidR="00000000" w:rsidRPr="00000000">
        <w:rPr>
          <w:rtl w:val="0"/>
        </w:rPr>
        <w:t xml:space="preserve">Du kannst die Logs deiner Anwendung via CLI einsehen und ggf. auch persistieren, d.h. du kannst dir die Logs in einer Datei zur späteren Verwendung abspeichern.</w:t>
      </w:r>
    </w:p>
    <w:p w:rsidR="00000000" w:rsidDel="00000000" w:rsidP="00000000" w:rsidRDefault="00000000" w:rsidRPr="00000000" w14:paraId="00000040">
      <w:pPr>
        <w:tabs>
          <w:tab w:val="right" w:leader="none" w:pos="285"/>
        </w:tabs>
        <w:rPr/>
      </w:pPr>
      <w:r w:rsidDel="00000000" w:rsidR="00000000" w:rsidRPr="00000000">
        <w:rPr>
          <w:rtl w:val="0"/>
        </w:rPr>
      </w:r>
    </w:p>
    <w:p w:rsidR="00000000" w:rsidDel="00000000" w:rsidP="00000000" w:rsidRDefault="00000000" w:rsidRPr="00000000" w14:paraId="00000041">
      <w:pPr>
        <w:tabs>
          <w:tab w:val="right" w:leader="none" w:pos="285"/>
        </w:tabs>
        <w:rPr>
          <w:b w:val="1"/>
          <w:bCs w:val="1"/>
        </w:rPr>
      </w:pPr>
      <w:r w:rsidDel="00000000" w:rsidR="00000000" w:rsidRPr="00000000">
        <w:rPr>
          <w:b w:val="1"/>
          <w:bCs w:val="1"/>
          <w:rtl w:val="0"/>
        </w:rPr>
        <w:t xml:space="preserve">Logs in Datei abspeichern:</w:t>
      </w:r>
    </w:p>
    <w:p w:rsidR="00000000" w:rsidDel="00000000" w:rsidP="00000000" w:rsidRDefault="00000000" w:rsidRPr="00000000" w14:paraId="00000042">
      <w:pPr>
        <w:tabs>
          <w:tab w:val="right" w:leader="none" w:pos="285"/>
        </w:tabs>
        <w:rPr/>
      </w:pPr>
      <w:r w:rsidDel="00000000" w:rsidR="00000000" w:rsidRPr="00000000">
        <w:rPr>
          <w:rtl w:val="0"/>
        </w:rPr>
      </w:r>
    </w:p>
    <w:p w:rsidR="00000000" w:rsidDel="00000000" w:rsidP="00000000" w:rsidRDefault="00000000" w:rsidRPr="00000000" w14:paraId="00000043">
      <w:pPr>
        <w:tabs>
          <w:tab w:val="right" w:leader="none" w:pos="285"/>
        </w:tabs>
        <w:rPr>
          <w:rFonts w:ascii="Consolas" w:cs="Consolas" w:eastAsia="Consolas" w:hAnsi="Consolas"/>
        </w:rPr>
      </w:pPr>
      <w:r w:rsidDel="00000000" w:rsidR="00000000" w:rsidRPr="00000000">
        <w:rPr>
          <w:rFonts w:ascii="Consolas" w:cs="Consolas" w:eastAsia="Consolas" w:hAnsi="Consolas"/>
          <w:rtl w:val="0"/>
        </w:rPr>
        <w:t xml:space="preserve">docker logs [container-name] &gt; meine-container-logs.txt</w:t>
      </w:r>
    </w:p>
    <w:p w:rsidR="00000000" w:rsidDel="00000000" w:rsidP="00000000" w:rsidRDefault="00000000" w:rsidRPr="00000000" w14:paraId="00000044">
      <w:pPr>
        <w:tabs>
          <w:tab w:val="right" w:leader="none" w:pos="285"/>
        </w:tabs>
        <w:rPr>
          <w:rFonts w:ascii="Consolas" w:cs="Consolas" w:eastAsia="Consolas" w:hAnsi="Consolas"/>
        </w:rPr>
      </w:pPr>
      <w:r w:rsidDel="00000000" w:rsidR="00000000" w:rsidRPr="00000000">
        <w:rPr>
          <w:rtl w:val="0"/>
        </w:rPr>
      </w:r>
    </w:p>
    <w:p w:rsidR="00000000" w:rsidDel="00000000" w:rsidP="00000000" w:rsidRDefault="00000000" w:rsidRPr="00000000" w14:paraId="00000045">
      <w:pPr>
        <w:tabs>
          <w:tab w:val="right" w:leader="none" w:pos="285"/>
        </w:tabs>
        <w:rPr/>
      </w:pPr>
      <w:r w:rsidDel="00000000" w:rsidR="00000000" w:rsidRPr="00000000">
        <w:rPr>
          <w:rFonts w:ascii="Consolas" w:cs="Consolas" w:eastAsia="Consolas" w:hAnsi="Consolas"/>
          <w:rtl w:val="0"/>
        </w:rPr>
        <w:t xml:space="preserve">[container-name] </w:t>
      </w:r>
      <w:r w:rsidDel="00000000" w:rsidR="00000000" w:rsidRPr="00000000">
        <w:rPr>
          <w:rtl w:val="0"/>
        </w:rPr>
        <w:t xml:space="preserve">muss dann entsprechend mit dem Namen des Containers ersetzt werden.</w:t>
      </w:r>
    </w:p>
    <w:p w:rsidR="00000000" w:rsidDel="00000000" w:rsidP="00000000" w:rsidRDefault="00000000" w:rsidRPr="00000000" w14:paraId="00000046">
      <w:pPr>
        <w:tabs>
          <w:tab w:val="right" w:leader="none" w:pos="285"/>
        </w:tabs>
        <w:ind w:left="720" w:firstLine="0"/>
        <w:rPr/>
      </w:pPr>
      <w:r w:rsidDel="00000000" w:rsidR="00000000" w:rsidRPr="00000000">
        <w:rPr>
          <w:rtl w:val="0"/>
        </w:rPr>
      </w:r>
    </w:p>
    <w:p w:rsidR="00000000" w:rsidDel="00000000" w:rsidP="00000000" w:rsidRDefault="00000000" w:rsidRPr="00000000" w14:paraId="00000047">
      <w:pPr>
        <w:tabs>
          <w:tab w:val="right" w:leader="none" w:pos="285"/>
        </w:tabs>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gtree ExtraBold">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sz w:val="2"/>
        <w:szCs w:val="2"/>
      </w:rPr>
    </w:pP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5250"/>
      <w:gridCol w:w="1365"/>
      <w:tblGridChange w:id="0">
        <w:tblGrid>
          <w:gridCol w:w="2460"/>
          <w:gridCol w:w="5250"/>
          <w:gridCol w:w="1365"/>
        </w:tblGrid>
      </w:tblGridChange>
    </w:tblGrid>
    <w:tr>
      <w:trPr>
        <w:cantSplit w:val="0"/>
        <w:trHeight w:val="264" w:hRule="atLeast"/>
        <w:tblHeader w:val="0"/>
      </w:trPr>
      <w:tc>
        <w:tcPr>
          <w:vMerge w:val="restart"/>
          <w:tcBorders>
            <w:top w:color="fd8a81"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gtree" w:cs="Figtree" w:eastAsia="Figtree" w:hAnsi="Figtree"/>
              <w:color w:val="124658"/>
            </w:rPr>
          </w:pPr>
          <w:r w:rsidDel="00000000" w:rsidR="00000000" w:rsidRPr="00000000">
            <w:rPr>
              <w:rFonts w:ascii="Figtree" w:cs="Figtree" w:eastAsia="Figtree" w:hAnsi="Figtree"/>
              <w:color w:val="124658"/>
              <w:rtl w:val="0"/>
            </w:rPr>
            <w:t xml:space="preserve">Checkliste</w:t>
          </w:r>
          <w:r w:rsidDel="00000000" w:rsidR="00000000" w:rsidRPr="00000000">
            <w:rPr>
              <w:color w:val="124658"/>
              <w:rtl w:val="0"/>
            </w:rPr>
            <w:t xml:space="preserve"> -</w:t>
          </w:r>
          <w:r w:rsidDel="00000000" w:rsidR="00000000" w:rsidRPr="00000000">
            <w:rPr>
              <w:rFonts w:ascii="Figtree" w:cs="Figtree" w:eastAsia="Figtree" w:hAnsi="Figtree"/>
              <w:color w:val="124658"/>
              <w:rtl w:val="0"/>
            </w:rPr>
            <w:t xml:space="preserve"> </w:t>
          </w:r>
          <w:r w:rsidDel="00000000" w:rsidR="00000000" w:rsidRPr="00000000">
            <w:rPr>
              <w:color w:val="124658"/>
              <w:rtl w:val="0"/>
            </w:rPr>
            <w:t xml:space="preserve">Conduit </w:t>
          </w:r>
          <w:r w:rsidDel="00000000" w:rsidR="00000000" w:rsidRPr="00000000">
            <w:rPr>
              <w:rtl w:val="0"/>
            </w:rPr>
          </w:r>
        </w:p>
      </w:tc>
      <w:tc>
        <w:tcPr>
          <w:vMerge w:val="restart"/>
          <w:tcBorders>
            <w:top w:color="fd8a81" w:space="0" w:sz="8" w:val="single"/>
            <w:left w:color="000000" w:space="0" w:sz="0" w:val="nil"/>
            <w:bottom w:color="fd8a81" w:space="0" w:sz="8" w:val="single"/>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gtree" w:cs="Figtree" w:eastAsia="Figtree" w:hAnsi="Figtree"/>
              <w:color w:val="124658"/>
              <w:sz w:val="2"/>
              <w:szCs w:val="2"/>
            </w:rPr>
          </w:pPr>
          <w:r w:rsidDel="00000000" w:rsidR="00000000" w:rsidRPr="00000000">
            <w:rPr>
              <w:rtl w:val="0"/>
            </w:rPr>
          </w:r>
        </w:p>
      </w:tc>
      <w:tc>
        <w:tcPr>
          <w:vMerge w:val="restart"/>
          <w:tcBorders>
            <w:top w:color="fd8a81"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9370078740092" w:firstLine="0"/>
            <w:jc w:val="right"/>
            <w:rPr>
              <w:rFonts w:ascii="Figtree" w:cs="Figtree" w:eastAsia="Figtree" w:hAnsi="Figtree"/>
              <w:color w:val="124658"/>
            </w:rPr>
          </w:pPr>
          <w:r w:rsidDel="00000000" w:rsidR="00000000" w:rsidRPr="00000000">
            <w:rPr>
              <w:rFonts w:ascii="Figtree" w:cs="Figtree" w:eastAsia="Figtree" w:hAnsi="Figtree"/>
              <w:color w:val="124658"/>
              <w:rtl w:val="0"/>
            </w:rPr>
            <w:t xml:space="preserve">2024</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fd8a81"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gtree" w:cs="Figtree" w:eastAsia="Figtree" w:hAnsi="Figtree"/>
              <w:color w:val="124658"/>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3">
    <w:pPr>
      <w:spacing w:line="240" w:lineRule="auto"/>
      <w:ind w:left="0" w:firstLine="0"/>
      <w:rPr>
        <w:rFonts w:ascii="Figtree" w:cs="Figtree" w:eastAsia="Figtree" w:hAnsi="Figtree"/>
        <w:color w:val="124658"/>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ind w:left="0" w:firstLine="0"/>
      <w:rPr/>
    </w:pPr>
    <w:r w:rsidDel="00000000" w:rsidR="00000000" w:rsidRPr="00000000">
      <w:rPr/>
      <w:drawing>
        <wp:inline distB="114300" distT="114300" distL="114300" distR="114300">
          <wp:extent cx="5745600" cy="330200"/>
          <wp:effectExtent b="0" l="0" r="0" t="0"/>
          <wp:docPr id="1" name="image1.png"/>
          <a:graphic>
            <a:graphicData uri="http://schemas.openxmlformats.org/drawingml/2006/picture">
              <pic:pic>
                <pic:nvPicPr>
                  <pic:cNvPr id="0" name="image1.png"/>
                  <pic:cNvPicPr preferRelativeResize="0"/>
                </pic:nvPicPr>
                <pic:blipFill>
                  <a:blip r:embed="rId1"/>
                  <a:srcRect b="678" l="0" r="0" t="678"/>
                  <a:stretch>
                    <a:fillRect/>
                  </a:stretch>
                </pic:blipFill>
                <pic:spPr>
                  <a:xfrm>
                    <a:off x="0" y="0"/>
                    <a:ext cx="5745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720"/>
      </w:pPr>
      <w:rPr>
        <w:color w:val="fd5b4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40" w:lineRule="auto"/>
      <w:jc w:val="center"/>
    </w:pPr>
    <w:rPr>
      <w:rFonts w:ascii="Figtree ExtraBold" w:cs="Figtree ExtraBold" w:eastAsia="Figtree ExtraBold" w:hAnsi="Figtree ExtraBold"/>
      <w:color w:val="124658"/>
      <w:sz w:val="44"/>
      <w:szCs w:val="44"/>
    </w:rPr>
  </w:style>
  <w:style w:type="paragraph" w:styleId="Heading2">
    <w:name w:val="heading 2"/>
    <w:basedOn w:val="Normal"/>
    <w:next w:val="Normal"/>
    <w:pPr>
      <w:keepNext w:val="1"/>
      <w:keepLines w:val="1"/>
      <w:spacing w:after="120" w:before="360" w:lineRule="auto"/>
      <w:ind w:left="357.1653543307087"/>
    </w:pPr>
    <w:rPr>
      <w:b w:val="1"/>
      <w:bCs w:val="1"/>
      <w:color w:val="124658"/>
      <w:sz w:val="28"/>
      <w:szCs w:val="28"/>
    </w:rPr>
  </w:style>
  <w:style w:type="paragraph" w:styleId="Heading3">
    <w:name w:val="heading 3"/>
    <w:basedOn w:val="Normal"/>
    <w:next w:val="Normal"/>
    <w:pPr>
      <w:keepNext w:val="1"/>
      <w:keepLines w:val="1"/>
      <w:spacing w:after="120" w:before="360" w:lineRule="auto"/>
    </w:pPr>
    <w:rPr>
      <w:b w:val="1"/>
      <w:bCs w:val="1"/>
      <w:color w:val="124658"/>
      <w:sz w:val="24"/>
      <w:szCs w:val="24"/>
    </w:rPr>
  </w:style>
  <w:style w:type="paragraph" w:styleId="Heading4">
    <w:name w:val="heading 4"/>
    <w:basedOn w:val="Normal"/>
    <w:next w:val="Normal"/>
    <w:pPr>
      <w:keepNext w:val="1"/>
      <w:keepLines w:val="1"/>
      <w:spacing w:after="0" w:before="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Figtree ExtraBold" w:cs="Figtree ExtraBold" w:eastAsia="Figtree ExtraBold" w:hAnsi="Figtree ExtraBold"/>
      <w:color w:val="124658"/>
      <w:sz w:val="44"/>
      <w:szCs w:val="44"/>
    </w:rPr>
  </w:style>
  <w:style w:type="paragraph" w:styleId="Subtitle">
    <w:name w:val="Subtitle"/>
    <w:basedOn w:val="Normal"/>
    <w:next w:val="Normal"/>
    <w:pPr>
      <w:keepNext w:val="1"/>
      <w:keepLines w:val="1"/>
      <w:spacing w:after="120" w:before="360" w:lineRule="auto"/>
      <w:ind w:left="720" w:hanging="360"/>
    </w:pPr>
    <w:rPr>
      <w:b w:val="1"/>
      <w:bCs w:val="1"/>
      <w:color w:val="124658"/>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ocs.google.com/document/d/1whQ7-U7zSC-RRAu5XTU07rexOpNDWHl_szmpyXvGYMA/edit#heading=h.5j89uj5mjirh" TargetMode="External"/><Relationship Id="rId7" Type="http://schemas.openxmlformats.org/officeDocument/2006/relationships/hyperlink" Target="https://docs.google.com/document/d/1whQ7-U7zSC-RRAu5XTU07rexOpNDWHl_szmpyXvGYMA/edit#heading=h.5j89uj5mjirh"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FigtreeExtraBold-bold.ttf"/><Relationship Id="rId6" Type="http://schemas.openxmlformats.org/officeDocument/2006/relationships/font" Target="fonts/FigtreeExtra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