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</w:t>
      </w:r>
      <w:r>
        <w:rPr>
          <w:color w:val="1155CC"/>
          <w:u w:val="single"/>
        </w:rPr>
        <w:t>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</w:t>
      </w:r>
      <w:r>
        <w:rPr>
          <w:color w:val="1155CC"/>
          <w:u w:val="single"/>
        </w:rPr>
        <w:t>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</w:r>
      <w:r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</w:t>
      </w:r>
      <w:r>
        <w:rPr>
          <w:color w:val="1155CC"/>
          <w:u w:val="single"/>
        </w:rPr>
        <w:t>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</w:t>
      </w:r>
      <w:r>
        <w:rPr>
          <w:color w:val="1155CC"/>
          <w:u w:val="single"/>
        </w:rPr>
        <w:t>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</w:t>
      </w:r>
      <w:r>
        <w:rPr>
          <w:color w:val="1155CC"/>
          <w:u w:val="single"/>
        </w:rPr>
        <w:t>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</w:r>
      <w:r>
        <w:t>Request-Form:</w:t>
      </w:r>
    </w:p>
    <w:tbl>
      <w:tblPr>
        <w:tblStyle w:val="TableNormal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</w:t>
      </w:r>
      <w:r>
        <w:rPr>
          <w:color w:val="1155CC"/>
          <w:u w:val="single"/>
        </w:rPr>
        <w:t>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</w:t>
      </w:r>
      <w:r>
        <w:rPr>
          <w:color w:val="1155CC"/>
          <w:u w:val="single"/>
        </w:rPr>
        <w:t>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227CEC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r>
        <w:rPr>
          <w:color w:val="1155CC"/>
          <w:u w:val="single"/>
        </w:rPr>
        <w:t>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51CEAB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8A20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17A7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90A1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90C8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</w:r>
      <w:r>
        <w:rPr>
          <w:color w:val="1155CC"/>
          <w:u w:val="single"/>
        </w:rPr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B788C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0FF58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0506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CE7F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3EEE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F0E77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0EDCE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</w:tbl>
    <w:p w14:paraId="4B1A13AF" w14:textId="77777777" w:rsidR="00926A52" w:rsidRDefault="00926A52">
      <w:pPr>
        <w:pStyle w:val="Normal1"/>
        <w:spacing w:line="240" w:lineRule="auto"/>
        <w:ind w:left="720"/>
      </w:pPr>
    </w:p>
    <w:p w14:paraId="4271FE29" w14:textId="77777777" w:rsidR="00926A52" w:rsidRDefault="00926A52">
      <w:pPr>
        <w:pStyle w:val="Normal1"/>
        <w:spacing w:line="240" w:lineRule="auto"/>
        <w:ind w:left="720"/>
      </w:pPr>
    </w:p>
    <w:p w14:paraId="2A303FB7" w14:textId="77777777" w:rsidR="00926A52" w:rsidRDefault="00926A52">
      <w:pPr>
        <w:pStyle w:val="Normal1"/>
        <w:spacing w:line="240" w:lineRule="auto"/>
        <w:ind w:left="720"/>
      </w:pPr>
    </w:p>
    <w:p w14:paraId="18091AA3" w14:textId="77777777" w:rsidR="00926A52" w:rsidRDefault="00926A52">
      <w:pPr>
        <w:pStyle w:val="Normal1"/>
        <w:spacing w:line="240" w:lineRule="auto"/>
        <w:ind w:left="720"/>
      </w:pPr>
    </w:p>
    <w:p w14:paraId="304F99CF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0A0192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75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BB2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A24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03441" w14:textId="77777777" w:rsidR="00926A52" w:rsidRDefault="000B7667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926A52" w14:paraId="4FF3C9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7A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00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DA49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0CE3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5693A109" w14:textId="77777777" w:rsidR="00926A52" w:rsidRDefault="00926A52">
      <w:pPr>
        <w:pStyle w:val="Normal1"/>
        <w:spacing w:line="240" w:lineRule="auto"/>
        <w:ind w:firstLine="720"/>
      </w:pPr>
    </w:p>
    <w:p w14:paraId="7895C53C" w14:textId="77777777" w:rsidR="00926A52" w:rsidRDefault="00926A52">
      <w:pPr>
        <w:pStyle w:val="Normal1"/>
        <w:spacing w:line="240" w:lineRule="auto"/>
        <w:ind w:firstLine="720"/>
      </w:pPr>
    </w:p>
    <w:p w14:paraId="24BC8F60" w14:textId="77777777" w:rsidR="00926A52" w:rsidRDefault="00926A52">
      <w:pPr>
        <w:pStyle w:val="Normal1"/>
        <w:spacing w:line="240" w:lineRule="auto"/>
        <w:ind w:firstLine="720"/>
      </w:pPr>
    </w:p>
    <w:p w14:paraId="70D52406" w14:textId="77777777" w:rsidR="00926A52" w:rsidRDefault="00926A52">
      <w:pPr>
        <w:pStyle w:val="Normal1"/>
        <w:spacing w:line="240" w:lineRule="auto"/>
        <w:ind w:firstLine="720"/>
      </w:pPr>
    </w:p>
    <w:p w14:paraId="3BD3E554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21BD7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97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0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C7A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608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512C201E" w14:textId="77777777" w:rsidR="00926A52" w:rsidRDefault="00926A52">
      <w:pPr>
        <w:pStyle w:val="Normal1"/>
        <w:spacing w:line="240" w:lineRule="auto"/>
        <w:ind w:firstLine="720"/>
      </w:pPr>
    </w:p>
    <w:p w14:paraId="24D8F691" w14:textId="77777777" w:rsidR="00926A52" w:rsidRDefault="00926A52">
      <w:pPr>
        <w:pStyle w:val="Normal1"/>
        <w:spacing w:line="240" w:lineRule="auto"/>
        <w:ind w:firstLine="720"/>
      </w:pPr>
    </w:p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BE34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E7D8B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72A1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B618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E3517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AA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7837747" w14:textId="77777777" w:rsidR="00926A52" w:rsidRDefault="00926A52">
      <w:pPr>
        <w:pStyle w:val="Normal1"/>
        <w:rPr>
          <w:color w:val="1155CC"/>
          <w:u w:val="single"/>
        </w:rPr>
      </w:pPr>
    </w:p>
    <w:p w14:paraId="4983C1EC" w14:textId="77777777" w:rsidR="00926A52" w:rsidRDefault="00926A52">
      <w:pPr>
        <w:pStyle w:val="Normal1"/>
        <w:rPr>
          <w:color w:val="1155CC"/>
          <w:u w:val="single"/>
        </w:rPr>
      </w:pPr>
    </w:p>
    <w:p w14:paraId="5EB3607C" w14:textId="77777777" w:rsidR="00926A52" w:rsidRDefault="000B7667">
      <w:pPr>
        <w:pStyle w:val="a6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","code":"200","codemsg":"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","result"</w:t>
      </w:r>
      <w:r>
        <w:rPr>
          <w:rFonts w:ascii="Times"/>
          <w:color w:val="141414"/>
          <w:sz w:val="27"/>
          <w:szCs w:val="27"/>
          <w:u w:color="141414"/>
        </w:rPr>
        <w:t>:{"total":20,"items":[{"hd_mac":"a4:5e:60:bb:86:7d","tx_rate":"17064","rx_rate":"2472","n":"bluesanddeMBP","rx_limit":null,"tx_limit":null,"online":true,"guest":false,"total_rx_bytes":"0","timeline":[{"date":"2015-06-25","detail":[{"login_at":1435236007602</w:t>
      </w:r>
      <w:r>
        <w:rPr>
          <w:rFonts w:ascii="Times"/>
          <w:color w:val="141414"/>
          <w:sz w:val="27"/>
          <w:szCs w:val="27"/>
          <w:u w:color="141414"/>
        </w:rPr>
        <w:t>,"logout_at":0,"online_time":0}]},{"date":"2015-06-24","detail":[{"login_at":0,"logout_at":0,"online_time":0}]},{"date":"2015-06-23","detail":[{"login_at":0,"logout_at":0,"online_time":0}]},{"date":"2015-06-22","detail":[{"login_at":0,"logout_at":0,"online</w:t>
      </w:r>
      <w:r>
        <w:rPr>
          <w:rFonts w:ascii="Times"/>
          <w:color w:val="141414"/>
          <w:sz w:val="27"/>
          <w:szCs w:val="27"/>
          <w:u w:color="141414"/>
        </w:rPr>
        <w:t>_time":0}]},{"date":"2015-06-21","detail":[{"login_at":0,"logout_at":0,"online_time":0}]},{"date":"2015-06-20","detail":[{"login_at":0,"logout_at":0,"online_time":0}]},{"date":"2015-06-19","detail":[{"login_at":0,"logout_at":0,"online_time":0}]}]},{"hd_mac</w:t>
      </w:r>
      <w:r>
        <w:rPr>
          <w:rFonts w:ascii="Times"/>
          <w:color w:val="141414"/>
          <w:sz w:val="27"/>
          <w:szCs w:val="27"/>
          <w:u w:color="141414"/>
        </w:rPr>
        <w:t>":"38:48:4c:c5:05:6d","tx_rate":"64","rx_rate":"16","n":"xiongde-iP</w:t>
      </w:r>
      <w:r>
        <w:rPr>
          <w:rFonts w:ascii="Times"/>
          <w:color w:val="141414"/>
          <w:sz w:val="27"/>
          <w:szCs w:val="27"/>
          <w:u w:color="141414"/>
        </w:rPr>
        <w:t>h</w:t>
      </w:r>
      <w:r>
        <w:rPr>
          <w:rFonts w:ascii="Times"/>
          <w:color w:val="141414"/>
          <w:sz w:val="27"/>
          <w:szCs w:val="27"/>
          <w:u w:color="141414"/>
        </w:rPr>
        <w:t>one","rx_limit":null,"tx_limit":null,"online":true,"guest":false,"total_rx_bytes":"53556","timeline":[{"date":"2015-06-25","detail":[{"login_at":1435233755850,"logout_at":1435233914313,"on</w:t>
      </w:r>
      <w:r>
        <w:rPr>
          <w:rFonts w:ascii="Times"/>
          <w:color w:val="141414"/>
          <w:sz w:val="27"/>
          <w:szCs w:val="27"/>
          <w:u w:color="141414"/>
        </w:rPr>
        <w:t>line_time":159},{"login_at":1435233971277,"logout_at":0,"online_time":0},{"login_at":1435236007602,"logout_at":0,"online_time":0}]},{"date":"2015-06-24","detail":[{"login_at":0,"logout_at":0,"online_time":0}]},{"date":"2015-06-23","detail":[{"login_at":0,"</w:t>
      </w:r>
      <w:r>
        <w:rPr>
          <w:rFonts w:ascii="Times"/>
          <w:color w:val="141414"/>
          <w:sz w:val="27"/>
          <w:szCs w:val="27"/>
          <w:u w:color="141414"/>
        </w:rPr>
        <w:t>logout_at":0,"online_time":0}]},{"date":"2015-06-22","detail":[{"login_at":0,"logout_at":0,"online_time":0}]},{"date":"2015-06-21","detail":[{"login_at":0,"logout_at":0,"online_time":0}]},{"date":"2015-06-20","detail":[{"login_at":0,"logout_at":0,"online_t</w:t>
      </w:r>
      <w:r>
        <w:rPr>
          <w:rFonts w:ascii="Times"/>
          <w:color w:val="141414"/>
          <w:sz w:val="27"/>
          <w:szCs w:val="27"/>
          <w:u w:color="141414"/>
        </w:rPr>
        <w:t>ime":0}]},{"date":"2015-06-19","detail":[{"login_at":0,"logout_at":0,"online_time":0}]}]},{"hd_mac":"9c:99:a0:89:22:e7","tx_rate":"824","rx_rate":"560","n":null,"rx_limit":null,"tx_limit":null,"online":false,"guest":false,"total_rx_bytes":"0","timeline":[]</w:t>
      </w:r>
      <w:r>
        <w:rPr>
          <w:rFonts w:ascii="Times"/>
          <w:color w:val="141414"/>
          <w:sz w:val="27"/>
          <w:szCs w:val="27"/>
          <w:u w:color="141414"/>
        </w:rPr>
        <w:t>},{"hd_mac":"bc:f5:ac:ac:a4:ce","tx_rate":"3832","rx_rate":"1896","n":"android-14ed2e71f160f70f","rx_limit":null,"tx_limit":null,"online":false,"guest":false,"total_rx_bytes":"0","timeline":[{"date":"2015-06-25","detail":[{"login_at":0,"logout_at":0,"onlin</w:t>
      </w:r>
      <w:r>
        <w:rPr>
          <w:rFonts w:ascii="Times"/>
          <w:color w:val="141414"/>
          <w:sz w:val="27"/>
          <w:szCs w:val="27"/>
          <w:u w:color="141414"/>
        </w:rPr>
        <w:t>e_time":0}]},{"date":"2015-06-24","detail":[{"login_at":0,"logout_at":0,"online_time":0}]},{"date":"2015-06-23","detail":[{"login_at":0,"logout_at":0,"online_time":0}]},{"date":"2015-06-22","detail":[{"login_at":0,"logout_at":0,"online_time":0}]},{"date":"</w:t>
      </w:r>
      <w:r>
        <w:rPr>
          <w:rFonts w:ascii="Times"/>
          <w:color w:val="141414"/>
          <w:sz w:val="27"/>
          <w:szCs w:val="27"/>
          <w:u w:color="141414"/>
        </w:rPr>
        <w:t>2015-06-21","detail":[{"login_at":0,"logout_at":0,"online_time":0}]},{"date":"2015-06-20","detail":[{"login_at":0,"logout_at":0,"online_time":0}]},{"date":"2015-06-19","detail":[{"login_at":0,"logout_at":0,"online_time":0}]}]},{"hd_mac":"b4:0b:44:0d:96:31"</w:t>
      </w:r>
      <w:r>
        <w:rPr>
          <w:rFonts w:ascii="Times"/>
          <w:color w:val="141414"/>
          <w:sz w:val="27"/>
          <w:szCs w:val="27"/>
          <w:u w:color="141414"/>
        </w:rPr>
        <w:t>,"tx_rate":"496","rx_rate":"96","n":"Smartisan-T1","rx_limit":null,"tx_limit":null,"online":false,"guest":false,"total_rx_bytes":null,"timeline":null}],"st":0,"ps":5}}</w:t>
      </w:r>
    </w:p>
    <w:p w14:paraId="22896883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</w:t>
      </w:r>
      <w:r>
        <w:rPr>
          <w:color w:val="1155CC"/>
          <w:u w:val="single"/>
        </w:rPr>
        <w:t>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</w:t>
      </w:r>
      <w:r>
        <w:rPr>
          <w:rFonts w:ascii="Courier"/>
          <w:kern w:val="0"/>
          <w:sz w:val="20"/>
          <w:szCs w:val="20"/>
        </w:rPr>
        <w:t>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rFonts w:hint="eastAs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7777777" w:rsidR="00D0707A" w:rsidRPr="00D0707A" w:rsidRDefault="00D0707A" w:rsidP="00D0707A">
      <w:pPr>
        <w:pStyle w:val="Normal1"/>
        <w:rPr>
          <w:rFonts w:hint="eastAsia"/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rFonts w:hint="eastAsia"/>
          <w:color w:val="1155CC"/>
          <w:u w:val="single"/>
          <w:lang w:val="zh-TW" w:eastAsia="zh-TW"/>
        </w:rPr>
        <w:t>切换</w:t>
      </w:r>
      <w:r>
        <w:rPr>
          <w:rFonts w:hint="eastAsia"/>
          <w:color w:val="1155CC"/>
          <w:u w:val="single"/>
        </w:rPr>
        <w:t>信道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127 </w:t>
      </w:r>
      <w:r>
        <w:rPr>
          <w:color w:val="3C78D8"/>
          <w:u w:val="single"/>
          <w:shd w:val="clear" w:color="auto" w:fill="FFFFFF"/>
        </w:rPr>
        <w:t>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5228CFD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</w:t>
      </w:r>
      <w:r>
        <w:rPr>
          <w:color w:val="3C78D8"/>
          <w:u w:val="single"/>
          <w:shd w:val="clear" w:color="auto" w:fill="FFFFFF"/>
        </w:rPr>
        <w:t>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</w:t>
      </w:r>
      <w:r>
        <w:rPr>
          <w:color w:val="3C78D8"/>
          <w:u w:val="single"/>
          <w:shd w:val="clear" w:color="auto" w:fill="FFFFFF"/>
        </w:rPr>
        <w:t>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4BCDF3A1" w14:textId="77777777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</w:t>
      </w:r>
      <w:r>
        <w:rPr>
          <w:color w:val="3C78D8"/>
          <w:u w:val="single"/>
          <w:shd w:val="clear" w:color="auto" w:fill="FFFFFF"/>
        </w:rPr>
        <w:t>a</w:t>
      </w:r>
      <w:r>
        <w:rPr>
          <w:color w:val="3C78D8"/>
          <w:u w:val="single"/>
          <w:shd w:val="clear" w:color="auto" w:fill="FFFFFF"/>
        </w:rPr>
        <w:t>ble":"enable","times":10,"start_time":"20:00","end_time":"21:00","</w:t>
      </w:r>
      <w:r>
        <w:rPr>
          <w:color w:val="3C78D8"/>
          <w:u w:val="single"/>
          <w:shd w:val="clear" w:color="auto" w:fill="FFFFFF"/>
        </w:rPr>
        <w:t>urls":"http://www.1.com,http://www.2.com"}</w:t>
      </w:r>
    </w:p>
    <w:p w14:paraId="370847C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17: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53B63A11" w14:textId="77777777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从哪里来？</w:t>
      </w:r>
      <w:r>
        <w:rPr>
          <w:color w:val="3C78D8"/>
          <w:u w:val="single"/>
          <w:shd w:val="clear" w:color="auto" w:fill="FFFFFF"/>
        </w:rPr>
        <w:t>","answer":"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到哪里去</w:t>
      </w:r>
    </w:p>
    <w:p w14:paraId="10DE6E6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1273AD89" w:rsidR="000B7667" w:rsidRDefault="000B7667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11</w:t>
      </w:r>
      <w:r>
        <w:rPr>
          <w:rFonts w:hint="eastAsia"/>
          <w:color w:val="3C78D8"/>
          <w:u w:val="single"/>
          <w:shd w:val="clear" w:color="auto" w:fill="FFFFFF"/>
        </w:rPr>
        <w:t>：切换信道</w:t>
      </w:r>
      <w:r>
        <w:rPr>
          <w:rFonts w:hint="eastAsia"/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参数</w:t>
      </w:r>
      <w:r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</w:rPr>
        <w:t>无</w:t>
      </w:r>
      <w:bookmarkStart w:id="0" w:name="_GoBack"/>
      <w:bookmarkEnd w:id="0"/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</w:t>
      </w:r>
      <w:r>
        <w:rPr>
          <w:color w:val="1155CC"/>
          <w:u w:val="single"/>
        </w:rPr>
        <w:t>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</w:t>
      </w:r>
      <w:r>
        <w:rPr>
          <w:rFonts w:ascii="Arial"/>
          <w:color w:val="1155CC"/>
          <w:sz w:val="22"/>
          <w:szCs w:val="22"/>
          <w:u w:val="single"/>
          <w:lang w:val="en-US"/>
        </w:rPr>
        <w:t>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r>
        <w:rPr>
          <w:color w:val="1155CC"/>
          <w:u w:val="single"/>
        </w:rPr>
        <w:t>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</w:t>
      </w:r>
      <w:r>
        <w:rPr>
          <w:color w:val="1155CC"/>
          <w:u w:val="single"/>
        </w:rPr>
        <w:t>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e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60ACB92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Times"/>
          <w:color w:val="141414"/>
          <w:kern w:val="0"/>
          <w:sz w:val="27"/>
          <w:szCs w:val="27"/>
        </w:rPr>
        <w:t xml:space="preserve">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926A52" w14:paraId="4C10E9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6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</w:t>
      </w:r>
      <w:r>
        <w:rPr>
          <w:rFonts w:ascii="Times"/>
          <w:color w:val="141414"/>
          <w:sz w:val="27"/>
          <w:szCs w:val="27"/>
          <w:u w:color="141414"/>
        </w:rPr>
        <w:t>"code": "200",</w:t>
      </w:r>
    </w:p>
    <w:p w14:paraId="2BC07F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6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</w:r>
      <w:r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</w:t>
      </w:r>
      <w:r>
        <w:t xml:space="preserve">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</w:t>
      </w:r>
      <w:r>
        <w:t xml:space="preserve">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</w:t>
      </w:r>
      <w:r>
        <w:t>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"power"</w:t>
      </w:r>
      <w:r>
        <w:rPr>
          <w:rFonts w:ascii="Times"/>
          <w:color w:val="141414"/>
          <w:kern w:val="0"/>
          <w:sz w:val="27"/>
          <w:szCs w:val="27"/>
        </w:rPr>
        <w:t>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</w:t>
      </w:r>
      <w:r>
        <w:rPr>
          <w:rFonts w:ascii="Times"/>
          <w:color w:val="141414"/>
          <w:kern w:val="0"/>
          <w:sz w:val="27"/>
          <w:szCs w:val="27"/>
        </w:rPr>
        <w:t>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</w:t>
      </w:r>
      <w:r>
        <w:rPr>
          <w:rFonts w:ascii="Times"/>
          <w:color w:val="141414"/>
          <w:kern w:val="0"/>
          <w:sz w:val="27"/>
          <w:szCs w:val="27"/>
        </w:rPr>
        <w:t>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</w:t>
      </w:r>
      <w:r>
        <w:rPr>
          <w:rFonts w:ascii="Times"/>
          <w:color w:val="141414"/>
          <w:kern w:val="0"/>
          <w:sz w:val="27"/>
          <w:szCs w:val="27"/>
        </w:rPr>
        <w:t>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</w:t>
      </w:r>
      <w:r>
        <w:rPr>
          <w:rFonts w:ascii="Cambria"/>
          <w:color w:val="1155CC"/>
          <w:u w:val="single"/>
          <w:lang w:val="zh-TW" w:eastAsia="zh-TW"/>
        </w:rPr>
        <w:t>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0EF717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</w:t>
      </w:r>
      <w:r>
        <w:rPr>
          <w:rFonts w:ascii="Cambria"/>
          <w:color w:val="1155CC"/>
          <w:u w:val="single"/>
          <w:lang w:val="zh-TW" w:eastAsia="zh-TW"/>
        </w:rPr>
        <w:t>ine_time": 159</w:t>
      </w: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3F08FC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538C567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1730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5E223B3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E3CFF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</w:t>
      </w:r>
      <w:r>
        <w:rPr>
          <w:rFonts w:ascii="Cambria"/>
          <w:color w:val="1155CC"/>
          <w:u w:val="single"/>
          <w:lang w:val="zh-TW" w:eastAsia="zh-TW"/>
        </w:rPr>
        <w:t xml:space="preserve">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2FB042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B5055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</w:t>
      </w:r>
      <w:r>
        <w:rPr>
          <w:rFonts w:ascii="Cambria"/>
          <w:color w:val="1155CC"/>
          <w:u w:val="single"/>
          <w:lang w:val="zh-TW" w:eastAsia="zh-TW"/>
        </w:rPr>
        <w:t>time": 0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8230B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7EAD7F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</w:t>
      </w:r>
      <w:r>
        <w:rPr>
          <w:rFonts w:ascii="Cambria"/>
          <w:color w:val="1155CC"/>
          <w:u w:val="single"/>
          <w:lang w:val="zh-TW" w:eastAsia="zh-TW"/>
        </w:rPr>
        <w:t xml:space="preserve">           "logout_at": 1435283734290,</w:t>
      </w:r>
    </w:p>
    <w:p w14:paraId="6220EAF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4178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56966BA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851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</w:t>
      </w:r>
      <w:r>
        <w:rPr>
          <w:rFonts w:ascii="Cambria"/>
          <w:color w:val="1155CC"/>
          <w:u w:val="single"/>
          <w:lang w:val="zh-TW" w:eastAsia="zh-TW"/>
        </w:rPr>
        <w:t>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083A52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6795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6D4C887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13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</w:t>
      </w:r>
      <w:r>
        <w:rPr>
          <w:rFonts w:ascii="Cambria"/>
          <w:color w:val="1155CC"/>
          <w:u w:val="single"/>
          <w:lang w:val="zh-TW" w:eastAsia="zh-TW"/>
        </w:rPr>
        <w:t xml:space="preserve">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C6DEC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6EE966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51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335EDA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25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7B338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36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</w:t>
      </w:r>
      <w:r>
        <w:rPr>
          <w:rFonts w:ascii="Cambria"/>
          <w:color w:val="1155CC"/>
          <w:u w:val="single"/>
          <w:lang w:val="zh-TW" w:eastAsia="zh-TW"/>
        </w:rPr>
        <w:t>at": 1435308824911,</w:t>
      </w:r>
    </w:p>
    <w:p w14:paraId="1FEC02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31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46EFFD2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25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</w:t>
      </w:r>
      <w:r>
        <w:rPr>
          <w:rFonts w:ascii="Cambria"/>
          <w:color w:val="1155CC"/>
          <w:u w:val="single"/>
          <w:lang w:val="zh-TW" w:eastAsia="zh-TW"/>
        </w:rPr>
        <w:t xml:space="preserve">            "logout_at": 1435310098321,</w:t>
      </w:r>
    </w:p>
    <w:p w14:paraId="0533E7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20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4EB01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29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</w:t>
      </w:r>
      <w:r>
        <w:rPr>
          <w:rFonts w:ascii="Cambria"/>
          <w:color w:val="1155CC"/>
          <w:u w:val="single"/>
          <w:lang w:val="zh-TW" w:eastAsia="zh-TW"/>
        </w:rPr>
        <w:t>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09376A3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40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</w:t>
      </w:r>
      <w:r>
        <w:rPr>
          <w:rFonts w:ascii="Times"/>
          <w:color w:val="141414"/>
          <w:kern w:val="0"/>
          <w:sz w:val="27"/>
          <w:szCs w:val="27"/>
        </w:rPr>
        <w:t>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</w:t>
      </w:r>
      <w:r>
        <w:rPr>
          <w:rFonts w:ascii="Times"/>
          <w:color w:val="141414"/>
          <w:kern w:val="0"/>
          <w:sz w:val="27"/>
          <w:szCs w:val="27"/>
        </w:rPr>
        <w:t>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ascii="Times"/>
          <w:color w:val="141414"/>
          <w:kern w:val="0"/>
          <w:sz w:val="27"/>
          <w:szCs w:val="27"/>
        </w:rPr>
        <w:t>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</w:t>
      </w:r>
      <w:r>
        <w:rPr>
          <w:rFonts w:ascii="Times"/>
          <w:color w:val="141414"/>
          <w:kern w:val="0"/>
          <w:sz w:val="27"/>
          <w:szCs w:val="27"/>
        </w:rPr>
        <w:t>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</w:t>
      </w:r>
      <w:r>
        <w:rPr>
          <w:rFonts w:ascii="Times"/>
          <w:color w:val="141414"/>
          <w:kern w:val="0"/>
          <w:sz w:val="27"/>
          <w:szCs w:val="27"/>
        </w:rPr>
        <w:t>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</w:t>
      </w:r>
      <w:r>
        <w:rPr>
          <w:rFonts w:ascii="Times"/>
          <w:color w:val="141414"/>
          <w:kern w:val="0"/>
          <w:sz w:val="27"/>
          <w:szCs w:val="27"/>
        </w:rPr>
        <w:t>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</w:t>
      </w:r>
      <w:r>
        <w:rPr>
          <w:rFonts w:ascii="Times"/>
          <w:color w:val="141414"/>
          <w:kern w:val="0"/>
          <w:sz w:val="27"/>
          <w:szCs w:val="27"/>
        </w:rPr>
        <w:t>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</w:t>
      </w:r>
      <w:r>
        <w:rPr>
          <w:rFonts w:ascii="Times"/>
          <w:color w:val="141414"/>
          <w:kern w:val="0"/>
          <w:sz w:val="27"/>
          <w:szCs w:val="27"/>
        </w:rPr>
        <w:t>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 xml:space="preserve">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6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6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</w:t>
      </w:r>
      <w:r>
        <w:rPr>
          <w:rFonts w:ascii="Times"/>
          <w:color w:val="141414"/>
          <w:kern w:val="0"/>
          <w:sz w:val="27"/>
          <w:szCs w:val="27"/>
        </w:rPr>
        <w:t>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6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</w:t>
      </w:r>
      <w:r>
        <w:rPr>
          <w:rFonts w:ascii="Times"/>
          <w:color w:val="141414"/>
          <w:kern w:val="0"/>
          <w:sz w:val="27"/>
          <w:szCs w:val="27"/>
        </w:rPr>
        <w:t>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</w:t>
      </w:r>
      <w:r>
        <w:rPr>
          <w:rFonts w:ascii="Times"/>
          <w:color w:val="141414"/>
          <w:kern w:val="0"/>
          <w:sz w:val="27"/>
          <w:szCs w:val="27"/>
        </w:rPr>
        <w:t>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</w:t>
      </w:r>
      <w:r>
        <w:t>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</w:t>
      </w:r>
      <w:r>
        <w:t xml:space="preserve">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77777777" w:rsidR="00926A52" w:rsidRDefault="000B7667">
      <w:pPr>
        <w:pStyle w:val="Normal1"/>
        <w:spacing w:line="360" w:lineRule="auto"/>
        <w:rPr>
          <w:rFonts w:ascii="Arial Unicode MS"/>
          <w:lang w:val="zh-TW" w:eastAsia="zh-TW"/>
        </w:rPr>
      </w:pPr>
      <w:r>
        <w:t xml:space="preserve">41. </w:t>
      </w:r>
      <w:r>
        <w:rPr>
          <w:rFonts w:hint="eastAsia"/>
          <w:lang w:val="zh-TW" w:eastAsia="zh-TW"/>
        </w:rPr>
        <w:t>用户登录</w:t>
      </w:r>
      <w:r>
        <w:rPr>
          <w:rFonts w:ascii="Arial Unicode MS"/>
          <w:lang w:val="zh-TW" w:eastAsia="zh-TW"/>
        </w:rPr>
        <w:t>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</w:t>
      </w:r>
      <w:r>
        <w:rPr>
          <w:rFonts w:ascii="Monaco"/>
        </w:rPr>
        <w:t>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"secretkey":"5555","pushType":"UBS"}</w:t>
      </w:r>
    </w:p>
    <w:p w14:paraId="08398193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5D0061" w14:textId="77777777" w:rsidR="00000000" w:rsidRDefault="000B7667">
      <w:r>
        <w:separator/>
      </w:r>
    </w:p>
  </w:endnote>
  <w:endnote w:type="continuationSeparator" w:id="0">
    <w:p w14:paraId="0D6BD490" w14:textId="77777777" w:rsidR="00000000" w:rsidRDefault="000B7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Athelas Bold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C63FF" w14:textId="77777777" w:rsidR="00926A52" w:rsidRDefault="00926A52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63D96" w14:textId="77777777" w:rsidR="00000000" w:rsidRDefault="000B7667">
      <w:r>
        <w:separator/>
      </w:r>
    </w:p>
  </w:footnote>
  <w:footnote w:type="continuationSeparator" w:id="0">
    <w:p w14:paraId="13129B4E" w14:textId="77777777" w:rsidR="00000000" w:rsidRDefault="000B76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6ED63" w14:textId="77777777" w:rsidR="00926A52" w:rsidRDefault="00926A52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B7667"/>
    <w:rsid w:val="00926A52"/>
    <w:rsid w:val="00D0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81</Pages>
  <Words>6037</Words>
  <Characters>34416</Characters>
  <Application>Microsoft Macintosh Word</Application>
  <DocSecurity>0</DocSecurity>
  <Lines>286</Lines>
  <Paragraphs>80</Paragraphs>
  <ScaleCrop>false</ScaleCrop>
  <Company/>
  <LinksUpToDate>false</LinksUpToDate>
  <CharactersWithSpaces>40373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3</cp:revision>
  <dcterms:created xsi:type="dcterms:W3CDTF">2015-09-11T08:02:00Z</dcterms:created>
  <dcterms:modified xsi:type="dcterms:W3CDTF">2015-09-11T10:53:00Z</dcterms:modified>
</cp:coreProperties>
</file>