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Note interne – Migration de la messagerie</w:t>
      </w:r>
    </w:p>
    <w:p>
      <w:r>
        <w:t>Document fictif créé pour l'entraînement à l'analyse de métadonnées. L'entreprise Exemplium SAS et les personnes citées sont imaginaires.</w:t>
      </w:r>
    </w:p>
    <w:p>
      <w:r>
        <w:t>Objet : calendrier de bascule des boîtes aux lettres vers la nouvelle plateforme.</w:t>
      </w:r>
    </w:p>
    <w:p>
      <w:r>
        <w:t>Phase 1 : services support. Phase 2 : direction commerciale. Phase 3 : sites distants.</w:t>
      </w:r>
    </w:p>
    <w:p>
      <w:r>
        <w:t>Le texte visible ne nomme aucun rédacteur. Ouvre les propriétés du fichier pour les trouver.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</Pages>
  <Words>142</Words>
  <Characters>783</Characters>
  <Application>Microsoft Office Word</Application>
  <DocSecurity>0</DocSecurity>
  <Lines>6</Lines>
  <Paragraphs>4</Paragraphs>
  <ScaleCrop>false</ScaleCrop>
  <Company>Exemplium SAS</Company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 interne – Migration de la messagerie</dc:title>
  <dc:subject/>
  <dc:creator>Marie Lefèvre</dc:creator>
  <cp:keywords/>
  <dc:description/>
  <cp:lastModifiedBy>Thomas Bernard</cp:lastModifiedBy>
  <cp:revision>14</cp:revision>
  <dcterms:created xsi:type="dcterms:W3CDTF">2023-11-20T08:12:00Z</dcterms:created>
  <dcterms:modified xsi:type="dcterms:W3CDTF">2024-02-02T17:45:00Z</dcterms:modified>
  <cp:category/>
</cp:coreProperties>
</file>