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69"/>
    <w:bookmarkStart w:id="1" w:name="OLE_LINK70"/>
    <w:bookmarkStart w:id="2" w:name="OLE_LINK48"/>
    <w:bookmarkStart w:id="3" w:name="OLE_LINK49"/>
    <w:p w14:paraId="402D9C46" w14:textId="546186F5" w:rsidR="00073821" w:rsidRPr="00A206C4" w:rsidRDefault="009F3413"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470A36">
            <w:t>Scoped App</w:t>
          </w:r>
          <w:r w:rsidR="00280CBE">
            <w:t xml:space="preserve"> </w:t>
          </w:r>
          <w:r w:rsidR="00E60585">
            <w:t>Test Plan</w:t>
          </w:r>
        </w:sdtContent>
      </w:sdt>
    </w:p>
    <w:sdt>
      <w:sdtPr>
        <w:rPr>
          <w:highlight w:val="yellow"/>
        </w:rPr>
        <w:alias w:val="Title 2"/>
        <w:tag w:val="mdoc.title2"/>
        <w:id w:val="92552974"/>
        <w:placeholder>
          <w:docPart w:val="EBCED36AC723234D956DA8E36F223D10"/>
        </w:placeholder>
        <w:dataBinding w:xpath="/root[1]/mdoc.title2[1]" w:storeItemID="{5D0EB2D5-CEAB-49F7-BFB1-23B03A50BEDB}"/>
        <w:text/>
      </w:sdtPr>
      <w:sdtEndPr/>
      <w:sdtContent>
        <w:p w14:paraId="18699DB4" w14:textId="77777777" w:rsidR="00A97A99" w:rsidRDefault="00A97A99" w:rsidP="00A97A99">
          <w:pPr>
            <w:pStyle w:val="Title2"/>
          </w:pPr>
          <w:r>
            <w:rPr>
              <w:highlight w:val="yellow"/>
            </w:rPr>
            <w:t>Kepner-Tregoe Incident Module</w:t>
          </w:r>
        </w:p>
      </w:sdtContent>
    </w:sdt>
    <w:p w14:paraId="42489FE1" w14:textId="7DA5C00F" w:rsidR="00F627ED" w:rsidRPr="00F732C7" w:rsidRDefault="000364F7" w:rsidP="00F627ED">
      <w:pPr>
        <w:pStyle w:val="TitleVersion"/>
      </w:pPr>
      <w:r>
        <w:t xml:space="preserve"> </w:t>
      </w:r>
      <w:r w:rsidR="00A97A99">
        <w:t>Software Version</w:t>
      </w:r>
      <w:r w:rsidR="00F627ED">
        <w:t>:</w:t>
      </w:r>
      <w:r w:rsidR="00E97ED6">
        <w:t xml:space="preserve"> </w:t>
      </w:r>
      <w:r w:rsidR="00A97A99">
        <w:t>1.</w:t>
      </w:r>
      <w:r w:rsidR="00BC3FB5">
        <w:t>3</w:t>
      </w:r>
    </w:p>
    <w:p w14:paraId="772A4D75" w14:textId="19057EC9" w:rsidR="002F5BCB" w:rsidRDefault="00BC3FB5" w:rsidP="00073821">
      <w:pPr>
        <w:pStyle w:val="TitleVersion"/>
      </w:pPr>
      <w:r>
        <w:t>January</w:t>
      </w:r>
      <w:r w:rsidR="00A97A99">
        <w:t xml:space="preserve"> </w:t>
      </w:r>
      <w:r>
        <w:t>13</w:t>
      </w:r>
      <w:r w:rsidR="00A97A99">
        <w:t>, 201</w:t>
      </w:r>
      <w:r>
        <w:t>9</w:t>
      </w:r>
    </w:p>
    <w:p w14:paraId="47C7C7EA" w14:textId="77777777" w:rsidR="00A97A99" w:rsidRDefault="00A97A99" w:rsidP="00A97A99">
      <w:pPr>
        <w:pStyle w:val="TitleVersion"/>
        <w:jc w:val="center"/>
      </w:pPr>
    </w:p>
    <w:bookmarkEnd w:id="0"/>
    <w:bookmarkEnd w:id="1"/>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1C17E0D6" w14:textId="29004C6B" w:rsidR="00DB019A" w:rsidRDefault="00CC2A16" w:rsidP="00442C08">
      <w:pPr>
        <w:pStyle w:val="Disclaimer"/>
        <w:rPr>
          <w:sz w:val="28"/>
        </w:rPr>
      </w:pPr>
      <w:r>
        <w:br/>
      </w:r>
      <w:r w:rsidR="00DB019A">
        <w:br w:type="page"/>
      </w:r>
    </w:p>
    <w:p w14:paraId="0BEAB363" w14:textId="3C23AB38" w:rsidR="00F442D1" w:rsidRDefault="00F442D1" w:rsidP="00C67BD8">
      <w:pPr>
        <w:pStyle w:val="Heading1"/>
        <w:numPr>
          <w:ilvl w:val="0"/>
          <w:numId w:val="0"/>
        </w:numPr>
        <w:ind w:left="432"/>
        <w:jc w:val="center"/>
      </w:pPr>
      <w:bookmarkStart w:id="4" w:name="_Toc285101884"/>
      <w:r>
        <w:lastRenderedPageBreak/>
        <w:t>Table of Contents</w:t>
      </w:r>
      <w:bookmarkEnd w:id="4"/>
    </w:p>
    <w:p w14:paraId="0A117CF4" w14:textId="029C7145" w:rsidR="00C67BD8" w:rsidRDefault="00F442D1">
      <w:pPr>
        <w:pStyle w:val="TOC1"/>
        <w:tabs>
          <w:tab w:val="left" w:pos="370"/>
        </w:tabs>
        <w:rPr>
          <w:rFonts w:eastAsiaTheme="minorEastAsia" w:cstheme="minorBidi"/>
          <w:b w:val="0"/>
          <w:noProof/>
          <w:sz w:val="24"/>
          <w:szCs w:val="24"/>
          <w:lang w:eastAsia="ja-JP"/>
        </w:rPr>
      </w:pPr>
      <w:r w:rsidRPr="006F2C1C">
        <w:fldChar w:fldCharType="begin"/>
      </w:r>
      <w:r w:rsidRPr="006F2C1C">
        <w:instrText xml:space="preserve"> TOC \o "1-3" </w:instrText>
      </w:r>
      <w:r w:rsidRPr="006F2C1C">
        <w:fldChar w:fldCharType="separate"/>
      </w:r>
    </w:p>
    <w:p w14:paraId="5BF36099" w14:textId="13242EC3" w:rsidR="00C67BD8" w:rsidRDefault="00C67BD8">
      <w:pPr>
        <w:pStyle w:val="TOC1"/>
        <w:tabs>
          <w:tab w:val="left" w:pos="370"/>
        </w:tabs>
        <w:rPr>
          <w:rFonts w:eastAsiaTheme="minorEastAsia" w:cstheme="minorBidi"/>
          <w:b w:val="0"/>
          <w:noProof/>
          <w:sz w:val="24"/>
          <w:szCs w:val="24"/>
          <w:lang w:eastAsia="ja-JP"/>
        </w:rPr>
      </w:pPr>
      <w:r>
        <w:rPr>
          <w:noProof/>
        </w:rPr>
        <w:t xml:space="preserve">1 </w:t>
      </w:r>
      <w:r>
        <w:rPr>
          <w:noProof/>
        </w:rPr>
        <w:tab/>
        <w:t>Overview</w:t>
      </w:r>
      <w:r>
        <w:rPr>
          <w:noProof/>
        </w:rPr>
        <w:tab/>
      </w:r>
      <w:r>
        <w:rPr>
          <w:noProof/>
        </w:rPr>
        <w:fldChar w:fldCharType="begin"/>
      </w:r>
      <w:r>
        <w:rPr>
          <w:noProof/>
        </w:rPr>
        <w:instrText xml:space="preserve"> PAGEREF _Toc285101885 \h </w:instrText>
      </w:r>
      <w:r>
        <w:rPr>
          <w:noProof/>
        </w:rPr>
      </w:r>
      <w:r>
        <w:rPr>
          <w:noProof/>
        </w:rPr>
        <w:fldChar w:fldCharType="separate"/>
      </w:r>
      <w:r>
        <w:rPr>
          <w:noProof/>
        </w:rPr>
        <w:t>3</w:t>
      </w:r>
      <w:r>
        <w:rPr>
          <w:noProof/>
        </w:rPr>
        <w:fldChar w:fldCharType="end"/>
      </w:r>
    </w:p>
    <w:p w14:paraId="22CDC41F" w14:textId="420A4B7A" w:rsidR="00C67BD8" w:rsidRDefault="00C67BD8">
      <w:pPr>
        <w:pStyle w:val="TOC1"/>
        <w:tabs>
          <w:tab w:val="left" w:pos="370"/>
        </w:tabs>
        <w:rPr>
          <w:rFonts w:eastAsiaTheme="minorEastAsia" w:cstheme="minorBidi"/>
          <w:b w:val="0"/>
          <w:noProof/>
          <w:sz w:val="24"/>
          <w:szCs w:val="24"/>
          <w:lang w:eastAsia="ja-JP"/>
        </w:rPr>
      </w:pPr>
      <w:r>
        <w:rPr>
          <w:noProof/>
        </w:rPr>
        <w:t>2</w:t>
      </w:r>
      <w:r>
        <w:rPr>
          <w:rFonts w:eastAsiaTheme="minorEastAsia" w:cstheme="minorBidi"/>
          <w:b w:val="0"/>
          <w:noProof/>
          <w:sz w:val="24"/>
          <w:szCs w:val="24"/>
          <w:lang w:eastAsia="ja-JP"/>
        </w:rPr>
        <w:tab/>
      </w:r>
      <w:r>
        <w:rPr>
          <w:noProof/>
        </w:rPr>
        <w:t>Design document breakdown</w:t>
      </w:r>
      <w:r>
        <w:rPr>
          <w:noProof/>
        </w:rPr>
        <w:tab/>
      </w:r>
      <w:r>
        <w:rPr>
          <w:noProof/>
        </w:rPr>
        <w:fldChar w:fldCharType="begin"/>
      </w:r>
      <w:r>
        <w:rPr>
          <w:noProof/>
        </w:rPr>
        <w:instrText xml:space="preserve"> PAGEREF _Toc285101886 \h </w:instrText>
      </w:r>
      <w:r>
        <w:rPr>
          <w:noProof/>
        </w:rPr>
      </w:r>
      <w:r>
        <w:rPr>
          <w:noProof/>
        </w:rPr>
        <w:fldChar w:fldCharType="separate"/>
      </w:r>
      <w:r>
        <w:rPr>
          <w:noProof/>
        </w:rPr>
        <w:t>3</w:t>
      </w:r>
      <w:r>
        <w:rPr>
          <w:noProof/>
        </w:rPr>
        <w:fldChar w:fldCharType="end"/>
      </w:r>
    </w:p>
    <w:p w14:paraId="4AE99A60" w14:textId="7CCB3499" w:rsidR="00C67BD8" w:rsidRDefault="00C67BD8">
      <w:pPr>
        <w:pStyle w:val="TOC1"/>
        <w:tabs>
          <w:tab w:val="left" w:pos="370"/>
        </w:tabs>
        <w:rPr>
          <w:rFonts w:eastAsiaTheme="minorEastAsia" w:cstheme="minorBidi"/>
          <w:b w:val="0"/>
          <w:noProof/>
          <w:sz w:val="24"/>
          <w:szCs w:val="24"/>
          <w:lang w:eastAsia="ja-JP"/>
        </w:rPr>
      </w:pPr>
      <w:r>
        <w:rPr>
          <w:noProof/>
        </w:rPr>
        <w:t>3</w:t>
      </w:r>
      <w:r>
        <w:rPr>
          <w:rFonts w:eastAsiaTheme="minorEastAsia" w:cstheme="minorBidi"/>
          <w:b w:val="0"/>
          <w:noProof/>
          <w:sz w:val="24"/>
          <w:szCs w:val="24"/>
          <w:lang w:eastAsia="ja-JP"/>
        </w:rPr>
        <w:tab/>
      </w:r>
      <w:r>
        <w:rPr>
          <w:noProof/>
        </w:rPr>
        <w:t>Performance Test Cases</w:t>
      </w:r>
      <w:r>
        <w:rPr>
          <w:noProof/>
        </w:rPr>
        <w:tab/>
      </w:r>
      <w:r>
        <w:rPr>
          <w:noProof/>
        </w:rPr>
        <w:fldChar w:fldCharType="begin"/>
      </w:r>
      <w:r>
        <w:rPr>
          <w:noProof/>
        </w:rPr>
        <w:instrText xml:space="preserve"> PAGEREF _Toc285101887 \h </w:instrText>
      </w:r>
      <w:r>
        <w:rPr>
          <w:noProof/>
        </w:rPr>
      </w:r>
      <w:r>
        <w:rPr>
          <w:noProof/>
        </w:rPr>
        <w:fldChar w:fldCharType="separate"/>
      </w:r>
      <w:r>
        <w:rPr>
          <w:noProof/>
        </w:rPr>
        <w:t>4</w:t>
      </w:r>
      <w:r>
        <w:rPr>
          <w:noProof/>
        </w:rPr>
        <w:fldChar w:fldCharType="end"/>
      </w:r>
    </w:p>
    <w:p w14:paraId="7ED428CB" w14:textId="1875A7DB" w:rsidR="00C67BD8" w:rsidRDefault="00C67BD8">
      <w:pPr>
        <w:pStyle w:val="TOC1"/>
        <w:tabs>
          <w:tab w:val="left" w:pos="370"/>
        </w:tabs>
        <w:rPr>
          <w:rFonts w:eastAsiaTheme="minorEastAsia" w:cstheme="minorBidi"/>
          <w:b w:val="0"/>
          <w:noProof/>
          <w:sz w:val="24"/>
          <w:szCs w:val="24"/>
          <w:lang w:eastAsia="ja-JP"/>
        </w:rPr>
      </w:pPr>
      <w:r>
        <w:rPr>
          <w:noProof/>
        </w:rPr>
        <w:t>4</w:t>
      </w:r>
      <w:r>
        <w:rPr>
          <w:rFonts w:eastAsiaTheme="minorEastAsia" w:cstheme="minorBidi"/>
          <w:b w:val="0"/>
          <w:noProof/>
          <w:sz w:val="24"/>
          <w:szCs w:val="24"/>
          <w:lang w:eastAsia="ja-JP"/>
        </w:rPr>
        <w:tab/>
      </w:r>
      <w:r>
        <w:rPr>
          <w:noProof/>
        </w:rPr>
        <w:t>Load Test Cases</w:t>
      </w:r>
      <w:r>
        <w:rPr>
          <w:noProof/>
        </w:rPr>
        <w:tab/>
      </w:r>
      <w:r>
        <w:rPr>
          <w:noProof/>
        </w:rPr>
        <w:fldChar w:fldCharType="begin"/>
      </w:r>
      <w:r>
        <w:rPr>
          <w:noProof/>
        </w:rPr>
        <w:instrText xml:space="preserve"> PAGEREF _Toc285101888 \h </w:instrText>
      </w:r>
      <w:r>
        <w:rPr>
          <w:noProof/>
        </w:rPr>
      </w:r>
      <w:r>
        <w:rPr>
          <w:noProof/>
        </w:rPr>
        <w:fldChar w:fldCharType="separate"/>
      </w:r>
      <w:r>
        <w:rPr>
          <w:noProof/>
        </w:rPr>
        <w:t>4</w:t>
      </w:r>
      <w:r>
        <w:rPr>
          <w:noProof/>
        </w:rPr>
        <w:fldChar w:fldCharType="end"/>
      </w:r>
    </w:p>
    <w:p w14:paraId="2C2DDE5F" w14:textId="69285699" w:rsidR="00C67BD8" w:rsidRDefault="00C67BD8">
      <w:pPr>
        <w:pStyle w:val="TOC1"/>
        <w:tabs>
          <w:tab w:val="left" w:pos="370"/>
        </w:tabs>
        <w:rPr>
          <w:rFonts w:eastAsiaTheme="minorEastAsia" w:cstheme="minorBidi"/>
          <w:b w:val="0"/>
          <w:noProof/>
          <w:sz w:val="24"/>
          <w:szCs w:val="24"/>
          <w:lang w:eastAsia="ja-JP"/>
        </w:rPr>
      </w:pPr>
      <w:r>
        <w:rPr>
          <w:noProof/>
        </w:rPr>
        <w:t>5</w:t>
      </w:r>
      <w:r>
        <w:rPr>
          <w:rFonts w:eastAsiaTheme="minorEastAsia" w:cstheme="minorBidi"/>
          <w:b w:val="0"/>
          <w:noProof/>
          <w:sz w:val="24"/>
          <w:szCs w:val="24"/>
          <w:lang w:eastAsia="ja-JP"/>
        </w:rPr>
        <w:tab/>
      </w:r>
      <w:r>
        <w:rPr>
          <w:noProof/>
        </w:rPr>
        <w:t>Functionality Test cases</w:t>
      </w:r>
      <w:r>
        <w:rPr>
          <w:noProof/>
        </w:rPr>
        <w:tab/>
      </w:r>
      <w:r>
        <w:rPr>
          <w:noProof/>
        </w:rPr>
        <w:fldChar w:fldCharType="begin"/>
      </w:r>
      <w:r>
        <w:rPr>
          <w:noProof/>
        </w:rPr>
        <w:instrText xml:space="preserve"> PAGEREF _Toc285101889 \h </w:instrText>
      </w:r>
      <w:r>
        <w:rPr>
          <w:noProof/>
        </w:rPr>
      </w:r>
      <w:r>
        <w:rPr>
          <w:noProof/>
        </w:rPr>
        <w:fldChar w:fldCharType="separate"/>
      </w:r>
      <w:r>
        <w:rPr>
          <w:noProof/>
        </w:rPr>
        <w:t>5</w:t>
      </w:r>
      <w:r>
        <w:rPr>
          <w:noProof/>
        </w:rPr>
        <w:fldChar w:fldCharType="end"/>
      </w:r>
    </w:p>
    <w:p w14:paraId="76B8A844" w14:textId="4D701CA0" w:rsidR="00C67BD8" w:rsidRDefault="00C67BD8">
      <w:pPr>
        <w:pStyle w:val="TOC1"/>
        <w:tabs>
          <w:tab w:val="left" w:pos="370"/>
        </w:tabs>
        <w:rPr>
          <w:rFonts w:eastAsiaTheme="minorEastAsia" w:cstheme="minorBidi"/>
          <w:b w:val="0"/>
          <w:noProof/>
          <w:sz w:val="24"/>
          <w:szCs w:val="24"/>
          <w:lang w:eastAsia="ja-JP"/>
        </w:rPr>
      </w:pPr>
      <w:r>
        <w:rPr>
          <w:noProof/>
        </w:rPr>
        <w:t>6</w:t>
      </w:r>
      <w:r>
        <w:rPr>
          <w:rFonts w:eastAsiaTheme="minorEastAsia" w:cstheme="minorBidi"/>
          <w:b w:val="0"/>
          <w:noProof/>
          <w:sz w:val="24"/>
          <w:szCs w:val="24"/>
          <w:lang w:eastAsia="ja-JP"/>
        </w:rPr>
        <w:tab/>
      </w:r>
      <w:r>
        <w:rPr>
          <w:noProof/>
        </w:rPr>
        <w:t>Debugging demonstration</w:t>
      </w:r>
      <w:r>
        <w:rPr>
          <w:noProof/>
        </w:rPr>
        <w:tab/>
      </w:r>
      <w:r>
        <w:rPr>
          <w:noProof/>
        </w:rPr>
        <w:fldChar w:fldCharType="begin"/>
      </w:r>
      <w:r>
        <w:rPr>
          <w:noProof/>
        </w:rPr>
        <w:instrText xml:space="preserve"> PAGEREF _Toc285101890 \h </w:instrText>
      </w:r>
      <w:r>
        <w:rPr>
          <w:noProof/>
        </w:rPr>
      </w:r>
      <w:r>
        <w:rPr>
          <w:noProof/>
        </w:rPr>
        <w:fldChar w:fldCharType="separate"/>
      </w:r>
      <w:r>
        <w:rPr>
          <w:noProof/>
        </w:rPr>
        <w:t>5</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5" w:name="_Toc285101885"/>
      <w:bookmarkStart w:id="6" w:name="OLE_LINK36"/>
      <w:bookmarkStart w:id="7" w:name="OLE_LINK39"/>
      <w:bookmarkStart w:id="8" w:name="OLE_LINK52"/>
      <w:bookmarkStart w:id="9" w:name="OLE_LINK53"/>
      <w:bookmarkStart w:id="10" w:name="OLE_LINK73"/>
      <w:r>
        <w:lastRenderedPageBreak/>
        <w:t>Overview</w:t>
      </w:r>
      <w:bookmarkEnd w:id="5"/>
    </w:p>
    <w:p w14:paraId="45766750" w14:textId="2FB87038" w:rsidR="006326CC" w:rsidRDefault="006326CC" w:rsidP="006326CC">
      <w:pPr>
        <w:pStyle w:val="SNCBodyText"/>
      </w:pPr>
      <w:bookmarkStart w:id="11" w:name="OLE_LINK103"/>
      <w:bookmarkStart w:id="12" w:name="OLE_LINK104"/>
      <w:bookmarkEnd w:id="6"/>
      <w:bookmarkEnd w:id="7"/>
      <w:bookmarkEnd w:id="8"/>
      <w:bookmarkEnd w:id="9"/>
      <w:bookmarkEnd w:id="10"/>
      <w:r>
        <w:t xml:space="preserve">Your Test Plan document is intended to enable ServiceNow Certification Engineers and Technical Support members to test </w:t>
      </w:r>
      <w:r w:rsidR="00D66994">
        <w:t>your</w:t>
      </w:r>
      <w:r>
        <w:t xml:space="preserve"> </w:t>
      </w:r>
      <w:r w:rsidR="00470A36">
        <w:t>application</w:t>
      </w:r>
      <w:r>
        <w:t xml:space="preserve"> and ascertain its quality. The document is used internally by ServiceNow only and is not shared with your customers.</w:t>
      </w:r>
    </w:p>
    <w:p w14:paraId="36E91D13" w14:textId="46DF0807" w:rsidR="000364F7" w:rsidRDefault="006326CC" w:rsidP="00683F80">
      <w:pPr>
        <w:pStyle w:val="SNCBodyText"/>
      </w:pPr>
      <w:r>
        <w:t xml:space="preserve">To prepare your Test Plan, enter a thorough response in each section of this template document. Upload the completed document </w:t>
      </w:r>
      <w:r w:rsidR="00260923">
        <w:t>to your application record on</w:t>
      </w:r>
      <w:r w:rsidR="00470A36">
        <w:t xml:space="preserve"> the publisher portal.</w:t>
      </w:r>
    </w:p>
    <w:p w14:paraId="43657BE2" w14:textId="2E33C093" w:rsidR="00C30995" w:rsidRDefault="006326CC" w:rsidP="00683F80">
      <w:pPr>
        <w:pStyle w:val="SNCBodyText"/>
      </w:pPr>
      <w:r>
        <w:t>ServiceNow perform</w:t>
      </w:r>
      <w:r w:rsidR="00691BDB">
        <w:t>s</w:t>
      </w:r>
      <w:r w:rsidR="00260923">
        <w:t xml:space="preserve"> a full run</w:t>
      </w:r>
      <w:r>
        <w:t>-</w:t>
      </w:r>
      <w:r w:rsidR="00260923">
        <w:t>through of your completed test plan</w:t>
      </w:r>
      <w:r w:rsidR="00691BDB">
        <w:t xml:space="preserve"> with the intention of meeting</w:t>
      </w:r>
      <w:r w:rsidR="00AF44E9">
        <w:t xml:space="preserve"> the following </w:t>
      </w:r>
      <w:r w:rsidR="005B5425">
        <w:t>high-level</w:t>
      </w:r>
      <w:r w:rsidR="00AF44E9">
        <w:t xml:space="preserve"> objectives:</w:t>
      </w:r>
    </w:p>
    <w:p w14:paraId="197BB91D" w14:textId="1399325B" w:rsidR="00AF44E9" w:rsidRDefault="00394030" w:rsidP="00AF44E9">
      <w:pPr>
        <w:pStyle w:val="SNCBodyText"/>
        <w:numPr>
          <w:ilvl w:val="0"/>
          <w:numId w:val="43"/>
        </w:numPr>
      </w:pPr>
      <w:r>
        <w:t xml:space="preserve">All </w:t>
      </w:r>
      <w:r w:rsidR="00AF44E9">
        <w:t xml:space="preserve">mitigating factors </w:t>
      </w:r>
      <w:r w:rsidR="00EE4CCA">
        <w:t xml:space="preserve">(processes) </w:t>
      </w:r>
      <w:r w:rsidR="00AF44E9">
        <w:t xml:space="preserve">that were called out in the Design Document are </w:t>
      </w:r>
      <w:r w:rsidR="007F399C">
        <w:t xml:space="preserve">demonstrated; </w:t>
      </w:r>
      <w:bookmarkStart w:id="13" w:name="OLE_LINK71"/>
      <w:bookmarkStart w:id="14" w:name="OLE_LINK72"/>
      <w:r w:rsidR="007F399C">
        <w:t>either spelled out explicitly in this document or outlined for demonstration in the test plan run through.</w:t>
      </w:r>
      <w:bookmarkEnd w:id="13"/>
      <w:bookmarkEnd w:id="14"/>
    </w:p>
    <w:p w14:paraId="55ED7914" w14:textId="5CC99E47" w:rsidR="00AF44E9" w:rsidRDefault="002F64C5" w:rsidP="00AF44E9">
      <w:pPr>
        <w:pStyle w:val="SNCBodyText"/>
        <w:numPr>
          <w:ilvl w:val="0"/>
          <w:numId w:val="43"/>
        </w:numPr>
      </w:pPr>
      <w:r>
        <w:t xml:space="preserve">All performance </w:t>
      </w:r>
      <w:r w:rsidR="007F399C">
        <w:t>thresholds or constraints</w:t>
      </w:r>
      <w:r w:rsidR="00DA67DF">
        <w:t xml:space="preserve"> </w:t>
      </w:r>
      <w:r w:rsidR="007F399C">
        <w:t>that were called out in the Design Document are demonstrated;</w:t>
      </w:r>
      <w:r w:rsidR="007F399C" w:rsidRPr="007F399C">
        <w:t xml:space="preserve"> </w:t>
      </w:r>
      <w:r w:rsidR="007F399C">
        <w:t>either spelled out explicitly in this document or outlined for demonstration in the test plan run through.</w:t>
      </w:r>
    </w:p>
    <w:p w14:paraId="50C74FB7" w14:textId="282DDFA6" w:rsidR="00310C16" w:rsidRDefault="007F399C" w:rsidP="008410E3">
      <w:pPr>
        <w:pStyle w:val="SNCBodyText"/>
        <w:numPr>
          <w:ilvl w:val="0"/>
          <w:numId w:val="43"/>
        </w:numPr>
      </w:pPr>
      <w:r>
        <w:t xml:space="preserve">All test cases are written in such a way that anyone, with little to no understanding of the </w:t>
      </w:r>
      <w:r w:rsidR="00470A36">
        <w:t>application</w:t>
      </w:r>
      <w:r>
        <w:t xml:space="preserve">, can </w:t>
      </w:r>
      <w:r w:rsidR="00470A36">
        <w:t>use the Tes</w:t>
      </w:r>
      <w:r w:rsidR="00394030">
        <w:t>t Plan to</w:t>
      </w:r>
      <w:r>
        <w:t xml:space="preserve"> execute the full test suite.</w:t>
      </w:r>
      <w:r w:rsidR="006B7B4D">
        <w:t xml:space="preserve"> Any setup</w:t>
      </w:r>
      <w:r w:rsidR="00394030">
        <w:t xml:space="preserve"> and </w:t>
      </w:r>
      <w:r w:rsidR="006B7B4D">
        <w:t>configuration of the instance is outlined, a</w:t>
      </w:r>
      <w:r w:rsidR="00260923">
        <w:t>nd</w:t>
      </w:r>
      <w:r w:rsidR="006B7B4D">
        <w:t xml:space="preserve"> any dependencies on </w:t>
      </w:r>
      <w:r w:rsidR="00394030">
        <w:t>third-</w:t>
      </w:r>
      <w:r w:rsidR="006B7B4D">
        <w:t xml:space="preserve">party </w:t>
      </w:r>
      <w:r w:rsidR="00394030">
        <w:t xml:space="preserve">or </w:t>
      </w:r>
      <w:r w:rsidR="006B7B4D">
        <w:t xml:space="preserve">standalone software are </w:t>
      </w:r>
      <w:r w:rsidR="00394030">
        <w:t>specified</w:t>
      </w:r>
      <w:r w:rsidR="006B7B4D">
        <w:t xml:space="preserve">.  If </w:t>
      </w:r>
      <w:r w:rsidR="00394030">
        <w:t xml:space="preserve">customers will receive </w:t>
      </w:r>
      <w:r w:rsidR="006B7B4D">
        <w:t>a</w:t>
      </w:r>
      <w:r w:rsidR="00260923">
        <w:t>n</w:t>
      </w:r>
      <w:r w:rsidR="006B7B4D">
        <w:t xml:space="preserve"> installation guide with the </w:t>
      </w:r>
      <w:r w:rsidR="00470A36">
        <w:t>application</w:t>
      </w:r>
      <w:r w:rsidR="006B7B4D">
        <w:t xml:space="preserve">, </w:t>
      </w:r>
      <w:r w:rsidR="00470A36">
        <w:t>the guide should be</w:t>
      </w:r>
      <w:r w:rsidR="00394030">
        <w:t xml:space="preserve"> attached to the</w:t>
      </w:r>
      <w:r w:rsidR="006B7B4D">
        <w:t xml:space="preserve"> </w:t>
      </w:r>
      <w:r w:rsidR="00394030">
        <w:t>Design Document</w:t>
      </w:r>
      <w:r w:rsidR="006B7B4D">
        <w:t>.</w:t>
      </w:r>
    </w:p>
    <w:p w14:paraId="4B0A41F5" w14:textId="77777777" w:rsidR="004D16A0" w:rsidRDefault="004D16A0" w:rsidP="004D16A0">
      <w:pPr>
        <w:pStyle w:val="SNCBodyText"/>
        <w:ind w:left="720"/>
      </w:pPr>
    </w:p>
    <w:p w14:paraId="30604E51" w14:textId="68E1AF14" w:rsidR="00C42095" w:rsidRDefault="00C42095" w:rsidP="00C42095">
      <w:pPr>
        <w:pStyle w:val="Heading1"/>
      </w:pPr>
      <w:bookmarkStart w:id="15" w:name="_Toc285101886"/>
      <w:bookmarkStart w:id="16" w:name="OLE_LINK74"/>
      <w:bookmarkStart w:id="17" w:name="OLE_LINK75"/>
      <w:bookmarkEnd w:id="11"/>
      <w:bookmarkEnd w:id="12"/>
      <w:r>
        <w:t xml:space="preserve">Design </w:t>
      </w:r>
      <w:r w:rsidR="00420121">
        <w:t>d</w:t>
      </w:r>
      <w:r>
        <w:t xml:space="preserve">ocument </w:t>
      </w:r>
      <w:r w:rsidR="00420121">
        <w:t>b</w:t>
      </w:r>
      <w:r w:rsidR="006074AC">
        <w:t>reakdown</w:t>
      </w:r>
      <w:bookmarkEnd w:id="15"/>
    </w:p>
    <w:bookmarkEnd w:id="16"/>
    <w:bookmarkEnd w:id="17"/>
    <w:p w14:paraId="47383557" w14:textId="6AD98F98" w:rsidR="006074AC" w:rsidRDefault="006074AC" w:rsidP="006074AC">
      <w:pPr>
        <w:pStyle w:val="SNCBodyText"/>
      </w:pPr>
      <w:r>
        <w:t xml:space="preserve">In the Design </w:t>
      </w:r>
      <w:r w:rsidR="00260923">
        <w:t>D</w:t>
      </w:r>
      <w:r>
        <w:t xml:space="preserve">ocument, you </w:t>
      </w:r>
      <w:r w:rsidR="00C11706">
        <w:t>identified</w:t>
      </w:r>
      <w:r>
        <w:t xml:space="preserve"> </w:t>
      </w:r>
      <w:r w:rsidR="00C11706">
        <w:t>the processes</w:t>
      </w:r>
      <w:r>
        <w:t xml:space="preserve"> that are in place to ensure both platform security and performance.  </w:t>
      </w:r>
      <w:r w:rsidR="00260923">
        <w:t xml:space="preserve">In this section, </w:t>
      </w:r>
      <w:r w:rsidR="00C11706">
        <w:t xml:space="preserve">you </w:t>
      </w:r>
      <w:r>
        <w:t>de</w:t>
      </w:r>
      <w:r w:rsidR="00C0529A">
        <w:t>monstrate</w:t>
      </w:r>
      <w:r w:rsidR="00260923">
        <w:t xml:space="preserve"> </w:t>
      </w:r>
      <w:r w:rsidR="00C0529A">
        <w:t>how th</w:t>
      </w:r>
      <w:r w:rsidR="00260923">
        <w:t>e</w:t>
      </w:r>
      <w:r w:rsidR="00C0529A">
        <w:t xml:space="preserve"> </w:t>
      </w:r>
      <w:r w:rsidR="00C11706">
        <w:t xml:space="preserve">processes </w:t>
      </w:r>
      <w:r w:rsidR="00C0529A">
        <w:t>were tested or are enforced.</w:t>
      </w:r>
    </w:p>
    <w:p w14:paraId="5E374C4B" w14:textId="77777777" w:rsidR="005E2BC5" w:rsidRDefault="005E2BC5" w:rsidP="006074AC">
      <w:pPr>
        <w:pStyle w:val="SNCBodyText"/>
      </w:pPr>
    </w:p>
    <w:p w14:paraId="5E270A8B" w14:textId="1C06EED6" w:rsidR="00007D8B" w:rsidRDefault="005E2BC5" w:rsidP="005E2BC5">
      <w:pPr>
        <w:pStyle w:val="SNCBodyText"/>
        <w:rPr>
          <w:i/>
        </w:rPr>
      </w:pPr>
      <w:r>
        <w:rPr>
          <w:i/>
        </w:rPr>
        <w:t>The KT Incident Analysis application is a low volume, manually driven application that will not impact platform security or performance.</w:t>
      </w:r>
      <w:bookmarkStart w:id="18" w:name="OLE_LINK76"/>
      <w:bookmarkStart w:id="19" w:name="OLE_LINK77"/>
    </w:p>
    <w:p w14:paraId="3462C896" w14:textId="77777777" w:rsidR="005E2BC5" w:rsidRDefault="005E2BC5" w:rsidP="005E2BC5">
      <w:pPr>
        <w:pStyle w:val="SNCBodyText"/>
        <w:rPr>
          <w:i/>
        </w:rPr>
      </w:pPr>
    </w:p>
    <w:p w14:paraId="2822254C" w14:textId="77777777" w:rsidR="005E2BC5" w:rsidRPr="005E2BC5" w:rsidRDefault="005E2BC5" w:rsidP="005E2BC5">
      <w:pPr>
        <w:pStyle w:val="SNCBodyText"/>
      </w:pPr>
    </w:p>
    <w:bookmarkEnd w:id="18"/>
    <w:bookmarkEnd w:id="19"/>
    <w:p w14:paraId="1FD067CC" w14:textId="370E7048" w:rsidR="00007D8B" w:rsidRDefault="00007D8B">
      <w:pPr>
        <w:keepNext w:val="0"/>
        <w:spacing w:after="0"/>
        <w:rPr>
          <w:i/>
        </w:rPr>
      </w:pPr>
      <w:r>
        <w:rPr>
          <w:i/>
        </w:rPr>
        <w:br w:type="page"/>
      </w:r>
    </w:p>
    <w:p w14:paraId="3FF64862" w14:textId="77777777" w:rsidR="00A9034F" w:rsidRDefault="00A9034F" w:rsidP="00C0529A">
      <w:pPr>
        <w:pStyle w:val="SNCBodyText"/>
        <w:ind w:left="504"/>
        <w:rPr>
          <w:i/>
        </w:rPr>
      </w:pPr>
    </w:p>
    <w:p w14:paraId="6BEED444" w14:textId="77777777" w:rsidR="004D16A0" w:rsidRDefault="004D16A0" w:rsidP="00C0529A">
      <w:pPr>
        <w:pStyle w:val="SNCBodyText"/>
        <w:ind w:left="504"/>
        <w:rPr>
          <w:i/>
        </w:rPr>
      </w:pPr>
    </w:p>
    <w:p w14:paraId="2A529B25" w14:textId="3E1691F7" w:rsidR="00AD7E41" w:rsidRDefault="00AD7E41" w:rsidP="00AD7E41">
      <w:pPr>
        <w:pStyle w:val="Heading1"/>
      </w:pPr>
      <w:bookmarkStart w:id="20" w:name="_Toc285101887"/>
      <w:bookmarkStart w:id="21" w:name="OLE_LINK78"/>
      <w:bookmarkStart w:id="22" w:name="OLE_LINK79"/>
      <w:r>
        <w:t>Performance Test Cases</w:t>
      </w:r>
      <w:bookmarkEnd w:id="20"/>
    </w:p>
    <w:p w14:paraId="02EA7B10" w14:textId="559BDCFC" w:rsidR="00AD7E41" w:rsidRDefault="00AD7E41" w:rsidP="00AD7E41">
      <w:pPr>
        <w:pStyle w:val="SNCBodyText"/>
      </w:pPr>
      <w:r w:rsidRPr="00AD7E41">
        <w:t>Resource usage, scalability and reliability of the product are validated under this testing.</w:t>
      </w:r>
      <w:r>
        <w:t xml:space="preserve"> Include all the test cases that were executed when performance testing was done. Also specify </w:t>
      </w:r>
      <w:r w:rsidR="004D16A0">
        <w:t xml:space="preserve">the yardstick used for the same. </w:t>
      </w:r>
      <w:r w:rsidR="004D16A0" w:rsidRPr="004D16A0">
        <w:t>The primary goal of performance testing includes establishing the benchmark behavior of the system.</w:t>
      </w:r>
    </w:p>
    <w:p w14:paraId="577984F7" w14:textId="77777777" w:rsidR="004D16A0" w:rsidRDefault="004D16A0" w:rsidP="00AD7E41">
      <w:pPr>
        <w:pStyle w:val="SNCBodyText"/>
      </w:pPr>
    </w:p>
    <w:p w14:paraId="51053BD1" w14:textId="08A3B2F9" w:rsidR="005E2BC5" w:rsidRPr="005E2BC5" w:rsidRDefault="005E2BC5" w:rsidP="00AD7E41">
      <w:pPr>
        <w:pStyle w:val="SNCBodyText"/>
        <w:rPr>
          <w:i/>
        </w:rPr>
      </w:pPr>
      <w:r>
        <w:rPr>
          <w:i/>
        </w:rPr>
        <w:t>Not applicable as this is a low volume, manually driven application.</w:t>
      </w:r>
    </w:p>
    <w:p w14:paraId="300C4C3F" w14:textId="77777777" w:rsidR="004D16A0" w:rsidRPr="00AD7E41" w:rsidRDefault="004D16A0" w:rsidP="00AD7E41">
      <w:pPr>
        <w:pStyle w:val="SNCBodyText"/>
      </w:pPr>
    </w:p>
    <w:p w14:paraId="7F1FC5D4" w14:textId="71D8EEEB" w:rsidR="00AD7E41" w:rsidRDefault="00AD7E41" w:rsidP="00AD7E41">
      <w:pPr>
        <w:pStyle w:val="Heading1"/>
      </w:pPr>
      <w:bookmarkStart w:id="23" w:name="_Toc285101888"/>
      <w:r>
        <w:t>Load Test Cases</w:t>
      </w:r>
      <w:bookmarkEnd w:id="23"/>
    </w:p>
    <w:p w14:paraId="21CA95C5" w14:textId="5E04C7EA" w:rsidR="004D16A0" w:rsidRPr="004D16A0" w:rsidRDefault="004D16A0" w:rsidP="004D16A0">
      <w:pPr>
        <w:pStyle w:val="SNCBodyText"/>
      </w:pPr>
      <w:r w:rsidRPr="004D16A0">
        <w:t>The goals of load testing are to expose the defects in application related to buffer overflow, memory leaks and mismanagement of memory.</w:t>
      </w:r>
      <w:r>
        <w:t xml:space="preserve"> It can be used </w:t>
      </w:r>
      <w:r w:rsidRPr="004D16A0">
        <w:t xml:space="preserve">to check the </w:t>
      </w:r>
      <w:r>
        <w:t>any functionality of the application</w:t>
      </w:r>
      <w:r w:rsidRPr="004D16A0">
        <w:t xml:space="preserve"> </w:t>
      </w:r>
      <w:r>
        <w:t>by flooding the system</w:t>
      </w:r>
      <w:r w:rsidRPr="004D16A0">
        <w:t xml:space="preserve"> with 1000 users at a time.</w:t>
      </w:r>
    </w:p>
    <w:p w14:paraId="6AC6E3F3" w14:textId="77777777" w:rsidR="00AD7E41" w:rsidRDefault="00AD7E41" w:rsidP="00AD7E41">
      <w:pPr>
        <w:pStyle w:val="SNCBodyText"/>
      </w:pPr>
    </w:p>
    <w:p w14:paraId="3C84A773" w14:textId="123151F4" w:rsidR="004D16A0" w:rsidRPr="005E2BC5" w:rsidRDefault="005E2BC5" w:rsidP="00AD7E41">
      <w:pPr>
        <w:pStyle w:val="SNCBodyText"/>
        <w:rPr>
          <w:i/>
        </w:rPr>
      </w:pPr>
      <w:r>
        <w:rPr>
          <w:i/>
        </w:rPr>
        <w:t>Not applicable as this is a low volume, manually driven application.</w:t>
      </w:r>
    </w:p>
    <w:p w14:paraId="4818CAA8" w14:textId="77777777" w:rsidR="004D16A0" w:rsidRDefault="004D16A0" w:rsidP="00AD7E41">
      <w:pPr>
        <w:pStyle w:val="SNCBodyText"/>
      </w:pPr>
    </w:p>
    <w:p w14:paraId="7A236DBD" w14:textId="77777777" w:rsidR="004D16A0" w:rsidRPr="00AD7E41" w:rsidRDefault="004D16A0" w:rsidP="00AD7E41">
      <w:pPr>
        <w:pStyle w:val="SNCBodyText"/>
      </w:pPr>
    </w:p>
    <w:p w14:paraId="251901D4" w14:textId="3C35DC47" w:rsidR="00A9034F" w:rsidRDefault="004D16A0" w:rsidP="00A9034F">
      <w:pPr>
        <w:pStyle w:val="Heading1"/>
      </w:pPr>
      <w:bookmarkStart w:id="24" w:name="_Toc285101889"/>
      <w:r>
        <w:t xml:space="preserve">Functionality </w:t>
      </w:r>
      <w:r w:rsidR="00A9034F">
        <w:t xml:space="preserve">Test </w:t>
      </w:r>
      <w:r w:rsidR="00420121">
        <w:t>c</w:t>
      </w:r>
      <w:r w:rsidR="00A9034F">
        <w:t>ases</w:t>
      </w:r>
      <w:bookmarkEnd w:id="24"/>
    </w:p>
    <w:p w14:paraId="5D509358" w14:textId="2056571C" w:rsidR="007D610A" w:rsidRPr="007D610A" w:rsidRDefault="00420121" w:rsidP="007D610A">
      <w:pPr>
        <w:pStyle w:val="SNCBodyText"/>
      </w:pPr>
      <w:r>
        <w:t>I</w:t>
      </w:r>
      <w:r w:rsidR="007D610A">
        <w:t xml:space="preserve">nclude all test cases that </w:t>
      </w:r>
      <w:r w:rsidR="00260923">
        <w:t>were</w:t>
      </w:r>
      <w:r w:rsidR="007D610A">
        <w:t xml:space="preserve"> executed when testing your integration.  Each function</w:t>
      </w:r>
      <w:r w:rsidR="00C11706">
        <w:t xml:space="preserve"> and each major use case</w:t>
      </w:r>
      <w:r w:rsidR="007D610A">
        <w:t xml:space="preserve"> of the integration should </w:t>
      </w:r>
      <w:r w:rsidR="00260923">
        <w:t xml:space="preserve">have </w:t>
      </w:r>
      <w:r w:rsidR="007D610A">
        <w:t>be</w:t>
      </w:r>
      <w:r w:rsidR="00260923">
        <w:t>en</w:t>
      </w:r>
      <w:r w:rsidR="007D610A">
        <w:t xml:space="preserve"> tested.</w:t>
      </w:r>
    </w:p>
    <w:bookmarkEnd w:id="21"/>
    <w:bookmarkEnd w:id="22"/>
    <w:p w14:paraId="1996C894" w14:textId="489995E7" w:rsidR="00260923" w:rsidRDefault="00260923" w:rsidP="00A9034F">
      <w:pPr>
        <w:pStyle w:val="SNCBodyText"/>
        <w:ind w:left="504"/>
        <w:rPr>
          <w:i/>
        </w:rPr>
      </w:pPr>
      <w:r>
        <w:rPr>
          <w:i/>
        </w:rPr>
        <w:t>&lt;insert text here&gt;</w:t>
      </w:r>
    </w:p>
    <w:p w14:paraId="4AEE44BD" w14:textId="02D4D850" w:rsidR="00A9034F" w:rsidRDefault="00A9034F" w:rsidP="00A9034F">
      <w:pPr>
        <w:pStyle w:val="SNCBodyText"/>
        <w:ind w:left="504"/>
        <w:rPr>
          <w:i/>
        </w:rPr>
      </w:pPr>
      <w:r w:rsidRPr="00C0529A">
        <w:rPr>
          <w:i/>
        </w:rPr>
        <w:t>&lt;example:</w:t>
      </w:r>
      <w:r w:rsidR="00A77A23">
        <w:rPr>
          <w:i/>
        </w:rPr>
        <w:t xml:space="preserve"> </w:t>
      </w:r>
      <w:r w:rsidR="008A6BF2">
        <w:rPr>
          <w:i/>
        </w:rPr>
        <w:t>&gt;</w:t>
      </w:r>
    </w:p>
    <w:tbl>
      <w:tblPr>
        <w:tblStyle w:val="LightList-Accent1"/>
        <w:tblW w:w="8357" w:type="dxa"/>
        <w:tblInd w:w="656" w:type="dxa"/>
        <w:tblLook w:val="04A0" w:firstRow="1" w:lastRow="0" w:firstColumn="1" w:lastColumn="0" w:noHBand="0" w:noVBand="1"/>
      </w:tblPr>
      <w:tblGrid>
        <w:gridCol w:w="1411"/>
        <w:gridCol w:w="2764"/>
        <w:gridCol w:w="2091"/>
        <w:gridCol w:w="2091"/>
      </w:tblGrid>
      <w:tr w:rsidR="008A6BF2" w14:paraId="507D4B76" w14:textId="77777777" w:rsidTr="008A6BF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716275B" w14:textId="4C68ABE3" w:rsidR="00A77A23" w:rsidRDefault="00A77A23" w:rsidP="00A9034F">
            <w:pPr>
              <w:pStyle w:val="SNCBodyText"/>
              <w:rPr>
                <w:i/>
              </w:rPr>
            </w:pPr>
            <w:r>
              <w:rPr>
                <w:i/>
              </w:rPr>
              <w:t>Test Case</w:t>
            </w:r>
          </w:p>
        </w:tc>
        <w:tc>
          <w:tcPr>
            <w:tcW w:w="2764" w:type="dxa"/>
            <w:tcBorders>
              <w:top w:val="single" w:sz="4" w:space="0" w:color="auto"/>
              <w:left w:val="single" w:sz="4" w:space="0" w:color="auto"/>
              <w:bottom w:val="single" w:sz="4" w:space="0" w:color="auto"/>
              <w:right w:val="single" w:sz="4" w:space="0" w:color="auto"/>
            </w:tcBorders>
          </w:tcPr>
          <w:p w14:paraId="57F0BCBA" w14:textId="6696F5CF"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851046" w14:textId="4860F7F1"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10CE2C11" w14:textId="4B14A80D"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8A6BF2" w14:paraId="77E5F804" w14:textId="77777777" w:rsidTr="008A6BF2">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71C4CC0D" w14:textId="727FC9D8" w:rsidR="00A77A23" w:rsidRDefault="00A77A23" w:rsidP="00A9034F">
            <w:pPr>
              <w:pStyle w:val="SNCBodyText"/>
              <w:rPr>
                <w:i/>
              </w:rPr>
            </w:pPr>
            <w:r>
              <w:rPr>
                <w:i/>
              </w:rPr>
              <w:t>TC-001</w:t>
            </w:r>
          </w:p>
        </w:tc>
        <w:tc>
          <w:tcPr>
            <w:tcW w:w="2764" w:type="dxa"/>
            <w:tcBorders>
              <w:top w:val="single" w:sz="4" w:space="0" w:color="auto"/>
              <w:left w:val="single" w:sz="4" w:space="0" w:color="auto"/>
              <w:bottom w:val="single" w:sz="4" w:space="0" w:color="auto"/>
              <w:right w:val="single" w:sz="4" w:space="0" w:color="auto"/>
            </w:tcBorders>
          </w:tcPr>
          <w:p w14:paraId="080335C2" w14:textId="2E14E711" w:rsidR="00A77A23" w:rsidRP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rPr>
                <w:i/>
              </w:rPr>
            </w:pPr>
            <w:r w:rsidRPr="00617D24">
              <w:rPr>
                <w:i/>
              </w:rPr>
              <w:t xml:space="preserve">1. Login as an </w:t>
            </w:r>
            <w:proofErr w:type="spellStart"/>
            <w:r w:rsidRPr="00617D24">
              <w:rPr>
                <w:i/>
              </w:rPr>
              <w:t>itil</w:t>
            </w:r>
            <w:proofErr w:type="spellEnd"/>
            <w:r w:rsidRPr="00617D24">
              <w:rPr>
                <w:i/>
              </w:rPr>
              <w:t xml:space="preserve"> user. </w:t>
            </w:r>
          </w:p>
          <w:p w14:paraId="72F12FD2" w14:textId="77777777" w:rsidR="00617D24" w:rsidRP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rPr>
                <w:i/>
              </w:rPr>
            </w:pPr>
            <w:r w:rsidRPr="00617D24">
              <w:rPr>
                <w:i/>
              </w:rPr>
              <w:t>2. Create an Incident record.</w:t>
            </w:r>
          </w:p>
          <w:p w14:paraId="29C4716B" w14:textId="77777777" w:rsidR="00617D24" w:rsidRP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rPr>
                <w:i/>
              </w:rPr>
            </w:pPr>
            <w:r w:rsidRPr="00617D24">
              <w:rPr>
                <w:i/>
              </w:rPr>
              <w:t>3. On the Incident record, open the Incident Analysis related list.</w:t>
            </w:r>
          </w:p>
          <w:p w14:paraId="5D6F06B9" w14:textId="49B9F870" w:rsidR="00617D24" w:rsidRP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rPr>
                <w:i/>
              </w:rPr>
            </w:pPr>
            <w:r w:rsidRPr="00617D24">
              <w:rPr>
                <w:i/>
              </w:rPr>
              <w:t>4. Create a New Incident Analysis record</w:t>
            </w:r>
            <w:r w:rsidR="007E3AAD">
              <w:rPr>
                <w:i/>
              </w:rPr>
              <w:t>. Save the record.</w:t>
            </w:r>
          </w:p>
          <w:p w14:paraId="2627A4AD" w14:textId="77777777" w:rsid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pPr>
          </w:p>
          <w:p w14:paraId="25D4F4ED" w14:textId="71A953DD" w:rsidR="00617D24" w:rsidRPr="00617D24" w:rsidRDefault="00617D24" w:rsidP="00617D24">
            <w:pPr>
              <w:pStyle w:val="SNCBodyText"/>
              <w:cnfStyle w:val="000000100000" w:firstRow="0" w:lastRow="0" w:firstColumn="0" w:lastColumn="0" w:oddVBand="0" w:evenVBand="0" w:oddHBand="1" w:evenHBand="0" w:firstRowFirstColumn="0" w:firstRowLastColumn="0" w:lastRowFirstColumn="0" w:lastRowLastColumn="0"/>
            </w:pPr>
          </w:p>
        </w:tc>
        <w:tc>
          <w:tcPr>
            <w:tcW w:w="2091" w:type="dxa"/>
            <w:tcBorders>
              <w:top w:val="single" w:sz="4" w:space="0" w:color="auto"/>
              <w:left w:val="single" w:sz="4" w:space="0" w:color="auto"/>
              <w:bottom w:val="single" w:sz="4" w:space="0" w:color="auto"/>
              <w:right w:val="single" w:sz="4" w:space="0" w:color="auto"/>
            </w:tcBorders>
          </w:tcPr>
          <w:p w14:paraId="408FB1DD" w14:textId="77777777" w:rsidR="00617D24" w:rsidRDefault="00617D24"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63A743B3" w14:textId="77777777" w:rsidR="00A77A23" w:rsidRDefault="00617D24"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 xml:space="preserve">Incident record is created </w:t>
            </w:r>
          </w:p>
          <w:p w14:paraId="22DD10C2" w14:textId="77777777" w:rsidR="00617D24" w:rsidRDefault="00617D24"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7EC3A1CF" w14:textId="77777777" w:rsidR="00617D24" w:rsidRDefault="00617D24"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75C4F8A5" w14:textId="32237C69" w:rsidR="00617D24" w:rsidRDefault="00617D24"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Incident Analysis record is created and associated with the parent Incident record created above</w:t>
            </w:r>
          </w:p>
        </w:tc>
        <w:tc>
          <w:tcPr>
            <w:tcW w:w="2091" w:type="dxa"/>
            <w:tcBorders>
              <w:top w:val="single" w:sz="4" w:space="0" w:color="auto"/>
              <w:left w:val="single" w:sz="4" w:space="0" w:color="auto"/>
              <w:bottom w:val="single" w:sz="4" w:space="0" w:color="auto"/>
              <w:right w:val="single" w:sz="4" w:space="0" w:color="auto"/>
            </w:tcBorders>
          </w:tcPr>
          <w:p w14:paraId="54E5AE1C" w14:textId="42D6C35D" w:rsidR="00A77A23" w:rsidRDefault="00617D24" w:rsidP="00A9034F">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p>
          <w:p w14:paraId="2083B5E6" w14:textId="44119948"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p>
        </w:tc>
      </w:tr>
      <w:tr w:rsidR="008A6BF2" w14:paraId="29E81300" w14:textId="77777777" w:rsidTr="008A6BF2">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F2267BB" w14:textId="0761C88B" w:rsidR="00A77A23" w:rsidRDefault="00A77A23" w:rsidP="00A9034F">
            <w:pPr>
              <w:pStyle w:val="SNCBodyText"/>
              <w:rPr>
                <w:i/>
              </w:rPr>
            </w:pPr>
            <w:r>
              <w:rPr>
                <w:i/>
              </w:rPr>
              <w:lastRenderedPageBreak/>
              <w:t>TC-002</w:t>
            </w:r>
          </w:p>
        </w:tc>
        <w:tc>
          <w:tcPr>
            <w:tcW w:w="2764" w:type="dxa"/>
            <w:tcBorders>
              <w:top w:val="single" w:sz="4" w:space="0" w:color="auto"/>
              <w:left w:val="single" w:sz="4" w:space="0" w:color="auto"/>
              <w:bottom w:val="single" w:sz="4" w:space="0" w:color="auto"/>
              <w:right w:val="single" w:sz="4" w:space="0" w:color="auto"/>
            </w:tcBorders>
          </w:tcPr>
          <w:p w14:paraId="5953DEA9" w14:textId="463A5198" w:rsidR="00A77A23" w:rsidRDefault="007E3AAD"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1. </w:t>
            </w:r>
            <w:r w:rsidR="00617D24">
              <w:rPr>
                <w:i/>
              </w:rPr>
              <w:t>Under “Step 1 – Situation Appraisal”, double click on “Insert a new row…”</w:t>
            </w:r>
          </w:p>
          <w:p w14:paraId="15F26ED1" w14:textId="465906F1" w:rsidR="00617D24" w:rsidRDefault="007E3AAD"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2. </w:t>
            </w:r>
            <w:r w:rsidR="00617D24">
              <w:rPr>
                <w:i/>
              </w:rPr>
              <w:t>Enter values in each field of the row</w:t>
            </w:r>
          </w:p>
        </w:tc>
        <w:tc>
          <w:tcPr>
            <w:tcW w:w="2091" w:type="dxa"/>
            <w:tcBorders>
              <w:top w:val="single" w:sz="4" w:space="0" w:color="auto"/>
              <w:left w:val="single" w:sz="4" w:space="0" w:color="auto"/>
              <w:bottom w:val="single" w:sz="4" w:space="0" w:color="auto"/>
              <w:right w:val="single" w:sz="4" w:space="0" w:color="auto"/>
            </w:tcBorders>
          </w:tcPr>
          <w:p w14:paraId="1109EA5B" w14:textId="77777777" w:rsidR="00A77A23" w:rsidRDefault="00A77A23"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447071B6" w14:textId="77777777" w:rsidR="007E3AAD" w:rsidRDefault="007E3AAD"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10920166" w14:textId="13AA4750" w:rsidR="007E3AAD" w:rsidRDefault="007E3AAD"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Related record for “Situation Appraisal” is created</w:t>
            </w:r>
          </w:p>
        </w:tc>
        <w:tc>
          <w:tcPr>
            <w:tcW w:w="2091" w:type="dxa"/>
            <w:tcBorders>
              <w:top w:val="single" w:sz="4" w:space="0" w:color="auto"/>
              <w:left w:val="single" w:sz="4" w:space="0" w:color="auto"/>
              <w:bottom w:val="single" w:sz="4" w:space="0" w:color="auto"/>
              <w:right w:val="single" w:sz="4" w:space="0" w:color="auto"/>
            </w:tcBorders>
          </w:tcPr>
          <w:p w14:paraId="4C4C65BE" w14:textId="3CFF6781" w:rsidR="00A77A23" w:rsidRDefault="007E3AAD" w:rsidP="007E3AAD">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tc>
      </w:tr>
      <w:tr w:rsidR="007E3AAD" w14:paraId="4C97849E" w14:textId="77777777" w:rsidTr="008A6BF2">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0767EBB8" w14:textId="6BC775FD" w:rsidR="007E3AAD" w:rsidRDefault="007E3AAD" w:rsidP="00A9034F">
            <w:pPr>
              <w:pStyle w:val="SNCBodyText"/>
              <w:rPr>
                <w:i/>
              </w:rPr>
            </w:pPr>
            <w:r>
              <w:rPr>
                <w:i/>
              </w:rPr>
              <w:t>TC-003</w:t>
            </w:r>
          </w:p>
        </w:tc>
        <w:tc>
          <w:tcPr>
            <w:tcW w:w="2764" w:type="dxa"/>
            <w:tcBorders>
              <w:top w:val="single" w:sz="4" w:space="0" w:color="auto"/>
              <w:left w:val="single" w:sz="4" w:space="0" w:color="auto"/>
              <w:bottom w:val="single" w:sz="4" w:space="0" w:color="auto"/>
              <w:right w:val="single" w:sz="4" w:space="0" w:color="auto"/>
            </w:tcBorders>
          </w:tcPr>
          <w:p w14:paraId="5C5106A5" w14:textId="606C1368" w:rsidR="007E3AAD" w:rsidRDefault="007E3AAD"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 xml:space="preserve">1. Under “Step 2 – IS and IS NOTs”, open any related record by clicking on the info icon. </w:t>
            </w:r>
          </w:p>
          <w:p w14:paraId="2D315E0A" w14:textId="5AF4E522" w:rsidR="007E3AAD" w:rsidRDefault="007E3AAD"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 xml:space="preserve">2. </w:t>
            </w:r>
            <w:r w:rsidR="0060635F">
              <w:rPr>
                <w:i/>
              </w:rPr>
              <w:t>Enter values in the following fields: Is, Is Not, Changes, Distinctions and then Update to save changes</w:t>
            </w:r>
          </w:p>
          <w:p w14:paraId="38CAB08F" w14:textId="2B78C2AE" w:rsidR="007E3AAD" w:rsidRDefault="007E3AAD"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000723A5" w14:textId="77777777" w:rsidR="007E3AAD" w:rsidRDefault="007E3AAD"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2CEF1FB3" w14:textId="77777777" w:rsidR="0060635F" w:rsidRDefault="0060635F"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6C9FD6B1" w14:textId="77777777" w:rsidR="0060635F" w:rsidRDefault="0060635F" w:rsidP="00A77A23">
            <w:pPr>
              <w:pStyle w:val="SNCBodyText"/>
              <w:cnfStyle w:val="000000100000" w:firstRow="0" w:lastRow="0" w:firstColumn="0" w:lastColumn="0" w:oddVBand="0" w:evenVBand="0" w:oddHBand="1" w:evenHBand="0" w:firstRowFirstColumn="0" w:firstRowLastColumn="0" w:lastRowFirstColumn="0" w:lastRowLastColumn="0"/>
              <w:rPr>
                <w:i/>
              </w:rPr>
            </w:pPr>
          </w:p>
          <w:p w14:paraId="52E43910" w14:textId="12014F39" w:rsidR="0060635F" w:rsidRDefault="0060635F" w:rsidP="00093782">
            <w:pPr>
              <w:pStyle w:val="SNCBodyText"/>
              <w:cnfStyle w:val="000000100000" w:firstRow="0" w:lastRow="0" w:firstColumn="0" w:lastColumn="0" w:oddVBand="0" w:evenVBand="0" w:oddHBand="1" w:evenHBand="0" w:firstRowFirstColumn="0" w:firstRowLastColumn="0" w:lastRowFirstColumn="0" w:lastRowLastColumn="0"/>
              <w:rPr>
                <w:i/>
              </w:rPr>
            </w:pPr>
            <w:r>
              <w:rPr>
                <w:i/>
              </w:rPr>
              <w:t>IS and IS NOT record updated with details.</w:t>
            </w:r>
          </w:p>
        </w:tc>
        <w:tc>
          <w:tcPr>
            <w:tcW w:w="2091" w:type="dxa"/>
            <w:tcBorders>
              <w:top w:val="single" w:sz="4" w:space="0" w:color="auto"/>
              <w:left w:val="single" w:sz="4" w:space="0" w:color="auto"/>
              <w:bottom w:val="single" w:sz="4" w:space="0" w:color="auto"/>
              <w:right w:val="single" w:sz="4" w:space="0" w:color="auto"/>
            </w:tcBorders>
          </w:tcPr>
          <w:p w14:paraId="186DEFDC" w14:textId="51177C52" w:rsidR="007E3AAD" w:rsidRDefault="008166E6"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p>
        </w:tc>
      </w:tr>
      <w:tr w:rsidR="00093782" w14:paraId="72C4388A" w14:textId="77777777" w:rsidTr="008A6BF2">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391CA8FB" w14:textId="6CB9FEEA" w:rsidR="00093782" w:rsidRDefault="00093782" w:rsidP="00A9034F">
            <w:pPr>
              <w:pStyle w:val="SNCBodyText"/>
              <w:rPr>
                <w:i/>
              </w:rPr>
            </w:pPr>
            <w:r>
              <w:rPr>
                <w:i/>
              </w:rPr>
              <w:t>TC-004</w:t>
            </w:r>
          </w:p>
        </w:tc>
        <w:tc>
          <w:tcPr>
            <w:tcW w:w="2764" w:type="dxa"/>
            <w:tcBorders>
              <w:top w:val="single" w:sz="4" w:space="0" w:color="auto"/>
              <w:left w:val="single" w:sz="4" w:space="0" w:color="auto"/>
              <w:bottom w:val="single" w:sz="4" w:space="0" w:color="auto"/>
              <w:right w:val="single" w:sz="4" w:space="0" w:color="auto"/>
            </w:tcBorders>
          </w:tcPr>
          <w:p w14:paraId="46A8A56F" w14:textId="77777777"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1. Under “Step 3 – Decision Analysis”, double click on “Insert a new row…”</w:t>
            </w:r>
          </w:p>
          <w:p w14:paraId="20933545" w14:textId="5FFECB27"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2. Under “Best Choices” column, double-click and choose “true” or “false”.</w:t>
            </w:r>
          </w:p>
          <w:p w14:paraId="4CC486A9" w14:textId="0421C9C7"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3. Enter values in the remaining fields and Save the Incident Analysis record</w:t>
            </w:r>
          </w:p>
          <w:p w14:paraId="1B8B7FB3" w14:textId="77777777" w:rsidR="00093782" w:rsidRDefault="00093782" w:rsidP="007E3AAD">
            <w:pPr>
              <w:pStyle w:val="SNCBodyText"/>
              <w:cnfStyle w:val="000000000000" w:firstRow="0" w:lastRow="0" w:firstColumn="0" w:lastColumn="0" w:oddVBand="0" w:evenVBand="0" w:oddHBand="0" w:evenHBand="0" w:firstRowFirstColumn="0" w:firstRowLastColumn="0" w:lastRowFirstColumn="0" w:lastRowLastColumn="0"/>
              <w:rPr>
                <w:i/>
              </w:rPr>
            </w:pPr>
          </w:p>
        </w:tc>
        <w:tc>
          <w:tcPr>
            <w:tcW w:w="2091" w:type="dxa"/>
            <w:tcBorders>
              <w:top w:val="single" w:sz="4" w:space="0" w:color="auto"/>
              <w:left w:val="single" w:sz="4" w:space="0" w:color="auto"/>
              <w:bottom w:val="single" w:sz="4" w:space="0" w:color="auto"/>
              <w:right w:val="single" w:sz="4" w:space="0" w:color="auto"/>
            </w:tcBorders>
          </w:tcPr>
          <w:p w14:paraId="1F468AB2" w14:textId="77777777" w:rsidR="00093782" w:rsidRDefault="00093782"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7043995D" w14:textId="77777777" w:rsidR="00093782" w:rsidRDefault="00093782"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6C5F88A8" w14:textId="77777777" w:rsidR="00093782" w:rsidRDefault="00093782"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280A893F" w14:textId="77777777" w:rsidR="00093782" w:rsidRDefault="00093782"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3740053D" w14:textId="77777777" w:rsidR="00093782" w:rsidRDefault="00093782" w:rsidP="00A77A23">
            <w:pPr>
              <w:pStyle w:val="SNCBodyText"/>
              <w:cnfStyle w:val="000000000000" w:firstRow="0" w:lastRow="0" w:firstColumn="0" w:lastColumn="0" w:oddVBand="0" w:evenVBand="0" w:oddHBand="0" w:evenHBand="0" w:firstRowFirstColumn="0" w:firstRowLastColumn="0" w:lastRowFirstColumn="0" w:lastRowLastColumn="0"/>
              <w:rPr>
                <w:i/>
              </w:rPr>
            </w:pPr>
          </w:p>
          <w:p w14:paraId="51AEB9B0" w14:textId="38E22891" w:rsidR="00093782" w:rsidRDefault="003B3AC1"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w:t>
            </w:r>
            <w:r w:rsidR="00093782">
              <w:rPr>
                <w:i/>
              </w:rPr>
              <w:t>Decision Analysis</w:t>
            </w:r>
            <w:r>
              <w:rPr>
                <w:i/>
              </w:rPr>
              <w:t>”</w:t>
            </w:r>
            <w:r w:rsidR="00093782">
              <w:rPr>
                <w:i/>
              </w:rPr>
              <w:t xml:space="preserve"> record is updated with details</w:t>
            </w:r>
          </w:p>
        </w:tc>
        <w:tc>
          <w:tcPr>
            <w:tcW w:w="2091" w:type="dxa"/>
            <w:tcBorders>
              <w:top w:val="single" w:sz="4" w:space="0" w:color="auto"/>
              <w:left w:val="single" w:sz="4" w:space="0" w:color="auto"/>
              <w:bottom w:val="single" w:sz="4" w:space="0" w:color="auto"/>
              <w:right w:val="single" w:sz="4" w:space="0" w:color="auto"/>
            </w:tcBorders>
          </w:tcPr>
          <w:p w14:paraId="37166F9A" w14:textId="263F33E4" w:rsidR="00093782" w:rsidRDefault="00093782" w:rsidP="007E3AAD">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tc>
      </w:tr>
      <w:tr w:rsidR="00093782" w14:paraId="0292000C" w14:textId="77777777" w:rsidTr="008A6BF2">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78069FF0" w14:textId="36187B0A" w:rsidR="00093782" w:rsidRDefault="00093782" w:rsidP="00A9034F">
            <w:pPr>
              <w:pStyle w:val="SNCBodyText"/>
              <w:rPr>
                <w:i/>
              </w:rPr>
            </w:pPr>
            <w:r>
              <w:rPr>
                <w:i/>
              </w:rPr>
              <w:t>TC-005</w:t>
            </w:r>
          </w:p>
        </w:tc>
        <w:tc>
          <w:tcPr>
            <w:tcW w:w="2764" w:type="dxa"/>
            <w:tcBorders>
              <w:top w:val="single" w:sz="4" w:space="0" w:color="auto"/>
              <w:left w:val="single" w:sz="4" w:space="0" w:color="auto"/>
              <w:bottom w:val="single" w:sz="4" w:space="0" w:color="auto"/>
              <w:right w:val="single" w:sz="4" w:space="0" w:color="auto"/>
            </w:tcBorders>
          </w:tcPr>
          <w:p w14:paraId="0452EA5D" w14:textId="0DD4C0E0" w:rsidR="00093782" w:rsidRDefault="00093782" w:rsidP="00093782">
            <w:pPr>
              <w:pStyle w:val="SNCBodyText"/>
              <w:cnfStyle w:val="000000100000" w:firstRow="0" w:lastRow="0" w:firstColumn="0" w:lastColumn="0" w:oddVBand="0" w:evenVBand="0" w:oddHBand="1" w:evenHBand="0" w:firstRowFirstColumn="0" w:firstRowLastColumn="0" w:lastRowFirstColumn="0" w:lastRowLastColumn="0"/>
              <w:rPr>
                <w:i/>
              </w:rPr>
            </w:pPr>
            <w:r>
              <w:rPr>
                <w:i/>
              </w:rPr>
              <w:t>1. Under “Step 4 – Risk Management”, double click on “Insert a new row…”</w:t>
            </w:r>
          </w:p>
          <w:p w14:paraId="191CB529" w14:textId="0F15AF2E" w:rsidR="00093782" w:rsidRDefault="00093782" w:rsidP="00093782">
            <w:pPr>
              <w:pStyle w:val="SNCBodyText"/>
              <w:cnfStyle w:val="000000100000" w:firstRow="0" w:lastRow="0" w:firstColumn="0" w:lastColumn="0" w:oddVBand="0" w:evenVBand="0" w:oddHBand="1" w:evenHBand="0" w:firstRowFirstColumn="0" w:firstRowLastColumn="0" w:lastRowFirstColumn="0" w:lastRowLastColumn="0"/>
              <w:rPr>
                <w:i/>
              </w:rPr>
            </w:pPr>
            <w:r>
              <w:rPr>
                <w:i/>
              </w:rPr>
              <w:t>2. Enter values in the all fields and Save the Incident Analysis record</w:t>
            </w:r>
          </w:p>
          <w:p w14:paraId="31329F44" w14:textId="77777777" w:rsidR="00093782" w:rsidRDefault="00093782" w:rsidP="00093782">
            <w:pPr>
              <w:pStyle w:val="SNCBodyText"/>
              <w:cnfStyle w:val="000000100000" w:firstRow="0" w:lastRow="0" w:firstColumn="0" w:lastColumn="0" w:oddVBand="0" w:evenVBand="0" w:oddHBand="1" w:evenHBand="0" w:firstRowFirstColumn="0" w:firstRowLastColumn="0" w:lastRowFirstColumn="0" w:lastRowLastColumn="0"/>
              <w:rPr>
                <w:i/>
              </w:rPr>
            </w:pPr>
          </w:p>
        </w:tc>
        <w:tc>
          <w:tcPr>
            <w:tcW w:w="2091" w:type="dxa"/>
            <w:tcBorders>
              <w:top w:val="single" w:sz="4" w:space="0" w:color="auto"/>
              <w:left w:val="single" w:sz="4" w:space="0" w:color="auto"/>
              <w:bottom w:val="single" w:sz="4" w:space="0" w:color="auto"/>
              <w:right w:val="single" w:sz="4" w:space="0" w:color="auto"/>
            </w:tcBorders>
          </w:tcPr>
          <w:p w14:paraId="4C66523D" w14:textId="77777777" w:rsidR="00093782" w:rsidRDefault="00093782" w:rsidP="00093782">
            <w:pPr>
              <w:pStyle w:val="SNCBodyText"/>
              <w:cnfStyle w:val="000000100000" w:firstRow="0" w:lastRow="0" w:firstColumn="0" w:lastColumn="0" w:oddVBand="0" w:evenVBand="0" w:oddHBand="1" w:evenHBand="0" w:firstRowFirstColumn="0" w:firstRowLastColumn="0" w:lastRowFirstColumn="0" w:lastRowLastColumn="0"/>
              <w:rPr>
                <w:i/>
              </w:rPr>
            </w:pPr>
          </w:p>
          <w:p w14:paraId="0C6DBF63" w14:textId="77777777" w:rsidR="00093782" w:rsidRDefault="00093782" w:rsidP="00093782">
            <w:pPr>
              <w:pStyle w:val="SNCBodyText"/>
              <w:cnfStyle w:val="000000100000" w:firstRow="0" w:lastRow="0" w:firstColumn="0" w:lastColumn="0" w:oddVBand="0" w:evenVBand="0" w:oddHBand="1" w:evenHBand="0" w:firstRowFirstColumn="0" w:firstRowLastColumn="0" w:lastRowFirstColumn="0" w:lastRowLastColumn="0"/>
              <w:rPr>
                <w:i/>
              </w:rPr>
            </w:pPr>
          </w:p>
          <w:p w14:paraId="7E14CEE3" w14:textId="74DE7724" w:rsidR="00093782" w:rsidRDefault="003B3AC1" w:rsidP="00093782">
            <w:pPr>
              <w:pStyle w:val="SNCBodyText"/>
              <w:cnfStyle w:val="000000100000" w:firstRow="0" w:lastRow="0" w:firstColumn="0" w:lastColumn="0" w:oddVBand="0" w:evenVBand="0" w:oddHBand="1" w:evenHBand="0" w:firstRowFirstColumn="0" w:firstRowLastColumn="0" w:lastRowFirstColumn="0" w:lastRowLastColumn="0"/>
              <w:rPr>
                <w:i/>
              </w:rPr>
            </w:pPr>
            <w:r>
              <w:rPr>
                <w:i/>
              </w:rPr>
              <w:t>“</w:t>
            </w:r>
            <w:r w:rsidR="00093782">
              <w:rPr>
                <w:i/>
              </w:rPr>
              <w:t>Risk Management</w:t>
            </w:r>
            <w:r>
              <w:rPr>
                <w:i/>
              </w:rPr>
              <w:t>”</w:t>
            </w:r>
            <w:r w:rsidR="00093782">
              <w:rPr>
                <w:i/>
              </w:rPr>
              <w:t xml:space="preserve"> record is updated with details</w:t>
            </w:r>
          </w:p>
        </w:tc>
        <w:tc>
          <w:tcPr>
            <w:tcW w:w="2091" w:type="dxa"/>
            <w:tcBorders>
              <w:top w:val="single" w:sz="4" w:space="0" w:color="auto"/>
              <w:left w:val="single" w:sz="4" w:space="0" w:color="auto"/>
              <w:bottom w:val="single" w:sz="4" w:space="0" w:color="auto"/>
              <w:right w:val="single" w:sz="4" w:space="0" w:color="auto"/>
            </w:tcBorders>
          </w:tcPr>
          <w:p w14:paraId="7F51DCD6" w14:textId="772BD743" w:rsidR="00093782" w:rsidRDefault="00093782"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p>
        </w:tc>
      </w:tr>
      <w:tr w:rsidR="00093782" w14:paraId="67D5DD1D" w14:textId="77777777" w:rsidTr="008A6BF2">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E087234" w14:textId="12909707" w:rsidR="00093782" w:rsidRDefault="00093782" w:rsidP="00A9034F">
            <w:pPr>
              <w:pStyle w:val="SNCBodyText"/>
              <w:rPr>
                <w:i/>
              </w:rPr>
            </w:pPr>
            <w:r>
              <w:rPr>
                <w:i/>
              </w:rPr>
              <w:t>TC-006</w:t>
            </w:r>
          </w:p>
        </w:tc>
        <w:tc>
          <w:tcPr>
            <w:tcW w:w="2764" w:type="dxa"/>
            <w:tcBorders>
              <w:top w:val="single" w:sz="4" w:space="0" w:color="auto"/>
              <w:left w:val="single" w:sz="4" w:space="0" w:color="auto"/>
              <w:bottom w:val="single" w:sz="4" w:space="0" w:color="auto"/>
              <w:right w:val="single" w:sz="4" w:space="0" w:color="auto"/>
            </w:tcBorders>
          </w:tcPr>
          <w:p w14:paraId="13C3174F" w14:textId="354390E2"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1. Under “</w:t>
            </w:r>
            <w:r w:rsidR="003B3AC1">
              <w:rPr>
                <w:i/>
              </w:rPr>
              <w:t>Milestones</w:t>
            </w:r>
            <w:r>
              <w:rPr>
                <w:i/>
              </w:rPr>
              <w:t>”, double click on “Insert a new row…”</w:t>
            </w:r>
          </w:p>
          <w:p w14:paraId="55122E80" w14:textId="3E61FD3A"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2. Enter values in the all fields and Save the Incident Analysis record</w:t>
            </w:r>
          </w:p>
        </w:tc>
        <w:tc>
          <w:tcPr>
            <w:tcW w:w="2091" w:type="dxa"/>
            <w:tcBorders>
              <w:top w:val="single" w:sz="4" w:space="0" w:color="auto"/>
              <w:left w:val="single" w:sz="4" w:space="0" w:color="auto"/>
              <w:bottom w:val="single" w:sz="4" w:space="0" w:color="auto"/>
              <w:right w:val="single" w:sz="4" w:space="0" w:color="auto"/>
            </w:tcBorders>
          </w:tcPr>
          <w:p w14:paraId="17D8B191" w14:textId="77777777" w:rsidR="00093782" w:rsidRDefault="00093782" w:rsidP="00093782">
            <w:pPr>
              <w:pStyle w:val="SNCBodyText"/>
              <w:cnfStyle w:val="000000000000" w:firstRow="0" w:lastRow="0" w:firstColumn="0" w:lastColumn="0" w:oddVBand="0" w:evenVBand="0" w:oddHBand="0" w:evenHBand="0" w:firstRowFirstColumn="0" w:firstRowLastColumn="0" w:lastRowFirstColumn="0" w:lastRowLastColumn="0"/>
              <w:rPr>
                <w:i/>
              </w:rPr>
            </w:pPr>
          </w:p>
          <w:p w14:paraId="6F20C291" w14:textId="77777777" w:rsidR="003B3AC1" w:rsidRDefault="003B3AC1" w:rsidP="00093782">
            <w:pPr>
              <w:pStyle w:val="SNCBodyText"/>
              <w:cnfStyle w:val="000000000000" w:firstRow="0" w:lastRow="0" w:firstColumn="0" w:lastColumn="0" w:oddVBand="0" w:evenVBand="0" w:oddHBand="0" w:evenHBand="0" w:firstRowFirstColumn="0" w:firstRowLastColumn="0" w:lastRowFirstColumn="0" w:lastRowLastColumn="0"/>
              <w:rPr>
                <w:i/>
              </w:rPr>
            </w:pPr>
          </w:p>
          <w:p w14:paraId="358EB6D9" w14:textId="23664E4C" w:rsidR="003B3AC1" w:rsidRDefault="003B3AC1" w:rsidP="00093782">
            <w:pPr>
              <w:pStyle w:val="SNCBodyText"/>
              <w:cnfStyle w:val="000000000000" w:firstRow="0" w:lastRow="0" w:firstColumn="0" w:lastColumn="0" w:oddVBand="0" w:evenVBand="0" w:oddHBand="0" w:evenHBand="0" w:firstRowFirstColumn="0" w:firstRowLastColumn="0" w:lastRowFirstColumn="0" w:lastRowLastColumn="0"/>
              <w:rPr>
                <w:i/>
              </w:rPr>
            </w:pPr>
            <w:r>
              <w:rPr>
                <w:i/>
              </w:rPr>
              <w:t>“Milestone” record is updated with details</w:t>
            </w:r>
          </w:p>
        </w:tc>
        <w:tc>
          <w:tcPr>
            <w:tcW w:w="2091" w:type="dxa"/>
            <w:tcBorders>
              <w:top w:val="single" w:sz="4" w:space="0" w:color="auto"/>
              <w:left w:val="single" w:sz="4" w:space="0" w:color="auto"/>
              <w:bottom w:val="single" w:sz="4" w:space="0" w:color="auto"/>
              <w:right w:val="single" w:sz="4" w:space="0" w:color="auto"/>
            </w:tcBorders>
          </w:tcPr>
          <w:p w14:paraId="3F096E36" w14:textId="573B164B" w:rsidR="00093782" w:rsidRDefault="003B3AC1" w:rsidP="007E3AAD">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tc>
      </w:tr>
      <w:tr w:rsidR="00BC3FB5" w14:paraId="6498341B" w14:textId="77777777" w:rsidTr="008A6BF2">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1C6AFA01" w14:textId="1D44E47F" w:rsidR="00BC3FB5" w:rsidRDefault="00BC3FB5" w:rsidP="00A9034F">
            <w:pPr>
              <w:pStyle w:val="SNCBodyText"/>
              <w:rPr>
                <w:i/>
              </w:rPr>
            </w:pPr>
            <w:r>
              <w:rPr>
                <w:i/>
              </w:rPr>
              <w:t>TC-007</w:t>
            </w:r>
          </w:p>
        </w:tc>
        <w:tc>
          <w:tcPr>
            <w:tcW w:w="2764" w:type="dxa"/>
            <w:tcBorders>
              <w:top w:val="single" w:sz="4" w:space="0" w:color="auto"/>
              <w:left w:val="single" w:sz="4" w:space="0" w:color="auto"/>
              <w:bottom w:val="single" w:sz="4" w:space="0" w:color="auto"/>
              <w:right w:val="single" w:sz="4" w:space="0" w:color="auto"/>
            </w:tcBorders>
          </w:tcPr>
          <w:p w14:paraId="1EC9D9DC" w14:textId="77777777" w:rsidR="00BC3FB5" w:rsidRDefault="00BC3FB5" w:rsidP="00BC3FB5">
            <w:pPr>
              <w:pStyle w:val="SNCBodyText"/>
              <w:numPr>
                <w:ilvl w:val="0"/>
                <w:numId w:val="49"/>
              </w:numPr>
              <w:cnfStyle w:val="000000100000" w:firstRow="0" w:lastRow="0" w:firstColumn="0" w:lastColumn="0" w:oddVBand="0" w:evenVBand="0" w:oddHBand="1" w:evenHBand="0" w:firstRowFirstColumn="0" w:firstRowLastColumn="0" w:lastRowFirstColumn="0" w:lastRowLastColumn="0"/>
              <w:rPr>
                <w:i/>
              </w:rPr>
            </w:pPr>
            <w:r>
              <w:rPr>
                <w:i/>
              </w:rPr>
              <w:t>Navigate to Milestones Choices</w:t>
            </w:r>
          </w:p>
          <w:p w14:paraId="4CE1FCF0" w14:textId="77777777" w:rsidR="00BC3FB5" w:rsidRDefault="00BC3FB5" w:rsidP="00BC3FB5">
            <w:pPr>
              <w:pStyle w:val="SNCBodyText"/>
              <w:numPr>
                <w:ilvl w:val="0"/>
                <w:numId w:val="49"/>
              </w:numPr>
              <w:cnfStyle w:val="000000100000" w:firstRow="0" w:lastRow="0" w:firstColumn="0" w:lastColumn="0" w:oddVBand="0" w:evenVBand="0" w:oddHBand="1" w:evenHBand="0" w:firstRowFirstColumn="0" w:firstRowLastColumn="0" w:lastRowFirstColumn="0" w:lastRowLastColumn="0"/>
              <w:rPr>
                <w:i/>
              </w:rPr>
            </w:pPr>
            <w:r>
              <w:rPr>
                <w:i/>
              </w:rPr>
              <w:t>Add a new active record with Choice Value and Sequence number</w:t>
            </w:r>
          </w:p>
          <w:p w14:paraId="23774565" w14:textId="77777777" w:rsidR="00BC3FB5" w:rsidRDefault="00BC3FB5" w:rsidP="00BC3FB5">
            <w:pPr>
              <w:pStyle w:val="SNCBodyText"/>
              <w:numPr>
                <w:ilvl w:val="0"/>
                <w:numId w:val="49"/>
              </w:numPr>
              <w:cnfStyle w:val="000000100000" w:firstRow="0" w:lastRow="0" w:firstColumn="0" w:lastColumn="0" w:oddVBand="0" w:evenVBand="0" w:oddHBand="1" w:evenHBand="0" w:firstRowFirstColumn="0" w:firstRowLastColumn="0" w:lastRowFirstColumn="0" w:lastRowLastColumn="0"/>
              <w:rPr>
                <w:i/>
              </w:rPr>
            </w:pPr>
            <w:r>
              <w:rPr>
                <w:i/>
              </w:rPr>
              <w:lastRenderedPageBreak/>
              <w:t>Navigate to an existing Incident Analysis record (refer to TC-006) and add new row under Milestones.</w:t>
            </w:r>
          </w:p>
          <w:p w14:paraId="4F05B9A0" w14:textId="1225D3C4" w:rsidR="00BC3FB5" w:rsidRDefault="00BC3FB5" w:rsidP="00BC3FB5">
            <w:pPr>
              <w:pStyle w:val="SNCBodyText"/>
              <w:numPr>
                <w:ilvl w:val="0"/>
                <w:numId w:val="49"/>
              </w:numPr>
              <w:cnfStyle w:val="000000100000" w:firstRow="0" w:lastRow="0" w:firstColumn="0" w:lastColumn="0" w:oddVBand="0" w:evenVBand="0" w:oddHBand="1" w:evenHBand="0" w:firstRowFirstColumn="0" w:firstRowLastColumn="0" w:lastRowFirstColumn="0" w:lastRowLastColumn="0"/>
              <w:rPr>
                <w:i/>
              </w:rPr>
            </w:pPr>
            <w:r>
              <w:rPr>
                <w:i/>
              </w:rPr>
              <w:t>Select the new choice value added in Step1</w:t>
            </w:r>
          </w:p>
        </w:tc>
        <w:tc>
          <w:tcPr>
            <w:tcW w:w="2091" w:type="dxa"/>
            <w:tcBorders>
              <w:top w:val="single" w:sz="4" w:space="0" w:color="auto"/>
              <w:left w:val="single" w:sz="4" w:space="0" w:color="auto"/>
              <w:bottom w:val="single" w:sz="4" w:space="0" w:color="auto"/>
              <w:right w:val="single" w:sz="4" w:space="0" w:color="auto"/>
            </w:tcBorders>
          </w:tcPr>
          <w:p w14:paraId="52720F3F" w14:textId="77777777" w:rsidR="00BC3FB5" w:rsidRDefault="00BC3FB5" w:rsidP="00093782">
            <w:pPr>
              <w:pStyle w:val="SNCBodyText"/>
              <w:cnfStyle w:val="000000100000" w:firstRow="0" w:lastRow="0" w:firstColumn="0" w:lastColumn="0" w:oddVBand="0" w:evenVBand="0" w:oddHBand="1" w:evenHBand="0" w:firstRowFirstColumn="0" w:firstRowLastColumn="0" w:lastRowFirstColumn="0" w:lastRowLastColumn="0"/>
              <w:rPr>
                <w:i/>
              </w:rPr>
            </w:pPr>
          </w:p>
          <w:p w14:paraId="29AF10FC" w14:textId="5EC436C6" w:rsidR="00BC3FB5" w:rsidRDefault="00BC3FB5" w:rsidP="00093782">
            <w:pPr>
              <w:pStyle w:val="SNCBodyText"/>
              <w:cnfStyle w:val="000000100000" w:firstRow="0" w:lastRow="0" w:firstColumn="0" w:lastColumn="0" w:oddVBand="0" w:evenVBand="0" w:oddHBand="1" w:evenHBand="0" w:firstRowFirstColumn="0" w:firstRowLastColumn="0" w:lastRowFirstColumn="0" w:lastRowLastColumn="0"/>
              <w:rPr>
                <w:i/>
              </w:rPr>
            </w:pPr>
            <w:r>
              <w:rPr>
                <w:i/>
              </w:rPr>
              <w:t>Milestone record is added with the new choice value</w:t>
            </w:r>
          </w:p>
        </w:tc>
        <w:tc>
          <w:tcPr>
            <w:tcW w:w="2091" w:type="dxa"/>
            <w:tcBorders>
              <w:top w:val="single" w:sz="4" w:space="0" w:color="auto"/>
              <w:left w:val="single" w:sz="4" w:space="0" w:color="auto"/>
              <w:bottom w:val="single" w:sz="4" w:space="0" w:color="auto"/>
              <w:right w:val="single" w:sz="4" w:space="0" w:color="auto"/>
            </w:tcBorders>
          </w:tcPr>
          <w:p w14:paraId="61A0B370" w14:textId="77777777" w:rsidR="00BC3FB5" w:rsidRDefault="00BC3FB5" w:rsidP="007E3AAD">
            <w:pPr>
              <w:pStyle w:val="SNCBodyText"/>
              <w:cnfStyle w:val="000000100000" w:firstRow="0" w:lastRow="0" w:firstColumn="0" w:lastColumn="0" w:oddVBand="0" w:evenVBand="0" w:oddHBand="1" w:evenHBand="0" w:firstRowFirstColumn="0" w:firstRowLastColumn="0" w:lastRowFirstColumn="0" w:lastRowLastColumn="0"/>
              <w:rPr>
                <w:i/>
              </w:rPr>
            </w:pPr>
          </w:p>
          <w:p w14:paraId="3C2B4F91" w14:textId="36916C76" w:rsidR="00BC3FB5" w:rsidRDefault="00BC3FB5" w:rsidP="007E3AAD">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bookmarkStart w:id="25" w:name="_GoBack"/>
            <w:bookmarkEnd w:id="25"/>
          </w:p>
        </w:tc>
      </w:tr>
    </w:tbl>
    <w:p w14:paraId="7395A5E4" w14:textId="2A6EE606" w:rsidR="00A77A23" w:rsidRDefault="00A77A23" w:rsidP="00A9034F">
      <w:pPr>
        <w:pStyle w:val="SNCBodyText"/>
        <w:ind w:left="504"/>
        <w:rPr>
          <w:i/>
        </w:rPr>
      </w:pPr>
    </w:p>
    <w:p w14:paraId="1F088B5B" w14:textId="6D457A99" w:rsidR="003F32F5" w:rsidRDefault="000E32DE" w:rsidP="003F32F5">
      <w:pPr>
        <w:pStyle w:val="Heading1"/>
      </w:pPr>
      <w:bookmarkStart w:id="26" w:name="_Toc285101890"/>
      <w:r>
        <w:t xml:space="preserve">Debugging </w:t>
      </w:r>
      <w:r w:rsidR="00420121">
        <w:t>d</w:t>
      </w:r>
      <w:r>
        <w:t>emonstration</w:t>
      </w:r>
      <w:bookmarkEnd w:id="26"/>
    </w:p>
    <w:p w14:paraId="05EDBFB7" w14:textId="47E2A93D" w:rsidR="000E32DE" w:rsidRPr="000E32DE" w:rsidRDefault="000E32DE" w:rsidP="000E32DE">
      <w:pPr>
        <w:pStyle w:val="SNCBodyText"/>
      </w:pPr>
      <w:r>
        <w:t xml:space="preserve">In this step, we observe as you cause </w:t>
      </w:r>
      <w:r w:rsidR="00C45952">
        <w:t>an</w:t>
      </w:r>
      <w:r>
        <w:t xml:space="preserve"> error </w:t>
      </w:r>
      <w:r w:rsidR="00B2102D">
        <w:t xml:space="preserve">in </w:t>
      </w:r>
      <w:r>
        <w:t xml:space="preserve">your integration and work through the process </w:t>
      </w:r>
      <w:r w:rsidR="00B2102D">
        <w:t>of</w:t>
      </w:r>
      <w:r>
        <w:t xml:space="preserve"> identi</w:t>
      </w:r>
      <w:r w:rsidR="00420121">
        <w:t xml:space="preserve">fying and resolving the issue. </w:t>
      </w:r>
      <w:r w:rsidR="00B2102D">
        <w:t xml:space="preserve">Provide the </w:t>
      </w:r>
      <w:r>
        <w:t xml:space="preserve">methods used in this process in the </w:t>
      </w:r>
      <w:r w:rsidR="00C45952">
        <w:t>“</w:t>
      </w:r>
      <w:r>
        <w:t xml:space="preserve">Debugging and Troubleshooting </w:t>
      </w:r>
      <w:r w:rsidR="00C45952">
        <w:t xml:space="preserve">Tips" </w:t>
      </w:r>
      <w:r>
        <w:t>section of your Design Document.</w:t>
      </w:r>
      <w:r w:rsidR="00C45952">
        <w:t xml:space="preserve"> When </w:t>
      </w:r>
      <w:r w:rsidR="00B2102D">
        <w:t xml:space="preserve">you </w:t>
      </w:r>
      <w:r w:rsidR="00420121">
        <w:t>decide</w:t>
      </w:r>
      <w:r w:rsidR="00C45952">
        <w:t xml:space="preserve"> which failure scenario to choose, consider that this scenario should expose as many </w:t>
      </w:r>
      <w:r w:rsidR="00B2102D">
        <w:t xml:space="preserve">as possible </w:t>
      </w:r>
      <w:r w:rsidR="00C45952">
        <w:t xml:space="preserve">of the debugging and troubleshooting methods </w:t>
      </w:r>
      <w:r w:rsidR="00B2102D">
        <w:t xml:space="preserve">in </w:t>
      </w:r>
      <w:r w:rsidR="00C45952">
        <w:t>the integration.</w:t>
      </w:r>
    </w:p>
    <w:p w14:paraId="3529C2D2" w14:textId="1BDF2974" w:rsidR="00C45952" w:rsidRPr="0095509D" w:rsidRDefault="0095509D" w:rsidP="0095509D">
      <w:pPr>
        <w:pStyle w:val="SNCBodyText"/>
        <w:rPr>
          <w:i/>
        </w:rPr>
      </w:pPr>
      <w:r>
        <w:rPr>
          <w:i/>
        </w:rPr>
        <w:t>Not applicable.</w:t>
      </w:r>
    </w:p>
    <w:p w14:paraId="29BD5AD3" w14:textId="77777777" w:rsidR="00C45952" w:rsidRDefault="00C45952" w:rsidP="004718D9">
      <w:pPr>
        <w:pStyle w:val="SNCBodyText"/>
        <w:ind w:left="504"/>
        <w:rPr>
          <w:i/>
        </w:rPr>
      </w:pPr>
    </w:p>
    <w:p w14:paraId="2E572019" w14:textId="6C045C0D" w:rsidR="003F32F5" w:rsidRPr="003F32F5" w:rsidRDefault="003F32F5" w:rsidP="003F32F5">
      <w:pPr>
        <w:pStyle w:val="SNCBodyText"/>
      </w:pPr>
    </w:p>
    <w:p w14:paraId="1888735B" w14:textId="77777777" w:rsidR="00A9034F" w:rsidRPr="00A9034F" w:rsidRDefault="00A9034F" w:rsidP="00A9034F">
      <w:pPr>
        <w:pStyle w:val="SNCBodyText"/>
      </w:pPr>
    </w:p>
    <w:p w14:paraId="4CCCC828" w14:textId="77777777" w:rsidR="00073821" w:rsidRPr="00F130A0" w:rsidRDefault="00EF49A1" w:rsidP="00470A36">
      <w:pPr>
        <w:pStyle w:val="Style1"/>
        <w:ind w:left="2016" w:firstLine="504"/>
        <w:jc w:val="left"/>
      </w:pPr>
      <w:r w:rsidRPr="00F130A0">
        <w:t>End of Document</w:t>
      </w:r>
      <w:bookmarkEnd w:id="2"/>
      <w:bookmarkEnd w:id="3"/>
    </w:p>
    <w:sectPr w:rsidR="00073821" w:rsidRPr="00F130A0" w:rsidSect="00BE14B7">
      <w:headerReference w:type="even" r:id="rId8"/>
      <w:headerReference w:type="default" r:id="rId9"/>
      <w:footerReference w:type="default" r:id="rId10"/>
      <w:headerReference w:type="first" r:id="rId11"/>
      <w:footerReference w:type="first" r:id="rId12"/>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0014E2" w14:textId="77777777" w:rsidR="009F3413" w:rsidRDefault="009F3413">
      <w:r>
        <w:separator/>
      </w:r>
    </w:p>
  </w:endnote>
  <w:endnote w:type="continuationSeparator" w:id="0">
    <w:p w14:paraId="26AE63A8" w14:textId="77777777" w:rsidR="009F3413" w:rsidRDefault="009F3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3785F7E4" w:rsidR="00093782" w:rsidRDefault="00093782"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95509D">
      <w:rPr>
        <w:noProof/>
      </w:rPr>
      <w:t>2</w:t>
    </w:r>
    <w:r w:rsidRPr="00D150B0">
      <w:fldChar w:fldCharType="end"/>
    </w:r>
    <w:r w:rsidRPr="00D150B0">
      <w:t xml:space="preserve"> of </w:t>
    </w:r>
    <w:r w:rsidR="009F3413">
      <w:fldChar w:fldCharType="begin"/>
    </w:r>
    <w:r w:rsidR="009F3413">
      <w:instrText xml:space="preserve"> SECTIONPAGES  \* Arabic  \* MERGEFORMAT </w:instrText>
    </w:r>
    <w:r w:rsidR="009F3413">
      <w:fldChar w:fldCharType="separate"/>
    </w:r>
    <w:r w:rsidR="00BC3FB5">
      <w:rPr>
        <w:noProof/>
      </w:rPr>
      <w:t>6</w:t>
    </w:r>
    <w:r w:rsidR="009F3413">
      <w:rPr>
        <w:noProof/>
      </w:rPr>
      <w:fldChar w:fldCharType="end"/>
    </w:r>
  </w:p>
  <w:p w14:paraId="3E066D1F" w14:textId="0A44130F" w:rsidR="00093782" w:rsidRPr="00D150B0" w:rsidRDefault="009F3413" w:rsidP="00F627ED">
    <w:pPr>
      <w:pStyle w:val="Footer"/>
    </w:pPr>
    <w:sdt>
      <w:sdtPr>
        <w:alias w:val="Classification"/>
        <w:tag w:val="mdoc.classification"/>
        <w:id w:val="-419479070"/>
        <w:showingPlcHdr/>
        <w:dataBinding w:xpath="/root[1]/mdoc.classification[1]" w:storeItemID="{5D0EB2D5-CEAB-49F7-BFB1-23B03A50BEDB}"/>
        <w:text/>
      </w:sdtPr>
      <w:sdtEndPr/>
      <w:sdtContent>
        <w:r w:rsidR="00093782">
          <w:t xml:space="preserve">     </w:t>
        </w:r>
      </w:sdtContent>
    </w:sdt>
    <w:r w:rsidR="00093782" w:rsidRPr="00B30D8F">
      <w:tab/>
    </w:r>
    <w:r w:rsidR="00093782">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6CD3D5E2" w:rsidR="00093782" w:rsidRDefault="00093782"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95509D">
      <w:rPr>
        <w:noProof/>
      </w:rPr>
      <w:t>1</w:t>
    </w:r>
    <w:r w:rsidRPr="00B30D8F">
      <w:fldChar w:fldCharType="end"/>
    </w:r>
    <w:r w:rsidRPr="00B30D8F">
      <w:t xml:space="preserve"> of </w:t>
    </w:r>
    <w:r w:rsidR="009F3413">
      <w:fldChar w:fldCharType="begin"/>
    </w:r>
    <w:r w:rsidR="009F3413">
      <w:instrText xml:space="preserve"> SECTIONPAGES  \* Arabic  \* MERGEFORMAT </w:instrText>
    </w:r>
    <w:r w:rsidR="009F3413">
      <w:fldChar w:fldCharType="separate"/>
    </w:r>
    <w:r w:rsidR="00BC3FB5">
      <w:rPr>
        <w:noProof/>
      </w:rPr>
      <w:t>6</w:t>
    </w:r>
    <w:r w:rsidR="009F3413">
      <w:rPr>
        <w:noProof/>
      </w:rPr>
      <w:fldChar w:fldCharType="end"/>
    </w:r>
  </w:p>
  <w:p w14:paraId="79D0EBE6" w14:textId="706AFA98" w:rsidR="00093782" w:rsidRPr="00B30D8F" w:rsidRDefault="009F3413" w:rsidP="00B30D8F">
    <w:pPr>
      <w:pStyle w:val="Footer"/>
    </w:pPr>
    <w:sdt>
      <w:sdtPr>
        <w:alias w:val="Classification"/>
        <w:tag w:val="mdoc.classification"/>
        <w:id w:val="-515156202"/>
        <w:showingPlcHdr/>
        <w:dataBinding w:xpath="/root[1]/mdoc.classification[1]" w:storeItemID="{5D0EB2D5-CEAB-49F7-BFB1-23B03A50BEDB}"/>
        <w:text/>
      </w:sdtPr>
      <w:sdtEndPr/>
      <w:sdtContent>
        <w:r w:rsidR="00093782">
          <w:t xml:space="preserve">     </w:t>
        </w:r>
      </w:sdtContent>
    </w:sdt>
    <w:r w:rsidR="00093782" w:rsidRPr="00B30D8F">
      <w:tab/>
    </w:r>
    <w:r w:rsidR="0009378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7500AD" w14:textId="77777777" w:rsidR="009F3413" w:rsidRDefault="009F3413">
      <w:r>
        <w:separator/>
      </w:r>
    </w:p>
  </w:footnote>
  <w:footnote w:type="continuationSeparator" w:id="0">
    <w:p w14:paraId="541A9222" w14:textId="77777777" w:rsidR="009F3413" w:rsidRDefault="009F3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1B115A51" w:rsidR="00093782" w:rsidRDefault="009F3413">
    <w:pPr>
      <w:pStyle w:val="Header"/>
    </w:pPr>
    <w:r>
      <w:rPr>
        <w:noProof/>
      </w:rPr>
      <w:pict w14:anchorId="4C7C43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5639F057">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B6B01E2" w:rsidR="00093782" w:rsidRDefault="009F3413">
    <w:pPr>
      <w:pStyle w:val="Header"/>
    </w:pPr>
    <w:r>
      <w:rPr>
        <w:noProof/>
      </w:rPr>
      <w:pict w14:anchorId="23C387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38.5pt;margin-top:-9.1pt;width:456.8pt;height:152.25pt;z-index:251672576;mso-wrap-edited:f;mso-width-percent:0;mso-height-percent:0;mso-position-horizontal-relative:text;mso-position-vertical-relative:text;mso-width-percent:0;mso-height-percent:0"/>
      </w:pict>
    </w:r>
    <w:r w:rsidR="00093782"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093782">
      <w:tab/>
    </w:r>
    <w:r w:rsidR="00093782">
      <w:tab/>
    </w:r>
    <w:sdt>
      <w:sdtPr>
        <w:alias w:val="Title"/>
        <w:tag w:val="mdoc.base_title"/>
        <w:id w:val="-1383245019"/>
        <w:lock w:val="sdtLocked"/>
        <w:dataBinding w:xpath="/root[1]/mdoc.base_title[1]" w:storeItemID="{5D0EB2D5-CEAB-49F7-BFB1-23B03A50BEDB}"/>
        <w:text/>
      </w:sdtPr>
      <w:sdtEndPr/>
      <w:sdtContent>
        <w:r w:rsidR="00093782">
          <w:t>Scoped App Test Plan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093782" w:rsidRDefault="00093782" w:rsidP="00FC0E27">
    <w:pPr>
      <w:pStyle w:val="Header"/>
      <w:pBdr>
        <w:bottom w:val="single" w:sz="2" w:space="0" w:color="auto"/>
      </w:pBdr>
    </w:pPr>
  </w:p>
  <w:p w14:paraId="2F343CC5" w14:textId="03C28EAD" w:rsidR="00093782" w:rsidRPr="00241C04" w:rsidRDefault="00093782"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9683C"/>
    <w:multiLevelType w:val="hybridMultilevel"/>
    <w:tmpl w:val="2B46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E4B29FD"/>
    <w:multiLevelType w:val="hybridMultilevel"/>
    <w:tmpl w:val="371A6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07218"/>
    <w:multiLevelType w:val="hybridMultilevel"/>
    <w:tmpl w:val="A84E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7"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F5AEC"/>
    <w:multiLevelType w:val="hybridMultilevel"/>
    <w:tmpl w:val="B312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1"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CF75ED"/>
    <w:multiLevelType w:val="hybridMultilevel"/>
    <w:tmpl w:val="C254A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35683A"/>
    <w:multiLevelType w:val="hybridMultilevel"/>
    <w:tmpl w:val="47D66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5"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663E209E"/>
    <w:multiLevelType w:val="hybridMultilevel"/>
    <w:tmpl w:val="F88CBD7A"/>
    <w:lvl w:ilvl="0" w:tplc="0409000F">
      <w:start w:val="1"/>
      <w:numFmt w:val="decimal"/>
      <w:lvlText w:val="%1."/>
      <w:lvlJc w:val="left"/>
      <w:pPr>
        <w:ind w:left="1733" w:hanging="360"/>
      </w:pPr>
    </w:lvl>
    <w:lvl w:ilvl="1" w:tplc="04090019" w:tentative="1">
      <w:start w:val="1"/>
      <w:numFmt w:val="lowerLetter"/>
      <w:lvlText w:val="%2."/>
      <w:lvlJc w:val="left"/>
      <w:pPr>
        <w:ind w:left="2453" w:hanging="360"/>
      </w:pPr>
    </w:lvl>
    <w:lvl w:ilvl="2" w:tplc="0409001B" w:tentative="1">
      <w:start w:val="1"/>
      <w:numFmt w:val="lowerRoman"/>
      <w:lvlText w:val="%3."/>
      <w:lvlJc w:val="right"/>
      <w:pPr>
        <w:ind w:left="3173" w:hanging="180"/>
      </w:pPr>
    </w:lvl>
    <w:lvl w:ilvl="3" w:tplc="0409000F" w:tentative="1">
      <w:start w:val="1"/>
      <w:numFmt w:val="decimal"/>
      <w:lvlText w:val="%4."/>
      <w:lvlJc w:val="left"/>
      <w:pPr>
        <w:ind w:left="3893" w:hanging="360"/>
      </w:pPr>
    </w:lvl>
    <w:lvl w:ilvl="4" w:tplc="04090019" w:tentative="1">
      <w:start w:val="1"/>
      <w:numFmt w:val="lowerLetter"/>
      <w:lvlText w:val="%5."/>
      <w:lvlJc w:val="left"/>
      <w:pPr>
        <w:ind w:left="4613" w:hanging="360"/>
      </w:pPr>
    </w:lvl>
    <w:lvl w:ilvl="5" w:tplc="0409001B" w:tentative="1">
      <w:start w:val="1"/>
      <w:numFmt w:val="lowerRoman"/>
      <w:lvlText w:val="%6."/>
      <w:lvlJc w:val="right"/>
      <w:pPr>
        <w:ind w:left="5333" w:hanging="180"/>
      </w:pPr>
    </w:lvl>
    <w:lvl w:ilvl="6" w:tplc="0409000F" w:tentative="1">
      <w:start w:val="1"/>
      <w:numFmt w:val="decimal"/>
      <w:lvlText w:val="%7."/>
      <w:lvlJc w:val="left"/>
      <w:pPr>
        <w:ind w:left="6053" w:hanging="360"/>
      </w:pPr>
    </w:lvl>
    <w:lvl w:ilvl="7" w:tplc="04090019" w:tentative="1">
      <w:start w:val="1"/>
      <w:numFmt w:val="lowerLetter"/>
      <w:lvlText w:val="%8."/>
      <w:lvlJc w:val="left"/>
      <w:pPr>
        <w:ind w:left="6773" w:hanging="360"/>
      </w:pPr>
    </w:lvl>
    <w:lvl w:ilvl="8" w:tplc="0409001B" w:tentative="1">
      <w:start w:val="1"/>
      <w:numFmt w:val="lowerRoman"/>
      <w:lvlText w:val="%9."/>
      <w:lvlJc w:val="right"/>
      <w:pPr>
        <w:ind w:left="7493" w:hanging="180"/>
      </w:pPr>
    </w:lvl>
  </w:abstractNum>
  <w:abstractNum w:abstractNumId="27" w15:restartNumberingAfterBreak="0">
    <w:nsid w:val="666205A9"/>
    <w:multiLevelType w:val="hybridMultilevel"/>
    <w:tmpl w:val="C494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CE7C1D"/>
    <w:multiLevelType w:val="hybridMultilevel"/>
    <w:tmpl w:val="1F1E06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FB6B20"/>
    <w:multiLevelType w:val="hybridMultilevel"/>
    <w:tmpl w:val="3B58F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5"/>
  </w:num>
  <w:num w:numId="2">
    <w:abstractNumId w:val="11"/>
  </w:num>
  <w:num w:numId="3">
    <w:abstractNumId w:val="19"/>
  </w:num>
  <w:num w:numId="4">
    <w:abstractNumId w:val="29"/>
  </w:num>
  <w:num w:numId="5">
    <w:abstractNumId w:val="16"/>
  </w:num>
  <w:num w:numId="6">
    <w:abstractNumId w:val="32"/>
  </w:num>
  <w:num w:numId="7">
    <w:abstractNumId w:val="5"/>
  </w:num>
  <w:num w:numId="8">
    <w:abstractNumId w:val="20"/>
  </w:num>
  <w:num w:numId="9">
    <w:abstractNumId w:val="15"/>
  </w:num>
  <w:num w:numId="10">
    <w:abstractNumId w:val="21"/>
  </w:num>
  <w:num w:numId="11">
    <w:abstractNumId w:val="6"/>
  </w:num>
  <w:num w:numId="12">
    <w:abstractNumId w:val="7"/>
  </w:num>
  <w:num w:numId="13">
    <w:abstractNumId w:val="3"/>
  </w:num>
  <w:num w:numId="14">
    <w:abstractNumId w:val="12"/>
  </w:num>
  <w:num w:numId="15">
    <w:abstractNumId w:val="24"/>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9"/>
  </w:num>
  <w:num w:numId="32">
    <w:abstractNumId w:val="4"/>
  </w:num>
  <w:num w:numId="33">
    <w:abstractNumId w:val="10"/>
  </w:num>
  <w:num w:numId="34">
    <w:abstractNumId w:val="2"/>
  </w:num>
  <w:num w:numId="35">
    <w:abstractNumId w:val="0"/>
  </w:num>
  <w:num w:numId="36">
    <w:abstractNumId w:val="8"/>
  </w:num>
  <w:num w:numId="37">
    <w:abstractNumId w:val="17"/>
  </w:num>
  <w:num w:numId="38">
    <w:abstractNumId w:val="31"/>
  </w:num>
  <w:num w:numId="39">
    <w:abstractNumId w:val="33"/>
  </w:num>
  <w:num w:numId="40">
    <w:abstractNumId w:val="13"/>
  </w:num>
  <w:num w:numId="41">
    <w:abstractNumId w:val="27"/>
  </w:num>
  <w:num w:numId="42">
    <w:abstractNumId w:val="14"/>
  </w:num>
  <w:num w:numId="43">
    <w:abstractNumId w:val="1"/>
  </w:num>
  <w:num w:numId="44">
    <w:abstractNumId w:val="26"/>
  </w:num>
  <w:num w:numId="45">
    <w:abstractNumId w:val="22"/>
  </w:num>
  <w:num w:numId="46">
    <w:abstractNumId w:val="23"/>
  </w:num>
  <w:num w:numId="47">
    <w:abstractNumId w:val="18"/>
  </w:num>
  <w:num w:numId="48">
    <w:abstractNumId w:val="30"/>
  </w:num>
  <w:num w:numId="49">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07D8B"/>
    <w:rsid w:val="00010792"/>
    <w:rsid w:val="00012C2B"/>
    <w:rsid w:val="00017BE1"/>
    <w:rsid w:val="0002070F"/>
    <w:rsid w:val="00030F96"/>
    <w:rsid w:val="0003443F"/>
    <w:rsid w:val="000364F7"/>
    <w:rsid w:val="000414ED"/>
    <w:rsid w:val="00042813"/>
    <w:rsid w:val="00042C43"/>
    <w:rsid w:val="000463C4"/>
    <w:rsid w:val="0004675C"/>
    <w:rsid w:val="00046FFD"/>
    <w:rsid w:val="0004777A"/>
    <w:rsid w:val="00055B75"/>
    <w:rsid w:val="00056723"/>
    <w:rsid w:val="00065EF8"/>
    <w:rsid w:val="00072843"/>
    <w:rsid w:val="00073821"/>
    <w:rsid w:val="0007489D"/>
    <w:rsid w:val="00082623"/>
    <w:rsid w:val="00092F7F"/>
    <w:rsid w:val="00093782"/>
    <w:rsid w:val="00095067"/>
    <w:rsid w:val="00095D80"/>
    <w:rsid w:val="000A18D6"/>
    <w:rsid w:val="000A2691"/>
    <w:rsid w:val="000B0D68"/>
    <w:rsid w:val="000B68D7"/>
    <w:rsid w:val="000B6911"/>
    <w:rsid w:val="000C183B"/>
    <w:rsid w:val="000C25A8"/>
    <w:rsid w:val="000C3ABE"/>
    <w:rsid w:val="000C6CD7"/>
    <w:rsid w:val="000D5358"/>
    <w:rsid w:val="000D548D"/>
    <w:rsid w:val="000D7BA2"/>
    <w:rsid w:val="000D7D42"/>
    <w:rsid w:val="000E1142"/>
    <w:rsid w:val="000E32DE"/>
    <w:rsid w:val="000E7D1B"/>
    <w:rsid w:val="000F0F0D"/>
    <w:rsid w:val="000F4FB2"/>
    <w:rsid w:val="000F7AE4"/>
    <w:rsid w:val="001027E2"/>
    <w:rsid w:val="001027E4"/>
    <w:rsid w:val="00111E62"/>
    <w:rsid w:val="0012262D"/>
    <w:rsid w:val="00134D0E"/>
    <w:rsid w:val="00136DFD"/>
    <w:rsid w:val="0014033F"/>
    <w:rsid w:val="00142BC0"/>
    <w:rsid w:val="00142D17"/>
    <w:rsid w:val="00143BA4"/>
    <w:rsid w:val="00150575"/>
    <w:rsid w:val="00152F69"/>
    <w:rsid w:val="00154249"/>
    <w:rsid w:val="001544F7"/>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CDD"/>
    <w:rsid w:val="001E591E"/>
    <w:rsid w:val="001E7F4E"/>
    <w:rsid w:val="001F4306"/>
    <w:rsid w:val="00200A3F"/>
    <w:rsid w:val="002021E5"/>
    <w:rsid w:val="00202F1E"/>
    <w:rsid w:val="002041D6"/>
    <w:rsid w:val="002048C2"/>
    <w:rsid w:val="002079C3"/>
    <w:rsid w:val="0021185C"/>
    <w:rsid w:val="00212C9A"/>
    <w:rsid w:val="002155D1"/>
    <w:rsid w:val="00217D20"/>
    <w:rsid w:val="00224FB1"/>
    <w:rsid w:val="0022796D"/>
    <w:rsid w:val="0023033B"/>
    <w:rsid w:val="00241C04"/>
    <w:rsid w:val="00250445"/>
    <w:rsid w:val="00250B89"/>
    <w:rsid w:val="00253690"/>
    <w:rsid w:val="00254020"/>
    <w:rsid w:val="00254198"/>
    <w:rsid w:val="00260923"/>
    <w:rsid w:val="00261CB4"/>
    <w:rsid w:val="00280CBE"/>
    <w:rsid w:val="00281111"/>
    <w:rsid w:val="00285ED4"/>
    <w:rsid w:val="00295EE2"/>
    <w:rsid w:val="002A2774"/>
    <w:rsid w:val="002A3B32"/>
    <w:rsid w:val="002B0015"/>
    <w:rsid w:val="002B4C7A"/>
    <w:rsid w:val="002B58A1"/>
    <w:rsid w:val="002B67C3"/>
    <w:rsid w:val="002C0ABC"/>
    <w:rsid w:val="002E03EA"/>
    <w:rsid w:val="002E067A"/>
    <w:rsid w:val="002E5721"/>
    <w:rsid w:val="002F1803"/>
    <w:rsid w:val="002F5BCB"/>
    <w:rsid w:val="002F64C5"/>
    <w:rsid w:val="0030136E"/>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63AC3"/>
    <w:rsid w:val="00377327"/>
    <w:rsid w:val="003851CB"/>
    <w:rsid w:val="00393B3D"/>
    <w:rsid w:val="00394030"/>
    <w:rsid w:val="00395CBF"/>
    <w:rsid w:val="00397AEE"/>
    <w:rsid w:val="003A70D4"/>
    <w:rsid w:val="003B1822"/>
    <w:rsid w:val="003B2543"/>
    <w:rsid w:val="003B3AC1"/>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32F5"/>
    <w:rsid w:val="003F3D63"/>
    <w:rsid w:val="003F4FF9"/>
    <w:rsid w:val="003F59F0"/>
    <w:rsid w:val="004028E6"/>
    <w:rsid w:val="00403053"/>
    <w:rsid w:val="00403B5B"/>
    <w:rsid w:val="00403DBC"/>
    <w:rsid w:val="00405B38"/>
    <w:rsid w:val="004060CA"/>
    <w:rsid w:val="00417C37"/>
    <w:rsid w:val="00420121"/>
    <w:rsid w:val="00421F79"/>
    <w:rsid w:val="004237CC"/>
    <w:rsid w:val="00425F27"/>
    <w:rsid w:val="004316DA"/>
    <w:rsid w:val="004319DB"/>
    <w:rsid w:val="00434148"/>
    <w:rsid w:val="00442C08"/>
    <w:rsid w:val="00443596"/>
    <w:rsid w:val="00445D55"/>
    <w:rsid w:val="00453D43"/>
    <w:rsid w:val="00457004"/>
    <w:rsid w:val="0046408C"/>
    <w:rsid w:val="00464DCB"/>
    <w:rsid w:val="00467612"/>
    <w:rsid w:val="00470A36"/>
    <w:rsid w:val="0047143C"/>
    <w:rsid w:val="004718D9"/>
    <w:rsid w:val="004754EB"/>
    <w:rsid w:val="00483D7B"/>
    <w:rsid w:val="00484E61"/>
    <w:rsid w:val="004A11C0"/>
    <w:rsid w:val="004A1FA3"/>
    <w:rsid w:val="004A768C"/>
    <w:rsid w:val="004B05CB"/>
    <w:rsid w:val="004B382D"/>
    <w:rsid w:val="004B44A4"/>
    <w:rsid w:val="004C04DF"/>
    <w:rsid w:val="004D115D"/>
    <w:rsid w:val="004D16A0"/>
    <w:rsid w:val="004D3810"/>
    <w:rsid w:val="004D580F"/>
    <w:rsid w:val="004D6F9F"/>
    <w:rsid w:val="004D7772"/>
    <w:rsid w:val="004E15E6"/>
    <w:rsid w:val="004E3E04"/>
    <w:rsid w:val="004E5174"/>
    <w:rsid w:val="004E6A31"/>
    <w:rsid w:val="005011CB"/>
    <w:rsid w:val="00502395"/>
    <w:rsid w:val="00504587"/>
    <w:rsid w:val="00504E7E"/>
    <w:rsid w:val="00505CB6"/>
    <w:rsid w:val="005107F7"/>
    <w:rsid w:val="00511570"/>
    <w:rsid w:val="005115D7"/>
    <w:rsid w:val="0051551A"/>
    <w:rsid w:val="005164F0"/>
    <w:rsid w:val="00520059"/>
    <w:rsid w:val="005200D5"/>
    <w:rsid w:val="005226C8"/>
    <w:rsid w:val="00522D8E"/>
    <w:rsid w:val="00526415"/>
    <w:rsid w:val="005268AA"/>
    <w:rsid w:val="00537CE2"/>
    <w:rsid w:val="005438E8"/>
    <w:rsid w:val="005504D2"/>
    <w:rsid w:val="00552EF5"/>
    <w:rsid w:val="00556957"/>
    <w:rsid w:val="00563770"/>
    <w:rsid w:val="005821C3"/>
    <w:rsid w:val="00582443"/>
    <w:rsid w:val="005840F4"/>
    <w:rsid w:val="0058418C"/>
    <w:rsid w:val="00591954"/>
    <w:rsid w:val="00591D7D"/>
    <w:rsid w:val="00597ED4"/>
    <w:rsid w:val="005A0D2C"/>
    <w:rsid w:val="005A0F8F"/>
    <w:rsid w:val="005A45FA"/>
    <w:rsid w:val="005B376B"/>
    <w:rsid w:val="005B5425"/>
    <w:rsid w:val="005B6AA6"/>
    <w:rsid w:val="005B7864"/>
    <w:rsid w:val="005C306F"/>
    <w:rsid w:val="005C7211"/>
    <w:rsid w:val="005D020E"/>
    <w:rsid w:val="005D3557"/>
    <w:rsid w:val="005D7477"/>
    <w:rsid w:val="005E2BC5"/>
    <w:rsid w:val="005E40FA"/>
    <w:rsid w:val="00602228"/>
    <w:rsid w:val="0060365A"/>
    <w:rsid w:val="0060635F"/>
    <w:rsid w:val="00606673"/>
    <w:rsid w:val="006074AC"/>
    <w:rsid w:val="00616DFD"/>
    <w:rsid w:val="00617D24"/>
    <w:rsid w:val="0062782B"/>
    <w:rsid w:val="00631AA7"/>
    <w:rsid w:val="006326CC"/>
    <w:rsid w:val="0064499C"/>
    <w:rsid w:val="0066512B"/>
    <w:rsid w:val="0066603F"/>
    <w:rsid w:val="00671475"/>
    <w:rsid w:val="00676544"/>
    <w:rsid w:val="00683F80"/>
    <w:rsid w:val="00684491"/>
    <w:rsid w:val="00684A26"/>
    <w:rsid w:val="0069011F"/>
    <w:rsid w:val="00691862"/>
    <w:rsid w:val="00691BDB"/>
    <w:rsid w:val="006A66BB"/>
    <w:rsid w:val="006B013D"/>
    <w:rsid w:val="006B06C4"/>
    <w:rsid w:val="006B5270"/>
    <w:rsid w:val="006B7B4D"/>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27C0"/>
    <w:rsid w:val="007660EB"/>
    <w:rsid w:val="00776F91"/>
    <w:rsid w:val="00783661"/>
    <w:rsid w:val="007862B7"/>
    <w:rsid w:val="00794C51"/>
    <w:rsid w:val="00795ABC"/>
    <w:rsid w:val="007A2D53"/>
    <w:rsid w:val="007A30D8"/>
    <w:rsid w:val="007B53CA"/>
    <w:rsid w:val="007B7202"/>
    <w:rsid w:val="007C221C"/>
    <w:rsid w:val="007D11E8"/>
    <w:rsid w:val="007D2828"/>
    <w:rsid w:val="007D4951"/>
    <w:rsid w:val="007D610A"/>
    <w:rsid w:val="007E0053"/>
    <w:rsid w:val="007E3AAD"/>
    <w:rsid w:val="007E5A14"/>
    <w:rsid w:val="007E7942"/>
    <w:rsid w:val="007E7D4F"/>
    <w:rsid w:val="007F399C"/>
    <w:rsid w:val="007F3E4A"/>
    <w:rsid w:val="007F40D4"/>
    <w:rsid w:val="007F5828"/>
    <w:rsid w:val="007F6167"/>
    <w:rsid w:val="007F7118"/>
    <w:rsid w:val="00802895"/>
    <w:rsid w:val="008060AC"/>
    <w:rsid w:val="008060CF"/>
    <w:rsid w:val="00807A83"/>
    <w:rsid w:val="00813D25"/>
    <w:rsid w:val="00814CA1"/>
    <w:rsid w:val="008166A9"/>
    <w:rsid w:val="008166E6"/>
    <w:rsid w:val="00823643"/>
    <w:rsid w:val="00825F93"/>
    <w:rsid w:val="0083008E"/>
    <w:rsid w:val="00831992"/>
    <w:rsid w:val="00836B4A"/>
    <w:rsid w:val="0084062B"/>
    <w:rsid w:val="008410E3"/>
    <w:rsid w:val="008654D5"/>
    <w:rsid w:val="00867D3E"/>
    <w:rsid w:val="008736C1"/>
    <w:rsid w:val="00875E78"/>
    <w:rsid w:val="0088040B"/>
    <w:rsid w:val="00885296"/>
    <w:rsid w:val="00887D58"/>
    <w:rsid w:val="00890C6B"/>
    <w:rsid w:val="008A1F85"/>
    <w:rsid w:val="008A4FAC"/>
    <w:rsid w:val="008A6BF2"/>
    <w:rsid w:val="008A79AE"/>
    <w:rsid w:val="008A7C92"/>
    <w:rsid w:val="008B149B"/>
    <w:rsid w:val="008B3EC7"/>
    <w:rsid w:val="008B57AE"/>
    <w:rsid w:val="008C1527"/>
    <w:rsid w:val="008C295B"/>
    <w:rsid w:val="008C65DE"/>
    <w:rsid w:val="008D0A15"/>
    <w:rsid w:val="008D0C02"/>
    <w:rsid w:val="008D36C8"/>
    <w:rsid w:val="008E14A1"/>
    <w:rsid w:val="008E38AD"/>
    <w:rsid w:val="008E4633"/>
    <w:rsid w:val="008F2DB2"/>
    <w:rsid w:val="00903A70"/>
    <w:rsid w:val="00905FF5"/>
    <w:rsid w:val="009062C1"/>
    <w:rsid w:val="00910C95"/>
    <w:rsid w:val="0092084F"/>
    <w:rsid w:val="00922A18"/>
    <w:rsid w:val="009240B6"/>
    <w:rsid w:val="00925424"/>
    <w:rsid w:val="00926DB5"/>
    <w:rsid w:val="00930F1A"/>
    <w:rsid w:val="00933B06"/>
    <w:rsid w:val="00944E48"/>
    <w:rsid w:val="00947B7D"/>
    <w:rsid w:val="0095509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3413"/>
    <w:rsid w:val="009F70D6"/>
    <w:rsid w:val="00A12DB7"/>
    <w:rsid w:val="00A1315B"/>
    <w:rsid w:val="00A17B82"/>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5DB0"/>
    <w:rsid w:val="00A7647A"/>
    <w:rsid w:val="00A77A23"/>
    <w:rsid w:val="00A8006B"/>
    <w:rsid w:val="00A83D6C"/>
    <w:rsid w:val="00A9034F"/>
    <w:rsid w:val="00A922F3"/>
    <w:rsid w:val="00A94C8B"/>
    <w:rsid w:val="00A96CB4"/>
    <w:rsid w:val="00A97A99"/>
    <w:rsid w:val="00AA23E5"/>
    <w:rsid w:val="00AA5136"/>
    <w:rsid w:val="00AA6D70"/>
    <w:rsid w:val="00AC2535"/>
    <w:rsid w:val="00AC6671"/>
    <w:rsid w:val="00AD5AE8"/>
    <w:rsid w:val="00AD7D5B"/>
    <w:rsid w:val="00AD7E41"/>
    <w:rsid w:val="00AE04E4"/>
    <w:rsid w:val="00AE35BF"/>
    <w:rsid w:val="00AE6CD8"/>
    <w:rsid w:val="00AE6CFF"/>
    <w:rsid w:val="00AF3767"/>
    <w:rsid w:val="00AF44E9"/>
    <w:rsid w:val="00B03E6D"/>
    <w:rsid w:val="00B055CA"/>
    <w:rsid w:val="00B10D42"/>
    <w:rsid w:val="00B2102D"/>
    <w:rsid w:val="00B26816"/>
    <w:rsid w:val="00B2798C"/>
    <w:rsid w:val="00B30D8F"/>
    <w:rsid w:val="00B32392"/>
    <w:rsid w:val="00B32863"/>
    <w:rsid w:val="00B32979"/>
    <w:rsid w:val="00B34AC9"/>
    <w:rsid w:val="00B360D3"/>
    <w:rsid w:val="00B36A44"/>
    <w:rsid w:val="00B37756"/>
    <w:rsid w:val="00B40AC9"/>
    <w:rsid w:val="00B44F9B"/>
    <w:rsid w:val="00B57B1F"/>
    <w:rsid w:val="00B60081"/>
    <w:rsid w:val="00B81593"/>
    <w:rsid w:val="00B930EA"/>
    <w:rsid w:val="00B95261"/>
    <w:rsid w:val="00B95791"/>
    <w:rsid w:val="00BA586D"/>
    <w:rsid w:val="00BB2EF9"/>
    <w:rsid w:val="00BB6D1B"/>
    <w:rsid w:val="00BB79C5"/>
    <w:rsid w:val="00BC0883"/>
    <w:rsid w:val="00BC3FB5"/>
    <w:rsid w:val="00BE14B7"/>
    <w:rsid w:val="00C0529A"/>
    <w:rsid w:val="00C10310"/>
    <w:rsid w:val="00C11706"/>
    <w:rsid w:val="00C13630"/>
    <w:rsid w:val="00C145F9"/>
    <w:rsid w:val="00C159AB"/>
    <w:rsid w:val="00C16F67"/>
    <w:rsid w:val="00C171AA"/>
    <w:rsid w:val="00C24C2B"/>
    <w:rsid w:val="00C25FB5"/>
    <w:rsid w:val="00C30995"/>
    <w:rsid w:val="00C36A21"/>
    <w:rsid w:val="00C42095"/>
    <w:rsid w:val="00C45952"/>
    <w:rsid w:val="00C50C70"/>
    <w:rsid w:val="00C517EB"/>
    <w:rsid w:val="00C521B5"/>
    <w:rsid w:val="00C5774C"/>
    <w:rsid w:val="00C57A8E"/>
    <w:rsid w:val="00C67BD8"/>
    <w:rsid w:val="00C718D0"/>
    <w:rsid w:val="00C75069"/>
    <w:rsid w:val="00C91390"/>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69CD"/>
    <w:rsid w:val="00D5792E"/>
    <w:rsid w:val="00D66994"/>
    <w:rsid w:val="00D8476D"/>
    <w:rsid w:val="00D9216A"/>
    <w:rsid w:val="00D929AD"/>
    <w:rsid w:val="00D92E80"/>
    <w:rsid w:val="00D94A79"/>
    <w:rsid w:val="00D9650B"/>
    <w:rsid w:val="00DA0591"/>
    <w:rsid w:val="00DA55D5"/>
    <w:rsid w:val="00DA67DF"/>
    <w:rsid w:val="00DB019A"/>
    <w:rsid w:val="00DB45AC"/>
    <w:rsid w:val="00DB4A82"/>
    <w:rsid w:val="00DB6839"/>
    <w:rsid w:val="00DB6F61"/>
    <w:rsid w:val="00DC034D"/>
    <w:rsid w:val="00DC49F0"/>
    <w:rsid w:val="00DC66BF"/>
    <w:rsid w:val="00DD35E7"/>
    <w:rsid w:val="00DD5394"/>
    <w:rsid w:val="00DF38B3"/>
    <w:rsid w:val="00DF7DFF"/>
    <w:rsid w:val="00E05300"/>
    <w:rsid w:val="00E13EED"/>
    <w:rsid w:val="00E15865"/>
    <w:rsid w:val="00E16D08"/>
    <w:rsid w:val="00E210AF"/>
    <w:rsid w:val="00E2264C"/>
    <w:rsid w:val="00E24B1C"/>
    <w:rsid w:val="00E2600E"/>
    <w:rsid w:val="00E26409"/>
    <w:rsid w:val="00E33799"/>
    <w:rsid w:val="00E36FF3"/>
    <w:rsid w:val="00E4243F"/>
    <w:rsid w:val="00E46EE2"/>
    <w:rsid w:val="00E476B3"/>
    <w:rsid w:val="00E546BF"/>
    <w:rsid w:val="00E603A5"/>
    <w:rsid w:val="00E60585"/>
    <w:rsid w:val="00E60643"/>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CCA"/>
    <w:rsid w:val="00EE4E65"/>
    <w:rsid w:val="00EE7112"/>
    <w:rsid w:val="00EE72CA"/>
    <w:rsid w:val="00EF0788"/>
    <w:rsid w:val="00EF1DDA"/>
    <w:rsid w:val="00EF49A1"/>
    <w:rsid w:val="00F06FDB"/>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2989"/>
    <w:rsid w:val="00F732C7"/>
    <w:rsid w:val="00F73545"/>
    <w:rsid w:val="00F73CC3"/>
    <w:rsid w:val="00F74369"/>
    <w:rsid w:val="00F76F62"/>
    <w:rsid w:val="00F80115"/>
    <w:rsid w:val="00F802AB"/>
    <w:rsid w:val="00F80BE1"/>
    <w:rsid w:val="00F82301"/>
    <w:rsid w:val="00FA60EE"/>
    <w:rsid w:val="00FB009F"/>
    <w:rsid w:val="00FC0E27"/>
    <w:rsid w:val="00FC4B36"/>
    <w:rsid w:val="00FD475D"/>
    <w:rsid w:val="00FD6A01"/>
    <w:rsid w:val="00FE1452"/>
    <w:rsid w:val="00FE18FD"/>
    <w:rsid w:val="00FE4A70"/>
    <w:rsid w:val="00FE4CD1"/>
    <w:rsid w:val="00FE5E72"/>
    <w:rsid w:val="00FF17AC"/>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B65E03F"/>
  <w15:docId w15:val="{1C7F0197-6748-534E-ACE8-FBABFD89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91862"/>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54198"/>
    <w:rPr>
      <w:rFonts w:asciiTheme="minorHAnsi" w:hAnsiTheme="minorHAnsi" w:cs="Arial"/>
      <w:b/>
      <w:bCs/>
      <w:iCs/>
      <w:sz w:val="26"/>
      <w:szCs w:val="28"/>
    </w:rPr>
  </w:style>
  <w:style w:type="table" w:styleId="ColorfulGrid-Accent1">
    <w:name w:val="Colorful Grid Accent 1"/>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5">
    <w:name w:val="Colorful Grid Accent 5"/>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1">
    <w:name w:val="Light List Accent 1"/>
    <w:basedOn w:val="TableNormal"/>
    <w:rsid w:val="00A77A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90736">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875445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349677040">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097348">
      <w:bodyDiv w:val="1"/>
      <w:marLeft w:val="0"/>
      <w:marRight w:val="0"/>
      <w:marTop w:val="0"/>
      <w:marBottom w:val="0"/>
      <w:divBdr>
        <w:top w:val="none" w:sz="0" w:space="0" w:color="auto"/>
        <w:left w:val="none" w:sz="0" w:space="0" w:color="auto"/>
        <w:bottom w:val="none" w:sz="0" w:space="0" w:color="auto"/>
        <w:right w:val="none" w:sz="0" w:space="0" w:color="auto"/>
      </w:divBdr>
    </w:div>
    <w:div w:id="203700246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
      <w:docPartPr>
        <w:name w:val="EBCED36AC723234D956DA8E36F223D10"/>
        <w:category>
          <w:name w:val="General"/>
          <w:gallery w:val="placeholder"/>
        </w:category>
        <w:types>
          <w:type w:val="bbPlcHdr"/>
        </w:types>
        <w:behaviors>
          <w:behavior w:val="content"/>
        </w:behaviors>
        <w:guid w:val="{7657254C-B16D-074D-BC73-01FD7C72CA08}"/>
      </w:docPartPr>
      <w:docPartBody>
        <w:p w:rsidR="009E5628" w:rsidRDefault="009E5628" w:rsidP="009E5628">
          <w:pPr>
            <w:pStyle w:val="EBCED36AC723234D956DA8E36F223D1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0679"/>
    <w:rsid w:val="00051F08"/>
    <w:rsid w:val="00080A16"/>
    <w:rsid w:val="000F6D8A"/>
    <w:rsid w:val="00130C1C"/>
    <w:rsid w:val="00141F59"/>
    <w:rsid w:val="00176156"/>
    <w:rsid w:val="00192047"/>
    <w:rsid w:val="001A24CF"/>
    <w:rsid w:val="00216DAD"/>
    <w:rsid w:val="0044312A"/>
    <w:rsid w:val="00543AAF"/>
    <w:rsid w:val="00620000"/>
    <w:rsid w:val="0069273C"/>
    <w:rsid w:val="006A1601"/>
    <w:rsid w:val="006C74B2"/>
    <w:rsid w:val="00706CAD"/>
    <w:rsid w:val="00715DCD"/>
    <w:rsid w:val="00823ED8"/>
    <w:rsid w:val="00875EAC"/>
    <w:rsid w:val="00897267"/>
    <w:rsid w:val="00912A98"/>
    <w:rsid w:val="00925FA8"/>
    <w:rsid w:val="009A1E11"/>
    <w:rsid w:val="009E5628"/>
    <w:rsid w:val="009F1507"/>
    <w:rsid w:val="00A2270F"/>
    <w:rsid w:val="00A570B3"/>
    <w:rsid w:val="00A66EE8"/>
    <w:rsid w:val="00A83A0B"/>
    <w:rsid w:val="00AB2C91"/>
    <w:rsid w:val="00B12024"/>
    <w:rsid w:val="00B42AAC"/>
    <w:rsid w:val="00B52AFA"/>
    <w:rsid w:val="00C143FC"/>
    <w:rsid w:val="00C5602D"/>
    <w:rsid w:val="00CB46B9"/>
    <w:rsid w:val="00CC4E93"/>
    <w:rsid w:val="00D4406C"/>
    <w:rsid w:val="00DD4906"/>
    <w:rsid w:val="00DF39C0"/>
    <w:rsid w:val="00E129AC"/>
    <w:rsid w:val="00EC6F04"/>
    <w:rsid w:val="00EF783B"/>
    <w:rsid w:val="00F02680"/>
    <w:rsid w:val="00F167FC"/>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5628"/>
    <w:rPr>
      <w:color w:val="808080"/>
    </w:rPr>
  </w:style>
  <w:style w:type="paragraph" w:customStyle="1" w:styleId="A7B5AD481FE7EA4B851C2AF6CFAAC8D0">
    <w:name w:val="A7B5AD481FE7EA4B851C2AF6CFAAC8D0"/>
    <w:rsid w:val="00176156"/>
  </w:style>
  <w:style w:type="paragraph" w:customStyle="1" w:styleId="EBCED36AC723234D956DA8E36F223D10">
    <w:name w:val="EBCED36AC723234D956DA8E36F223D10"/>
    <w:rsid w:val="009E5628"/>
    <w:rPr>
      <w:lang w:val="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9D1E2-E7AF-DA4C-9B07-B69271BF8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5512</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8</cp:revision>
  <cp:lastPrinted>2012-05-01T22:46:00Z</cp:lastPrinted>
  <dcterms:created xsi:type="dcterms:W3CDTF">2015-02-09T19:49:00Z</dcterms:created>
  <dcterms:modified xsi:type="dcterms:W3CDTF">2020-01-13T17:15:00Z</dcterms:modified>
</cp:coreProperties>
</file>