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71AA2" w14:textId="79DE29EF" w:rsidR="00B535A9" w:rsidRDefault="00E669BD" w:rsidP="003023B8">
      <w:pPr>
        <w:pStyle w:val="NormalWeb"/>
        <w:shd w:val="clear" w:color="auto" w:fill="FEFEFE"/>
        <w:spacing w:before="0" w:beforeAutospacing="0" w:after="0" w:afterAutospacing="0"/>
        <w:jc w:val="center"/>
        <w:rPr>
          <w:b/>
          <w:sz w:val="28"/>
          <w:szCs w:val="28"/>
          <w:u w:val="single"/>
          <w:shd w:val="clear" w:color="auto" w:fill="FFFFFF"/>
        </w:rPr>
      </w:pPr>
      <w:r>
        <w:rPr>
          <w:b/>
          <w:sz w:val="28"/>
          <w:szCs w:val="28"/>
          <w:u w:val="single"/>
          <w:shd w:val="clear" w:color="auto" w:fill="FFFFFF"/>
        </w:rPr>
        <w:t xml:space="preserve">Course Pack: 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>MBA 202</w:t>
      </w:r>
      <w:r w:rsidR="00745FDB">
        <w:rPr>
          <w:b/>
          <w:sz w:val="28"/>
          <w:szCs w:val="28"/>
          <w:u w:val="single"/>
          <w:shd w:val="clear" w:color="auto" w:fill="FFFFFF"/>
        </w:rPr>
        <w:t>6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>-2</w:t>
      </w:r>
      <w:r w:rsidR="00745FDB">
        <w:rPr>
          <w:b/>
          <w:sz w:val="28"/>
          <w:szCs w:val="28"/>
          <w:u w:val="single"/>
          <w:shd w:val="clear" w:color="auto" w:fill="FFFFFF"/>
        </w:rPr>
        <w:t>8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>, Term-I</w:t>
      </w:r>
      <w:r w:rsidR="009D0434">
        <w:rPr>
          <w:b/>
          <w:sz w:val="28"/>
          <w:szCs w:val="28"/>
          <w:u w:val="single"/>
          <w:shd w:val="clear" w:color="auto" w:fill="FFFFFF"/>
        </w:rPr>
        <w:t>I</w:t>
      </w:r>
      <w:r w:rsidR="00885815" w:rsidRPr="00885815">
        <w:rPr>
          <w:b/>
          <w:sz w:val="28"/>
          <w:szCs w:val="28"/>
          <w:u w:val="single"/>
          <w:shd w:val="clear" w:color="auto" w:fill="FFFFFF"/>
        </w:rPr>
        <w:t xml:space="preserve">/ </w:t>
      </w:r>
      <w:r w:rsidR="00E65F93" w:rsidRPr="00E65F93">
        <w:rPr>
          <w:b/>
          <w:sz w:val="28"/>
          <w:szCs w:val="28"/>
          <w:u w:val="single"/>
          <w:shd w:val="clear" w:color="auto" w:fill="FFFFFF"/>
        </w:rPr>
        <w:t>Macro</w:t>
      </w:r>
      <w:r w:rsidR="00E65F93">
        <w:rPr>
          <w:b/>
          <w:sz w:val="28"/>
          <w:szCs w:val="28"/>
          <w:u w:val="single"/>
          <w:shd w:val="clear" w:color="auto" w:fill="FFFFFF"/>
        </w:rPr>
        <w:t xml:space="preserve"> </w:t>
      </w:r>
      <w:r w:rsidR="00E65F93" w:rsidRPr="00E65F93">
        <w:rPr>
          <w:b/>
          <w:sz w:val="28"/>
          <w:szCs w:val="28"/>
          <w:u w:val="single"/>
          <w:shd w:val="clear" w:color="auto" w:fill="FFFFFF"/>
        </w:rPr>
        <w:t>Economics</w:t>
      </w:r>
    </w:p>
    <w:p w14:paraId="06E48C76" w14:textId="77777777" w:rsidR="00E65F93" w:rsidRPr="006A3D30" w:rsidRDefault="00E65F93" w:rsidP="003023B8">
      <w:pPr>
        <w:pStyle w:val="NormalWeb"/>
        <w:shd w:val="clear" w:color="auto" w:fill="FEFEFE"/>
        <w:spacing w:before="0" w:beforeAutospacing="0" w:after="0" w:afterAutospacing="0"/>
        <w:jc w:val="center"/>
        <w:rPr>
          <w:rStyle w:val="Strong"/>
        </w:rPr>
      </w:pPr>
    </w:p>
    <w:p w14:paraId="275EC48A" w14:textId="74942901" w:rsidR="00E669BD" w:rsidRDefault="009F545A" w:rsidP="00E669BD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  <w:r w:rsidRPr="006A3D30">
        <w:rPr>
          <w:rStyle w:val="Strong"/>
          <w:sz w:val="28"/>
          <w:szCs w:val="28"/>
        </w:rPr>
        <w:t>Link to Cases</w:t>
      </w:r>
      <w:r w:rsidR="00DB1A15">
        <w:rPr>
          <w:rStyle w:val="Strong"/>
          <w:sz w:val="28"/>
          <w:szCs w:val="28"/>
        </w:rPr>
        <w:t xml:space="preserve"> /</w:t>
      </w:r>
      <w:r w:rsidR="00B856B9">
        <w:rPr>
          <w:rStyle w:val="Strong"/>
          <w:sz w:val="28"/>
          <w:szCs w:val="28"/>
        </w:rPr>
        <w:t xml:space="preserve"> Articles</w:t>
      </w:r>
      <w:r w:rsidRPr="006A3D30">
        <w:rPr>
          <w:rStyle w:val="Strong"/>
          <w:sz w:val="28"/>
          <w:szCs w:val="28"/>
        </w:rPr>
        <w:t>:</w:t>
      </w:r>
    </w:p>
    <w:p w14:paraId="333F953F" w14:textId="77777777" w:rsidR="00DD3AD7" w:rsidRDefault="00DD3AD7" w:rsidP="00E669BD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</w:p>
    <w:tbl>
      <w:tblPr>
        <w:tblW w:w="9810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10"/>
      </w:tblGrid>
      <w:tr w:rsidR="008540C9" w:rsidRPr="00E427D5" w14:paraId="30B6F3A0" w14:textId="77777777" w:rsidTr="008540C9">
        <w:trPr>
          <w:trHeight w:val="140"/>
        </w:trPr>
        <w:tc>
          <w:tcPr>
            <w:tcW w:w="9810" w:type="dxa"/>
          </w:tcPr>
          <w:p w14:paraId="50142AB3" w14:textId="77777777" w:rsidR="008540C9" w:rsidRPr="008540C9" w:rsidRDefault="008540C9" w:rsidP="007C3C2C">
            <w:pPr>
              <w:pStyle w:val="NoSpacing"/>
              <w:jc w:val="center"/>
              <w:rPr>
                <w:b/>
                <w:bCs/>
              </w:rPr>
            </w:pPr>
            <w:r w:rsidRPr="008540C9">
              <w:rPr>
                <w:b/>
                <w:bCs/>
              </w:rPr>
              <w:t>Product Title</w:t>
            </w:r>
          </w:p>
        </w:tc>
      </w:tr>
      <w:tr w:rsidR="008540C9" w:rsidRPr="00C0297B" w14:paraId="45E86FD5" w14:textId="77777777" w:rsidTr="008540C9">
        <w:trPr>
          <w:trHeight w:val="213"/>
        </w:trPr>
        <w:tc>
          <w:tcPr>
            <w:tcW w:w="9810" w:type="dxa"/>
          </w:tcPr>
          <w:p w14:paraId="75AD1425" w14:textId="77777777" w:rsidR="008540C9" w:rsidRDefault="008540C9" w:rsidP="007C3C2C">
            <w:pPr>
              <w:pStyle w:val="NoSpacing"/>
              <w:rPr>
                <w:rFonts w:ascii="Frank Ruhl Libre" w:eastAsia="Frank Ruhl Libre" w:hAnsi="Frank Ruhl Libre" w:cs="Frank Ruhl Libre"/>
              </w:rPr>
            </w:pPr>
            <w:r w:rsidRPr="00C0297B">
              <w:rPr>
                <w:rFonts w:ascii="Frank Ruhl Libre" w:eastAsia="Frank Ruhl Libre" w:hAnsi="Frank Ruhl Libre" w:cs="Frank Ruhl Libre"/>
              </w:rPr>
              <w:t xml:space="preserve">Relevance of Macroeconomics and Macroeconomics related issues reporting by World Bank Group </w:t>
            </w:r>
          </w:p>
          <w:p w14:paraId="0BEAB32D" w14:textId="77777777" w:rsidR="008540C9" w:rsidRPr="00C0297B" w:rsidRDefault="008540C9" w:rsidP="007C3C2C">
            <w:pPr>
              <w:pStyle w:val="NoSpacing"/>
              <w:rPr>
                <w:rFonts w:ascii="Frank Ruhl Libre" w:eastAsia="Frank Ruhl Libre" w:hAnsi="Frank Ruhl Libre" w:cs="Frank Ruhl Libre"/>
              </w:rPr>
            </w:pPr>
            <w:hyperlink r:id="rId5">
              <w:r w:rsidRPr="00C0297B">
                <w:rPr>
                  <w:rFonts w:ascii="Frank Ruhl Libre" w:eastAsia="Frank Ruhl Libre" w:hAnsi="Frank Ruhl Libre" w:cs="Frank Ruhl Libre"/>
                  <w:u w:val="single"/>
                </w:rPr>
                <w:t>Link</w:t>
              </w:r>
            </w:hyperlink>
          </w:p>
        </w:tc>
      </w:tr>
      <w:tr w:rsidR="008540C9" w:rsidRPr="001A4813" w14:paraId="403FD764" w14:textId="77777777" w:rsidTr="008540C9">
        <w:trPr>
          <w:trHeight w:val="213"/>
        </w:trPr>
        <w:tc>
          <w:tcPr>
            <w:tcW w:w="9810" w:type="dxa"/>
          </w:tcPr>
          <w:p w14:paraId="011717D9" w14:textId="77777777" w:rsidR="008540C9" w:rsidRDefault="008540C9" w:rsidP="007C3C2C">
            <w:pPr>
              <w:pStyle w:val="NoSpacing"/>
              <w:rPr>
                <w:rFonts w:ascii="Frank Ruhl Libre" w:eastAsia="Frank Ruhl Libre" w:hAnsi="Frank Ruhl Libre" w:cs="Frank Ruhl Libre"/>
              </w:rPr>
            </w:pPr>
            <w:r>
              <w:rPr>
                <w:rFonts w:ascii="Frank Ruhl Libre" w:eastAsia="Frank Ruhl Libre" w:hAnsi="Frank Ruhl Libre" w:cs="Frank Ruhl Libre"/>
              </w:rPr>
              <w:t>The 20 countries with the largest gross domestic product (GDP) in 2024</w:t>
            </w:r>
          </w:p>
          <w:p w14:paraId="6DFA8EA9" w14:textId="77777777" w:rsidR="008540C9" w:rsidRPr="001A4813" w:rsidRDefault="008540C9" w:rsidP="007C3C2C">
            <w:pPr>
              <w:pStyle w:val="NoSpacing"/>
            </w:pPr>
            <w:hyperlink r:id="rId6">
              <w:r>
                <w:rPr>
                  <w:rFonts w:ascii="Frank Ruhl Libre" w:eastAsia="Frank Ruhl Libre" w:hAnsi="Frank Ruhl Libre" w:cs="Frank Ruhl Libre"/>
                  <w:color w:val="467886"/>
                  <w:u w:val="single"/>
                </w:rPr>
                <w:t>Link</w:t>
              </w:r>
            </w:hyperlink>
          </w:p>
        </w:tc>
      </w:tr>
      <w:tr w:rsidR="008540C9" w:rsidRPr="001A4813" w14:paraId="6FF2E57A" w14:textId="77777777" w:rsidTr="008540C9">
        <w:trPr>
          <w:trHeight w:val="213"/>
        </w:trPr>
        <w:tc>
          <w:tcPr>
            <w:tcW w:w="9810" w:type="dxa"/>
          </w:tcPr>
          <w:p w14:paraId="6C36EF37" w14:textId="77777777" w:rsidR="008540C9" w:rsidRDefault="008540C9" w:rsidP="007C3C2C">
            <w:pPr>
              <w:pStyle w:val="NoSpacing"/>
              <w:rPr>
                <w:rFonts w:ascii="Frank Ruhl Libre" w:eastAsia="Frank Ruhl Libre" w:hAnsi="Frank Ruhl Libre" w:cs="Frank Ruhl Libre"/>
              </w:rPr>
            </w:pPr>
            <w:proofErr w:type="gramStart"/>
            <w:r>
              <w:rPr>
                <w:rFonts w:ascii="Frank Ruhl Libre" w:eastAsia="Frank Ruhl Libre" w:hAnsi="Frank Ruhl Libre" w:cs="Frank Ruhl Libre"/>
              </w:rPr>
              <w:t>Economists</w:t>
            </w:r>
            <w:proofErr w:type="gramEnd"/>
            <w:r>
              <w:rPr>
                <w:rFonts w:ascii="Frank Ruhl Libre" w:eastAsia="Frank Ruhl Libre" w:hAnsi="Frank Ruhl Libre" w:cs="Frank Ruhl Libre"/>
              </w:rPr>
              <w:t xml:space="preserve"> vs statisticians — the battle being fought over the soul of India’s GDP data </w:t>
            </w:r>
          </w:p>
          <w:p w14:paraId="128413A9" w14:textId="77777777" w:rsidR="008540C9" w:rsidRPr="001A4813" w:rsidRDefault="008540C9" w:rsidP="007C3C2C">
            <w:pPr>
              <w:pStyle w:val="NoSpacing"/>
            </w:pPr>
            <w:hyperlink r:id="rId7">
              <w:r>
                <w:rPr>
                  <w:rFonts w:ascii="Frank Ruhl Libre" w:eastAsia="Frank Ruhl Libre" w:hAnsi="Frank Ruhl Libre" w:cs="Frank Ruhl Libre"/>
                  <w:color w:val="467886"/>
                  <w:u w:val="single"/>
                </w:rPr>
                <w:t>Link</w:t>
              </w:r>
            </w:hyperlink>
          </w:p>
        </w:tc>
      </w:tr>
      <w:tr w:rsidR="008540C9" w14:paraId="6131C1FC" w14:textId="77777777" w:rsidTr="008540C9">
        <w:trPr>
          <w:trHeight w:val="213"/>
        </w:trPr>
        <w:tc>
          <w:tcPr>
            <w:tcW w:w="9810" w:type="dxa"/>
          </w:tcPr>
          <w:p w14:paraId="545A642B" w14:textId="77777777" w:rsidR="008540C9" w:rsidRDefault="008540C9" w:rsidP="007C3C2C">
            <w:pPr>
              <w:pStyle w:val="NoSpacing"/>
              <w:rPr>
                <w:rFonts w:ascii="Frank Ruhl Libre" w:eastAsia="Frank Ruhl Libre" w:hAnsi="Frank Ruhl Libre" w:cs="Frank Ruhl Libre"/>
              </w:rPr>
            </w:pPr>
            <w:r>
              <w:rPr>
                <w:rFonts w:ascii="Frank Ruhl Libre" w:eastAsia="Frank Ruhl Libre" w:hAnsi="Frank Ruhl Libre" w:cs="Frank Ruhl Libre"/>
              </w:rPr>
              <w:t>GDP Is Not a Measure of Human Well-Being</w:t>
            </w:r>
          </w:p>
          <w:p w14:paraId="2AC1A05C" w14:textId="77777777" w:rsidR="008540C9" w:rsidRDefault="008540C9" w:rsidP="007C3C2C">
            <w:pPr>
              <w:pStyle w:val="NoSpacing"/>
            </w:pPr>
            <w:hyperlink r:id="rId8">
              <w:r>
                <w:rPr>
                  <w:rFonts w:ascii="Frank Ruhl Libre" w:eastAsia="Frank Ruhl Libre" w:hAnsi="Frank Ruhl Libre" w:cs="Frank Ruhl Libre"/>
                  <w:color w:val="467886"/>
                  <w:u w:val="single"/>
                </w:rPr>
                <w:t>Link</w:t>
              </w:r>
            </w:hyperlink>
          </w:p>
        </w:tc>
      </w:tr>
      <w:tr w:rsidR="008540C9" w:rsidRPr="00FA682E" w14:paraId="78DA1075" w14:textId="77777777" w:rsidTr="008540C9">
        <w:trPr>
          <w:trHeight w:val="213"/>
        </w:trPr>
        <w:tc>
          <w:tcPr>
            <w:tcW w:w="9810" w:type="dxa"/>
          </w:tcPr>
          <w:p w14:paraId="4CEBD536" w14:textId="77777777" w:rsidR="008540C9" w:rsidRDefault="008540C9" w:rsidP="007C3C2C">
            <w:pPr>
              <w:pStyle w:val="NoSpacing"/>
              <w:rPr>
                <w:rFonts w:ascii="Frank Ruhl Libre" w:eastAsia="Frank Ruhl Libre" w:hAnsi="Frank Ruhl Libre" w:cs="Frank Ruhl Libre"/>
              </w:rPr>
            </w:pPr>
            <w:r>
              <w:rPr>
                <w:rFonts w:ascii="Frank Ruhl Libre" w:eastAsia="Frank Ruhl Libre" w:hAnsi="Frank Ruhl Libre" w:cs="Frank Ruhl Libre"/>
              </w:rPr>
              <w:t>Food inflation: Why onion prices are making you cry</w:t>
            </w:r>
          </w:p>
          <w:p w14:paraId="0E5F4B57" w14:textId="77777777" w:rsidR="008540C9" w:rsidRPr="00FA682E" w:rsidRDefault="008540C9" w:rsidP="007C3C2C">
            <w:pPr>
              <w:pStyle w:val="NoSpacing"/>
              <w:rPr>
                <w:bCs/>
                <w:lang w:val="en-IN"/>
              </w:rPr>
            </w:pPr>
            <w:hyperlink r:id="rId9">
              <w:r>
                <w:rPr>
                  <w:rFonts w:ascii="Frank Ruhl Libre" w:eastAsia="Frank Ruhl Libre" w:hAnsi="Frank Ruhl Libre" w:cs="Frank Ruhl Libre"/>
                  <w:color w:val="467886"/>
                  <w:u w:val="single"/>
                </w:rPr>
                <w:t>Link</w:t>
              </w:r>
            </w:hyperlink>
          </w:p>
        </w:tc>
      </w:tr>
      <w:tr w:rsidR="008540C9" w:rsidRPr="00FA682E" w14:paraId="41C986E8" w14:textId="77777777" w:rsidTr="008540C9">
        <w:trPr>
          <w:trHeight w:val="213"/>
        </w:trPr>
        <w:tc>
          <w:tcPr>
            <w:tcW w:w="9810" w:type="dxa"/>
          </w:tcPr>
          <w:p w14:paraId="60B6601F" w14:textId="77777777" w:rsidR="008540C9" w:rsidRDefault="008540C9" w:rsidP="007C3C2C">
            <w:pPr>
              <w:pStyle w:val="NoSpacing"/>
              <w:rPr>
                <w:rFonts w:ascii="Frank Ruhl Libre" w:eastAsia="Frank Ruhl Libre" w:hAnsi="Frank Ruhl Libre" w:cs="Frank Ruhl Libre"/>
              </w:rPr>
            </w:pPr>
            <w:r>
              <w:rPr>
                <w:rFonts w:ascii="Frank Ruhl Libre" w:eastAsia="Frank Ruhl Libre" w:hAnsi="Frank Ruhl Libre" w:cs="Frank Ruhl Libre"/>
              </w:rPr>
              <w:t>Consumption and Savings Decisions of Households</w:t>
            </w:r>
          </w:p>
          <w:p w14:paraId="4F927CC6" w14:textId="77777777" w:rsidR="008540C9" w:rsidRPr="00FA682E" w:rsidRDefault="008540C9" w:rsidP="007C3C2C">
            <w:pPr>
              <w:pStyle w:val="NoSpacing"/>
              <w:rPr>
                <w:bCs/>
                <w:lang w:val="en-IN"/>
              </w:rPr>
            </w:pPr>
            <w:hyperlink r:id="rId10">
              <w:r>
                <w:rPr>
                  <w:rFonts w:ascii="Frank Ruhl Libre" w:eastAsia="Frank Ruhl Libre" w:hAnsi="Frank Ruhl Libre" w:cs="Frank Ruhl Libre"/>
                  <w:color w:val="467886"/>
                  <w:u w:val="single"/>
                </w:rPr>
                <w:t>Link</w:t>
              </w:r>
            </w:hyperlink>
          </w:p>
        </w:tc>
      </w:tr>
      <w:tr w:rsidR="008540C9" w:rsidRPr="00FA682E" w14:paraId="1C248F0D" w14:textId="77777777" w:rsidTr="008540C9">
        <w:trPr>
          <w:trHeight w:val="213"/>
        </w:trPr>
        <w:tc>
          <w:tcPr>
            <w:tcW w:w="9810" w:type="dxa"/>
          </w:tcPr>
          <w:p w14:paraId="6B4936FD" w14:textId="77777777" w:rsidR="008540C9" w:rsidRDefault="008540C9" w:rsidP="007C3C2C">
            <w:pPr>
              <w:pStyle w:val="NoSpacing"/>
              <w:rPr>
                <w:rFonts w:ascii="Frank Ruhl Libre" w:eastAsia="Frank Ruhl Libre" w:hAnsi="Frank Ruhl Libre" w:cs="Frank Ruhl Libre"/>
                <w:color w:val="000000"/>
              </w:rPr>
            </w:pPr>
            <w:r>
              <w:rPr>
                <w:rFonts w:ascii="Frank Ruhl Libre" w:eastAsia="Frank Ruhl Libre" w:hAnsi="Frank Ruhl Libre" w:cs="Frank Ruhl Libre"/>
                <w:color w:val="000000"/>
              </w:rPr>
              <w:t xml:space="preserve">Increased infra </w:t>
            </w:r>
            <w:proofErr w:type="gramStart"/>
            <w:r>
              <w:rPr>
                <w:rFonts w:ascii="Frank Ruhl Libre" w:eastAsia="Frank Ruhl Libre" w:hAnsi="Frank Ruhl Libre" w:cs="Frank Ruhl Libre"/>
                <w:color w:val="000000"/>
              </w:rPr>
              <w:t>spend</w:t>
            </w:r>
            <w:proofErr w:type="gramEnd"/>
            <w:r>
              <w:rPr>
                <w:rFonts w:ascii="Frank Ruhl Libre" w:eastAsia="Frank Ruhl Libre" w:hAnsi="Frank Ruhl Libre" w:cs="Frank Ruhl Libre"/>
                <w:color w:val="000000"/>
              </w:rPr>
              <w:t xml:space="preserve"> to have multiplier effect</w:t>
            </w:r>
          </w:p>
          <w:p w14:paraId="72CF7767" w14:textId="77777777" w:rsidR="008540C9" w:rsidRPr="00FA682E" w:rsidRDefault="008540C9" w:rsidP="007C3C2C">
            <w:pPr>
              <w:pStyle w:val="NoSpacing"/>
              <w:rPr>
                <w:bCs/>
                <w:lang w:val="en-IN"/>
              </w:rPr>
            </w:pPr>
            <w:hyperlink r:id="rId11">
              <w:r>
                <w:rPr>
                  <w:rFonts w:ascii="Frank Ruhl Libre" w:eastAsia="Frank Ruhl Libre" w:hAnsi="Frank Ruhl Libre" w:cs="Frank Ruhl Libre"/>
                  <w:color w:val="467886"/>
                  <w:u w:val="single"/>
                </w:rPr>
                <w:t>Link</w:t>
              </w:r>
            </w:hyperlink>
          </w:p>
        </w:tc>
      </w:tr>
      <w:tr w:rsidR="008540C9" w:rsidRPr="00FA682E" w14:paraId="62604BEB" w14:textId="77777777" w:rsidTr="008540C9">
        <w:trPr>
          <w:trHeight w:val="213"/>
        </w:trPr>
        <w:tc>
          <w:tcPr>
            <w:tcW w:w="9810" w:type="dxa"/>
          </w:tcPr>
          <w:p w14:paraId="4190971A" w14:textId="77777777" w:rsidR="008540C9" w:rsidRPr="00C0297B" w:rsidRDefault="008540C9" w:rsidP="007C3C2C">
            <w:pPr>
              <w:pStyle w:val="NoSpacing"/>
              <w:rPr>
                <w:rFonts w:ascii="Frank Ruhl Libre" w:eastAsia="Frank Ruhl Libre" w:hAnsi="Frank Ruhl Libre" w:cs="Frank Ruhl Libre"/>
              </w:rPr>
            </w:pPr>
            <w:r w:rsidRPr="00C0297B">
              <w:rPr>
                <w:rFonts w:ascii="Frank Ruhl Libre" w:eastAsia="Frank Ruhl Libre" w:hAnsi="Frank Ruhl Libre" w:cs="Frank Ruhl Libre"/>
              </w:rPr>
              <w:t>Copies of the Resolution of the Monetary Policy Committee (MPC)</w:t>
            </w:r>
          </w:p>
          <w:p w14:paraId="4DD0E7FA" w14:textId="4D4F56E1" w:rsidR="008540C9" w:rsidRPr="008540C9" w:rsidRDefault="008540C9" w:rsidP="007C3C2C">
            <w:pPr>
              <w:pStyle w:val="NoSpacing"/>
              <w:rPr>
                <w:rFonts w:ascii="Frank Ruhl Libre" w:eastAsia="Frank Ruhl Libre" w:hAnsi="Frank Ruhl Libre" w:cs="Frank Ruhl Libre"/>
              </w:rPr>
            </w:pPr>
            <w:hyperlink r:id="rId12">
              <w:r>
                <w:rPr>
                  <w:rFonts w:ascii="Frank Ruhl Libre" w:eastAsia="Frank Ruhl Libre" w:hAnsi="Frank Ruhl Libre" w:cs="Frank Ruhl Libre"/>
                  <w:color w:val="467886"/>
                  <w:u w:val="single"/>
                </w:rPr>
                <w:t>Link</w:t>
              </w:r>
            </w:hyperlink>
          </w:p>
        </w:tc>
      </w:tr>
      <w:tr w:rsidR="008540C9" w:rsidRPr="00FA682E" w14:paraId="54A569E6" w14:textId="77777777" w:rsidTr="008540C9">
        <w:trPr>
          <w:trHeight w:val="213"/>
        </w:trPr>
        <w:tc>
          <w:tcPr>
            <w:tcW w:w="9810" w:type="dxa"/>
          </w:tcPr>
          <w:p w14:paraId="234D5801" w14:textId="77777777" w:rsidR="008540C9" w:rsidRDefault="008540C9" w:rsidP="007C3C2C">
            <w:pPr>
              <w:pStyle w:val="NoSpacing"/>
              <w:rPr>
                <w:rFonts w:ascii="Frank Ruhl Libre" w:eastAsia="Frank Ruhl Libre" w:hAnsi="Frank Ruhl Libre" w:cs="Frank Ruhl Libre"/>
              </w:rPr>
            </w:pPr>
            <w:r>
              <w:rPr>
                <w:rFonts w:ascii="Frank Ruhl Libre" w:eastAsia="Frank Ruhl Libre" w:hAnsi="Frank Ruhl Libre" w:cs="Frank Ruhl Libre"/>
              </w:rPr>
              <w:t>Crowding-Out or Crowding-In? Public and Private Investment in India</w:t>
            </w:r>
          </w:p>
          <w:p w14:paraId="6935EBD6" w14:textId="77777777" w:rsidR="008540C9" w:rsidRPr="00FA682E" w:rsidRDefault="008540C9" w:rsidP="007C3C2C">
            <w:pPr>
              <w:pStyle w:val="NoSpacing"/>
              <w:rPr>
                <w:bCs/>
                <w:lang w:val="en-IN"/>
              </w:rPr>
            </w:pPr>
            <w:hyperlink r:id="rId13">
              <w:r>
                <w:rPr>
                  <w:rFonts w:ascii="Frank Ruhl Libre" w:eastAsia="Frank Ruhl Libre" w:hAnsi="Frank Ruhl Libre" w:cs="Frank Ruhl Libre"/>
                  <w:color w:val="467886"/>
                  <w:u w:val="single"/>
                </w:rPr>
                <w:t>Link</w:t>
              </w:r>
            </w:hyperlink>
          </w:p>
        </w:tc>
      </w:tr>
      <w:tr w:rsidR="008540C9" w:rsidRPr="00FA682E" w14:paraId="77160D43" w14:textId="77777777" w:rsidTr="008540C9">
        <w:trPr>
          <w:trHeight w:val="213"/>
        </w:trPr>
        <w:tc>
          <w:tcPr>
            <w:tcW w:w="9810" w:type="dxa"/>
          </w:tcPr>
          <w:p w14:paraId="68DC91BE" w14:textId="77777777" w:rsidR="008540C9" w:rsidRDefault="008540C9" w:rsidP="007C3C2C">
            <w:pPr>
              <w:pStyle w:val="NoSpacing"/>
              <w:rPr>
                <w:rFonts w:ascii="Frank Ruhl Libre" w:eastAsia="Frank Ruhl Libre" w:hAnsi="Frank Ruhl Libre" w:cs="Frank Ruhl Libre"/>
                <w:color w:val="231F20"/>
              </w:rPr>
            </w:pPr>
            <w:r>
              <w:rPr>
                <w:rFonts w:ascii="Frank Ruhl Libre" w:eastAsia="Frank Ruhl Libre" w:hAnsi="Frank Ruhl Libre" w:cs="Frank Ruhl Libre"/>
                <w:color w:val="231F20"/>
              </w:rPr>
              <w:t xml:space="preserve">Monetary Policy </w:t>
            </w:r>
            <w:proofErr w:type="gramStart"/>
            <w:r>
              <w:rPr>
                <w:rFonts w:ascii="Frank Ruhl Libre" w:eastAsia="Frank Ruhl Libre" w:hAnsi="Frank Ruhl Libre" w:cs="Frank Ruhl Libre"/>
                <w:color w:val="231F20"/>
              </w:rPr>
              <w:t>Of</w:t>
            </w:r>
            <w:proofErr w:type="gramEnd"/>
            <w:r>
              <w:rPr>
                <w:rFonts w:ascii="Frank Ruhl Libre" w:eastAsia="Frank Ruhl Libre" w:hAnsi="Frank Ruhl Libre" w:cs="Frank Ruhl Libre"/>
                <w:color w:val="231F20"/>
              </w:rPr>
              <w:t xml:space="preserve"> India: From types, tools and composition, details you need to know</w:t>
            </w:r>
          </w:p>
          <w:p w14:paraId="70D00328" w14:textId="77777777" w:rsidR="008540C9" w:rsidRPr="00FA682E" w:rsidRDefault="008540C9" w:rsidP="007C3C2C">
            <w:pPr>
              <w:pStyle w:val="NoSpacing"/>
              <w:rPr>
                <w:bCs/>
                <w:lang w:val="en-IN"/>
              </w:rPr>
            </w:pPr>
            <w:hyperlink r:id="rId14">
              <w:r>
                <w:rPr>
                  <w:rFonts w:ascii="Frank Ruhl Libre" w:eastAsia="Frank Ruhl Libre" w:hAnsi="Frank Ruhl Libre" w:cs="Frank Ruhl Libre"/>
                  <w:color w:val="467886"/>
                  <w:u w:val="single"/>
                </w:rPr>
                <w:t>Link</w:t>
              </w:r>
            </w:hyperlink>
          </w:p>
        </w:tc>
      </w:tr>
      <w:tr w:rsidR="008540C9" w:rsidRPr="00FA682E" w14:paraId="0C6AD504" w14:textId="77777777" w:rsidTr="008540C9">
        <w:trPr>
          <w:trHeight w:val="213"/>
        </w:trPr>
        <w:tc>
          <w:tcPr>
            <w:tcW w:w="9810" w:type="dxa"/>
          </w:tcPr>
          <w:p w14:paraId="2407CDBC" w14:textId="77777777" w:rsidR="008540C9" w:rsidRDefault="008540C9" w:rsidP="007C3C2C">
            <w:pPr>
              <w:pStyle w:val="NoSpacing"/>
              <w:rPr>
                <w:rFonts w:ascii="Frank Ruhl Libre" w:eastAsia="Frank Ruhl Libre" w:hAnsi="Frank Ruhl Libre" w:cs="Frank Ruhl Libre"/>
                <w:color w:val="000000"/>
              </w:rPr>
            </w:pPr>
            <w:r>
              <w:rPr>
                <w:rFonts w:ascii="Frank Ruhl Libre" w:eastAsia="Frank Ruhl Libre" w:hAnsi="Frank Ruhl Libre" w:cs="Frank Ruhl Libre"/>
                <w:color w:val="000000"/>
              </w:rPr>
              <w:t>RBI monetary policy: Status quo on repo rate for 9th consecutive time - 5 key highlights from RBI MPC outcome</w:t>
            </w:r>
          </w:p>
          <w:p w14:paraId="5A6C6BA7" w14:textId="77777777" w:rsidR="008540C9" w:rsidRPr="00FA682E" w:rsidRDefault="008540C9" w:rsidP="007C3C2C">
            <w:pPr>
              <w:pStyle w:val="NoSpacing"/>
              <w:rPr>
                <w:bCs/>
                <w:lang w:val="en-IN"/>
              </w:rPr>
            </w:pPr>
            <w:hyperlink r:id="rId15">
              <w:r>
                <w:rPr>
                  <w:rFonts w:ascii="Frank Ruhl Libre" w:eastAsia="Frank Ruhl Libre" w:hAnsi="Frank Ruhl Libre" w:cs="Frank Ruhl Libre"/>
                  <w:color w:val="467886"/>
                  <w:u w:val="single"/>
                </w:rPr>
                <w:t>Link</w:t>
              </w:r>
            </w:hyperlink>
          </w:p>
        </w:tc>
      </w:tr>
      <w:tr w:rsidR="008540C9" w:rsidRPr="00FA682E" w14:paraId="1C947356" w14:textId="77777777" w:rsidTr="008540C9">
        <w:trPr>
          <w:trHeight w:val="213"/>
        </w:trPr>
        <w:tc>
          <w:tcPr>
            <w:tcW w:w="9810" w:type="dxa"/>
          </w:tcPr>
          <w:p w14:paraId="797AAAC7" w14:textId="77777777" w:rsidR="008540C9" w:rsidRDefault="008540C9" w:rsidP="007C3C2C">
            <w:pPr>
              <w:pStyle w:val="NoSpacing"/>
              <w:rPr>
                <w:rFonts w:ascii="Frank Ruhl Libre" w:eastAsia="Frank Ruhl Libre" w:hAnsi="Frank Ruhl Libre" w:cs="Frank Ruhl Libre"/>
                <w:color w:val="000000"/>
              </w:rPr>
            </w:pPr>
            <w:r>
              <w:rPr>
                <w:rFonts w:ascii="Frank Ruhl Libre" w:eastAsia="Frank Ruhl Libre" w:hAnsi="Frank Ruhl Libre" w:cs="Frank Ruhl Libre"/>
                <w:color w:val="000000"/>
              </w:rPr>
              <w:t>Disparate supply-side forces gave U.S. economy an edge</w:t>
            </w:r>
          </w:p>
          <w:p w14:paraId="71F69A90" w14:textId="77777777" w:rsidR="008540C9" w:rsidRPr="00FA682E" w:rsidRDefault="008540C9" w:rsidP="007C3C2C">
            <w:pPr>
              <w:pStyle w:val="NoSpacing"/>
              <w:rPr>
                <w:bCs/>
                <w:lang w:val="en-IN"/>
              </w:rPr>
            </w:pPr>
            <w:hyperlink r:id="rId16">
              <w:r>
                <w:rPr>
                  <w:rFonts w:ascii="Frank Ruhl Libre" w:eastAsia="Frank Ruhl Libre" w:hAnsi="Frank Ruhl Libre" w:cs="Frank Ruhl Libre"/>
                  <w:color w:val="467886"/>
                  <w:u w:val="single"/>
                </w:rPr>
                <w:t>Link</w:t>
              </w:r>
            </w:hyperlink>
          </w:p>
        </w:tc>
      </w:tr>
      <w:tr w:rsidR="008540C9" w:rsidRPr="00FA682E" w14:paraId="0CAA2E35" w14:textId="77777777" w:rsidTr="008540C9">
        <w:trPr>
          <w:trHeight w:val="213"/>
        </w:trPr>
        <w:tc>
          <w:tcPr>
            <w:tcW w:w="9810" w:type="dxa"/>
          </w:tcPr>
          <w:p w14:paraId="17D69A61" w14:textId="434E0385" w:rsidR="008540C9" w:rsidRPr="008540C9" w:rsidRDefault="008540C9" w:rsidP="007C3C2C">
            <w:pPr>
              <w:pStyle w:val="NoSpacing"/>
              <w:rPr>
                <w:rFonts w:ascii="Frank Ruhl Libre" w:eastAsia="Frank Ruhl Libre" w:hAnsi="Frank Ruhl Libre" w:cs="Frank Ruhl Libre"/>
                <w:color w:val="333333"/>
              </w:rPr>
            </w:pPr>
            <w:r>
              <w:rPr>
                <w:rFonts w:ascii="Frank Ruhl Libre" w:eastAsia="Frank Ruhl Libre" w:hAnsi="Frank Ruhl Libre" w:cs="Frank Ruhl Libre"/>
                <w:color w:val="333333"/>
              </w:rPr>
              <w:t>Sticky Wages Are Not Transitory</w:t>
            </w:r>
          </w:p>
          <w:p w14:paraId="1EED322A" w14:textId="77777777" w:rsidR="008540C9" w:rsidRPr="00FA682E" w:rsidRDefault="008540C9" w:rsidP="007C3C2C">
            <w:pPr>
              <w:pStyle w:val="NoSpacing"/>
              <w:rPr>
                <w:bCs/>
                <w:lang w:val="en-IN"/>
              </w:rPr>
            </w:pPr>
            <w:hyperlink r:id="rId17">
              <w:r>
                <w:rPr>
                  <w:rFonts w:ascii="Frank Ruhl Libre" w:eastAsia="Frank Ruhl Libre" w:hAnsi="Frank Ruhl Libre" w:cs="Frank Ruhl Libre"/>
                  <w:color w:val="467886"/>
                  <w:u w:val="single"/>
                </w:rPr>
                <w:t>Link</w:t>
              </w:r>
            </w:hyperlink>
          </w:p>
        </w:tc>
      </w:tr>
      <w:tr w:rsidR="008540C9" w:rsidRPr="00B25D3A" w14:paraId="5909C639" w14:textId="77777777" w:rsidTr="008540C9">
        <w:trPr>
          <w:trHeight w:val="213"/>
        </w:trPr>
        <w:tc>
          <w:tcPr>
            <w:tcW w:w="9810" w:type="dxa"/>
          </w:tcPr>
          <w:p w14:paraId="77BB5C86" w14:textId="77777777" w:rsidR="008540C9" w:rsidRDefault="008540C9" w:rsidP="007C3C2C">
            <w:pPr>
              <w:pStyle w:val="NoSpacing"/>
              <w:rPr>
                <w:rFonts w:ascii="Frank Ruhl Libre" w:eastAsia="Frank Ruhl Libre" w:hAnsi="Frank Ruhl Libre" w:cs="Frank Ruhl Libre"/>
              </w:rPr>
            </w:pPr>
            <w:r>
              <w:rPr>
                <w:rFonts w:ascii="Frank Ruhl Libre" w:eastAsia="Frank Ruhl Libre" w:hAnsi="Frank Ruhl Libre" w:cs="Frank Ruhl Libre"/>
              </w:rPr>
              <w:t>Nature and Causes of Economic Fluctuations</w:t>
            </w:r>
          </w:p>
          <w:p w14:paraId="69D98680" w14:textId="77777777" w:rsidR="008540C9" w:rsidRPr="00B25D3A" w:rsidRDefault="008540C9" w:rsidP="007C3C2C">
            <w:pPr>
              <w:pStyle w:val="NoSpacing"/>
              <w:rPr>
                <w:lang w:val="en-IN"/>
              </w:rPr>
            </w:pPr>
            <w:hyperlink r:id="rId18">
              <w:r>
                <w:rPr>
                  <w:rFonts w:ascii="Frank Ruhl Libre" w:eastAsia="Frank Ruhl Libre" w:hAnsi="Frank Ruhl Libre" w:cs="Frank Ruhl Libre"/>
                  <w:color w:val="467886"/>
                  <w:u w:val="single"/>
                </w:rPr>
                <w:t>Link</w:t>
              </w:r>
            </w:hyperlink>
          </w:p>
        </w:tc>
      </w:tr>
      <w:tr w:rsidR="008540C9" w:rsidRPr="00EA5973" w14:paraId="42B92E49" w14:textId="77777777" w:rsidTr="008540C9">
        <w:trPr>
          <w:trHeight w:val="213"/>
        </w:trPr>
        <w:tc>
          <w:tcPr>
            <w:tcW w:w="9810" w:type="dxa"/>
          </w:tcPr>
          <w:p w14:paraId="67065DDC" w14:textId="77777777" w:rsidR="008540C9" w:rsidRPr="003157F4" w:rsidRDefault="008540C9" w:rsidP="007C3C2C">
            <w:pPr>
              <w:pStyle w:val="NoSpacing"/>
              <w:rPr>
                <w:rFonts w:ascii="Frank Ruhl Libre" w:eastAsia="Frank Ruhl Libre" w:hAnsi="Frank Ruhl Libre" w:cs="Frank Ruhl Libre"/>
              </w:rPr>
            </w:pPr>
            <w:r w:rsidRPr="003157F4">
              <w:rPr>
                <w:rFonts w:ascii="Frank Ruhl Libre" w:eastAsia="Frank Ruhl Libre" w:hAnsi="Frank Ruhl Libre" w:cs="Frank Ruhl Libre"/>
              </w:rPr>
              <w:t>Yes, There Is a Trade-Off Between Inflation and Unemployment</w:t>
            </w:r>
          </w:p>
          <w:p w14:paraId="7A4BA300" w14:textId="77777777" w:rsidR="008540C9" w:rsidRPr="00EA5973" w:rsidRDefault="008540C9" w:rsidP="007C3C2C">
            <w:pPr>
              <w:pStyle w:val="NoSpacing"/>
              <w:rPr>
                <w:color w:val="FF0000"/>
              </w:rPr>
            </w:pPr>
            <w:hyperlink r:id="rId19">
              <w:r w:rsidRPr="003157F4">
                <w:rPr>
                  <w:rFonts w:ascii="Frank Ruhl Libre" w:eastAsia="Frank Ruhl Libre" w:hAnsi="Frank Ruhl Libre" w:cs="Frank Ruhl Libre"/>
                  <w:u w:val="single"/>
                </w:rPr>
                <w:t>Li</w:t>
              </w:r>
              <w:r w:rsidRPr="003157F4">
                <w:rPr>
                  <w:rFonts w:ascii="Frank Ruhl Libre" w:eastAsia="Frank Ruhl Libre" w:hAnsi="Frank Ruhl Libre" w:cs="Frank Ruhl Libre"/>
                  <w:u w:val="single"/>
                </w:rPr>
                <w:t>n</w:t>
              </w:r>
              <w:r w:rsidRPr="003157F4">
                <w:rPr>
                  <w:rFonts w:ascii="Frank Ruhl Libre" w:eastAsia="Frank Ruhl Libre" w:hAnsi="Frank Ruhl Libre" w:cs="Frank Ruhl Libre"/>
                  <w:u w:val="single"/>
                </w:rPr>
                <w:t>k</w:t>
              </w:r>
            </w:hyperlink>
          </w:p>
        </w:tc>
      </w:tr>
      <w:tr w:rsidR="008540C9" w14:paraId="6A7C2F3D" w14:textId="77777777" w:rsidTr="008540C9">
        <w:trPr>
          <w:trHeight w:val="213"/>
        </w:trPr>
        <w:tc>
          <w:tcPr>
            <w:tcW w:w="9810" w:type="dxa"/>
          </w:tcPr>
          <w:p w14:paraId="553186F4" w14:textId="77777777" w:rsidR="008540C9" w:rsidRDefault="008540C9" w:rsidP="007C3C2C">
            <w:pPr>
              <w:pStyle w:val="NoSpacing"/>
              <w:rPr>
                <w:rFonts w:ascii="Frank Ruhl Libre" w:eastAsia="Frank Ruhl Libre" w:hAnsi="Frank Ruhl Libre" w:cs="Frank Ruhl Libre"/>
                <w:color w:val="000000"/>
              </w:rPr>
            </w:pPr>
            <w:r>
              <w:rPr>
                <w:rFonts w:ascii="Frank Ruhl Libre" w:eastAsia="Frank Ruhl Libre" w:hAnsi="Frank Ruhl Libre" w:cs="Frank Ruhl Libre"/>
                <w:color w:val="000000"/>
              </w:rPr>
              <w:t xml:space="preserve">Is </w:t>
            </w:r>
            <w:proofErr w:type="gramStart"/>
            <w:r>
              <w:rPr>
                <w:rFonts w:ascii="Frank Ruhl Libre" w:eastAsia="Frank Ruhl Libre" w:hAnsi="Frank Ruhl Libre" w:cs="Frank Ruhl Libre"/>
                <w:color w:val="000000"/>
              </w:rPr>
              <w:t>the Phillips</w:t>
            </w:r>
            <w:proofErr w:type="gramEnd"/>
            <w:r>
              <w:rPr>
                <w:rFonts w:ascii="Frank Ruhl Libre" w:eastAsia="Frank Ruhl Libre" w:hAnsi="Frank Ruhl Libre" w:cs="Frank Ruhl Libre"/>
                <w:color w:val="000000"/>
              </w:rPr>
              <w:t xml:space="preserve"> Curve Still a Useful Guide for Policymakers?</w:t>
            </w:r>
          </w:p>
          <w:p w14:paraId="3E4EA77D" w14:textId="5DA2C889" w:rsidR="008540C9" w:rsidRPr="008540C9" w:rsidRDefault="008540C9" w:rsidP="007C3C2C">
            <w:pPr>
              <w:pStyle w:val="NoSpacing"/>
              <w:rPr>
                <w:rFonts w:ascii="Frank Ruhl Libre" w:eastAsia="Frank Ruhl Libre" w:hAnsi="Frank Ruhl Libre" w:cs="Frank Ruhl Libre"/>
                <w:color w:val="000000"/>
              </w:rPr>
            </w:pPr>
            <w:hyperlink r:id="rId20">
              <w:r>
                <w:rPr>
                  <w:rFonts w:ascii="Frank Ruhl Libre" w:eastAsia="Frank Ruhl Libre" w:hAnsi="Frank Ruhl Libre" w:cs="Frank Ruhl Libre"/>
                  <w:color w:val="467886"/>
                  <w:u w:val="single"/>
                </w:rPr>
                <w:t>Link</w:t>
              </w:r>
            </w:hyperlink>
          </w:p>
        </w:tc>
      </w:tr>
      <w:tr w:rsidR="008540C9" w:rsidRPr="009F33FB" w14:paraId="04E15ED3" w14:textId="77777777" w:rsidTr="008540C9">
        <w:trPr>
          <w:trHeight w:val="213"/>
        </w:trPr>
        <w:tc>
          <w:tcPr>
            <w:tcW w:w="9810" w:type="dxa"/>
          </w:tcPr>
          <w:p w14:paraId="392D2648" w14:textId="77777777" w:rsidR="008540C9" w:rsidRPr="003157F4" w:rsidRDefault="008540C9" w:rsidP="007C3C2C">
            <w:pPr>
              <w:pStyle w:val="NoSpacing"/>
              <w:rPr>
                <w:rFonts w:ascii="Frank Ruhl Libre" w:eastAsia="Frank Ruhl Libre" w:hAnsi="Frank Ruhl Libre" w:cs="Frank Ruhl Libre"/>
              </w:rPr>
            </w:pPr>
            <w:r w:rsidRPr="003157F4">
              <w:rPr>
                <w:rFonts w:ascii="Frank Ruhl Libre" w:eastAsia="Frank Ruhl Libre" w:hAnsi="Frank Ruhl Libre" w:cs="Frank Ruhl Libre"/>
              </w:rPr>
              <w:t>Is Reducing Moderate Inflation Costly?</w:t>
            </w:r>
          </w:p>
          <w:p w14:paraId="142259F2" w14:textId="77777777" w:rsidR="008540C9" w:rsidRPr="009F33FB" w:rsidRDefault="008540C9" w:rsidP="007C3C2C">
            <w:pPr>
              <w:pStyle w:val="NoSpacing"/>
              <w:rPr>
                <w:rFonts w:ascii="Frank Ruhl Libre" w:eastAsia="Frank Ruhl Libre" w:hAnsi="Frank Ruhl Libre" w:cs="Frank Ruhl Libre"/>
                <w:color w:val="FF0000"/>
              </w:rPr>
            </w:pPr>
            <w:hyperlink r:id="rId21">
              <w:r w:rsidRPr="003157F4">
                <w:rPr>
                  <w:rFonts w:ascii="Frank Ruhl Libre" w:eastAsia="Frank Ruhl Libre" w:hAnsi="Frank Ruhl Libre" w:cs="Frank Ruhl Libre"/>
                  <w:u w:val="single"/>
                </w:rPr>
                <w:t>Link</w:t>
              </w:r>
            </w:hyperlink>
          </w:p>
        </w:tc>
      </w:tr>
      <w:tr w:rsidR="008540C9" w:rsidRPr="009F33FB" w14:paraId="3F0EDD1D" w14:textId="77777777" w:rsidTr="008540C9">
        <w:trPr>
          <w:trHeight w:val="213"/>
        </w:trPr>
        <w:tc>
          <w:tcPr>
            <w:tcW w:w="9810" w:type="dxa"/>
          </w:tcPr>
          <w:p w14:paraId="54FF8A2F" w14:textId="77777777" w:rsidR="008540C9" w:rsidRPr="003157F4" w:rsidRDefault="008540C9" w:rsidP="007C3C2C">
            <w:pPr>
              <w:pStyle w:val="NoSpacing"/>
              <w:rPr>
                <w:rFonts w:ascii="Frank Ruhl Libre" w:eastAsia="Frank Ruhl Libre" w:hAnsi="Frank Ruhl Libre" w:cs="Frank Ruhl Libre"/>
              </w:rPr>
            </w:pPr>
            <w:r w:rsidRPr="003157F4">
              <w:rPr>
                <w:rFonts w:ascii="Frank Ruhl Libre" w:eastAsia="Frank Ruhl Libre" w:hAnsi="Frank Ruhl Libre" w:cs="Frank Ruhl Libre"/>
              </w:rPr>
              <w:t>The Role of Inflation Expectations in Monetary Policy</w:t>
            </w:r>
          </w:p>
          <w:p w14:paraId="4402EB6F" w14:textId="4187544F" w:rsidR="008540C9" w:rsidRPr="009E3903" w:rsidRDefault="008540C9" w:rsidP="007C3C2C">
            <w:pPr>
              <w:pStyle w:val="NoSpacing"/>
            </w:pPr>
            <w:hyperlink r:id="rId22">
              <w:r w:rsidRPr="003157F4">
                <w:rPr>
                  <w:rFonts w:ascii="Frank Ruhl Libre" w:eastAsia="Frank Ruhl Libre" w:hAnsi="Frank Ruhl Libre" w:cs="Frank Ruhl Libre"/>
                  <w:u w:val="single"/>
                </w:rPr>
                <w:t>Link</w:t>
              </w:r>
            </w:hyperlink>
            <w:r w:rsidRPr="003157F4">
              <w:t xml:space="preserve"> </w:t>
            </w:r>
          </w:p>
        </w:tc>
      </w:tr>
      <w:tr w:rsidR="008540C9" w14:paraId="1E0E78B2" w14:textId="77777777" w:rsidTr="008540C9">
        <w:trPr>
          <w:trHeight w:val="213"/>
        </w:trPr>
        <w:tc>
          <w:tcPr>
            <w:tcW w:w="9810" w:type="dxa"/>
          </w:tcPr>
          <w:p w14:paraId="59C96402" w14:textId="344E994D" w:rsidR="008540C9" w:rsidRDefault="008540C9" w:rsidP="007C3C2C">
            <w:pPr>
              <w:pStyle w:val="NoSpacing"/>
              <w:rPr>
                <w:rFonts w:ascii="Frank Ruhl Libre" w:eastAsia="Frank Ruhl Libre" w:hAnsi="Frank Ruhl Libre" w:cs="Frank Ruhl Libre"/>
              </w:rPr>
            </w:pPr>
            <w:r>
              <w:rPr>
                <w:rFonts w:ascii="Frank Ruhl Libre" w:eastAsia="Frank Ruhl Libre" w:hAnsi="Frank Ruhl Libre" w:cs="Frank Ruhl Libre"/>
                <w:color w:val="000000"/>
                <w:highlight w:val="white"/>
              </w:rPr>
              <w:t>How balanced is the surplus Balance of Payments!</w:t>
            </w:r>
            <w:r>
              <w:rPr>
                <w:rFonts w:ascii="Frank Ruhl Libre" w:eastAsia="Frank Ruhl Libre" w:hAnsi="Frank Ruhl Libre" w:cs="Frank Ruhl Libre"/>
                <w:color w:val="000000"/>
              </w:rPr>
              <w:br/>
            </w:r>
            <w:hyperlink r:id="rId23">
              <w:r>
                <w:rPr>
                  <w:rFonts w:ascii="Frank Ruhl Libre" w:eastAsia="Frank Ruhl Libre" w:hAnsi="Frank Ruhl Libre" w:cs="Frank Ruhl Libre"/>
                  <w:color w:val="467886"/>
                  <w:u w:val="single"/>
                </w:rPr>
                <w:t>Link</w:t>
              </w:r>
            </w:hyperlink>
          </w:p>
        </w:tc>
      </w:tr>
      <w:tr w:rsidR="008540C9" w:rsidRPr="00D51094" w14:paraId="3B46135D" w14:textId="77777777" w:rsidTr="008540C9">
        <w:trPr>
          <w:trHeight w:val="213"/>
        </w:trPr>
        <w:tc>
          <w:tcPr>
            <w:tcW w:w="9810" w:type="dxa"/>
          </w:tcPr>
          <w:p w14:paraId="2C390195" w14:textId="77777777" w:rsidR="008540C9" w:rsidRPr="003157F4" w:rsidRDefault="008540C9" w:rsidP="007C3C2C">
            <w:pPr>
              <w:pStyle w:val="NoSpacing"/>
              <w:rPr>
                <w:rFonts w:ascii="Frank Ruhl Libre" w:eastAsia="Frank Ruhl Libre" w:hAnsi="Frank Ruhl Libre" w:cs="Frank Ruhl Libre"/>
              </w:rPr>
            </w:pPr>
            <w:r w:rsidRPr="003157F4">
              <w:rPr>
                <w:rFonts w:ascii="Frank Ruhl Libre" w:eastAsia="Frank Ruhl Libre" w:hAnsi="Frank Ruhl Libre" w:cs="Frank Ruhl Libre"/>
              </w:rPr>
              <w:t>The impossible trinity: how the free movement of capital comes with a cost</w:t>
            </w:r>
          </w:p>
          <w:p w14:paraId="21FE7E75" w14:textId="77777777" w:rsidR="008540C9" w:rsidRPr="00D51094" w:rsidRDefault="008540C9" w:rsidP="007C3C2C">
            <w:pPr>
              <w:pStyle w:val="NoSpacing"/>
              <w:rPr>
                <w:rFonts w:ascii="Frank Ruhl Libre" w:eastAsia="Frank Ruhl Libre" w:hAnsi="Frank Ruhl Libre" w:cs="Frank Ruhl Libre"/>
                <w:color w:val="FF0000"/>
              </w:rPr>
            </w:pPr>
            <w:r w:rsidRPr="003157F4">
              <w:rPr>
                <w:rFonts w:ascii="Frank Ruhl Libre" w:eastAsia="Frank Ruhl Libre" w:hAnsi="Frank Ruhl Libre" w:cs="Frank Ruhl Libre"/>
                <w:u w:val="single"/>
              </w:rPr>
              <w:t>Link</w:t>
            </w:r>
          </w:p>
        </w:tc>
      </w:tr>
    </w:tbl>
    <w:p w14:paraId="48451DCE" w14:textId="77777777" w:rsidR="00172879" w:rsidRDefault="00172879" w:rsidP="00E669BD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</w:p>
    <w:p w14:paraId="5305F12F" w14:textId="77777777" w:rsidR="00172879" w:rsidRDefault="00172879" w:rsidP="00E11539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</w:p>
    <w:p w14:paraId="4A3D089F" w14:textId="77777777" w:rsidR="00172879" w:rsidRDefault="00172879" w:rsidP="00E11539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</w:p>
    <w:p w14:paraId="16E051C9" w14:textId="2602888B" w:rsidR="00C30333" w:rsidRPr="006A3D30" w:rsidRDefault="00C30333" w:rsidP="00E11539">
      <w:pPr>
        <w:pStyle w:val="NormalWeb"/>
        <w:shd w:val="clear" w:color="auto" w:fill="FFFFFF"/>
        <w:spacing w:before="0" w:beforeAutospacing="0" w:after="0" w:afterAutospacing="0"/>
        <w:rPr>
          <w:rStyle w:val="Strong"/>
          <w:sz w:val="28"/>
          <w:szCs w:val="28"/>
        </w:rPr>
      </w:pPr>
      <w:r w:rsidRPr="006A3D30">
        <w:rPr>
          <w:rStyle w:val="Strong"/>
          <w:sz w:val="28"/>
          <w:szCs w:val="28"/>
        </w:rPr>
        <w:t>Instructions</w:t>
      </w:r>
      <w:r w:rsidR="00B0598A" w:rsidRPr="006A3D30">
        <w:rPr>
          <w:rStyle w:val="Strong"/>
          <w:sz w:val="28"/>
          <w:szCs w:val="28"/>
        </w:rPr>
        <w:t>:</w:t>
      </w:r>
      <w:r w:rsidRPr="006A3D30">
        <w:rPr>
          <w:rStyle w:val="Strong"/>
          <w:sz w:val="28"/>
          <w:szCs w:val="28"/>
        </w:rPr>
        <w:t xml:space="preserve"> </w:t>
      </w:r>
    </w:p>
    <w:p w14:paraId="36AE38E7" w14:textId="3E17A5B9" w:rsidR="00C30333" w:rsidRPr="006A3D30" w:rsidRDefault="00C30333" w:rsidP="00E1153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links to the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case study and article will be uploaded 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 the respective courses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 the Moodle</w:t>
      </w:r>
      <w:r w:rsidR="00DB1A1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/Academic ERP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platform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54C9D68E" w14:textId="77777777" w:rsidR="00C30333" w:rsidRPr="006A3D30" w:rsidRDefault="00C30333" w:rsidP="00E1153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Case studies are procured for specific courses for a specific number of students</w:t>
      </w:r>
      <w:r w:rsidR="00CE1FCC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hence only those students who have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been 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enrolled for the course will have access to those case studies.</w:t>
      </w:r>
    </w:p>
    <w:p w14:paraId="5E38F36E" w14:textId="7AF16F63" w:rsidR="00C30333" w:rsidRPr="009D2F00" w:rsidRDefault="00C30333" w:rsidP="00E11539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 case studies are licensed to be used for academic purpose</w:t>
      </w:r>
      <w:r w:rsidR="00CE1FCC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only for the courses taught at the Indian Institute of Management Ranchi. Consequently, students must ensure that the case studies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are not emailed, shared with </w:t>
      </w:r>
      <w:r w:rsidR="00276397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unauthorized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users, or posted on any site;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doing so is in direct violation of the agreement between the Institute and the 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resource 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provider. Thus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it will be an infringement of copyright</w:t>
      </w:r>
      <w:r w:rsidR="00CE1FCC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</w:t>
      </w:r>
      <w:r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the student will be held liable</w:t>
      </w:r>
      <w:r w:rsidR="009F545A" w:rsidRPr="006A3D30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 such action.</w:t>
      </w:r>
    </w:p>
    <w:p w14:paraId="6235CD34" w14:textId="77777777" w:rsidR="009D2F00" w:rsidRPr="006A3D30" w:rsidRDefault="009D2F00" w:rsidP="009D2F00">
      <w:pPr>
        <w:pStyle w:val="ListParagraph"/>
        <w:shd w:val="clear" w:color="auto" w:fill="FFFFFF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sectPr w:rsidR="009D2F00" w:rsidRPr="006A3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Frank Ruhl Libre">
    <w:altName w:val="Times New Roman"/>
    <w:charset w:val="B1"/>
    <w:family w:val="auto"/>
    <w:pitch w:val="variable"/>
    <w:sig w:usb0="00000807" w:usb1="40000001" w:usb2="00000000" w:usb3="00000000" w:csb0="000000A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602"/>
    <w:multiLevelType w:val="multilevel"/>
    <w:tmpl w:val="455C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E714A"/>
    <w:multiLevelType w:val="multilevel"/>
    <w:tmpl w:val="D116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10E65"/>
    <w:multiLevelType w:val="hybridMultilevel"/>
    <w:tmpl w:val="62B06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C429F"/>
    <w:multiLevelType w:val="hybridMultilevel"/>
    <w:tmpl w:val="FA7890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6577D3"/>
    <w:multiLevelType w:val="multilevel"/>
    <w:tmpl w:val="4BC2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605FC"/>
    <w:multiLevelType w:val="multilevel"/>
    <w:tmpl w:val="9758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477A1"/>
    <w:multiLevelType w:val="hybridMultilevel"/>
    <w:tmpl w:val="54325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0F71D8"/>
    <w:multiLevelType w:val="multilevel"/>
    <w:tmpl w:val="81DA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16AF1"/>
    <w:multiLevelType w:val="multilevel"/>
    <w:tmpl w:val="CA3E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31D1F"/>
    <w:multiLevelType w:val="multilevel"/>
    <w:tmpl w:val="E3EE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32276"/>
    <w:multiLevelType w:val="multilevel"/>
    <w:tmpl w:val="818E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D37BD"/>
    <w:multiLevelType w:val="multilevel"/>
    <w:tmpl w:val="1498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D726C"/>
    <w:multiLevelType w:val="multilevel"/>
    <w:tmpl w:val="CE3A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9194C"/>
    <w:multiLevelType w:val="multilevel"/>
    <w:tmpl w:val="5970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471E5"/>
    <w:multiLevelType w:val="multilevel"/>
    <w:tmpl w:val="5A04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E50F9"/>
    <w:multiLevelType w:val="multilevel"/>
    <w:tmpl w:val="4068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61D2B"/>
    <w:multiLevelType w:val="multilevel"/>
    <w:tmpl w:val="4218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73E14"/>
    <w:multiLevelType w:val="multilevel"/>
    <w:tmpl w:val="9EC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52222"/>
    <w:multiLevelType w:val="multilevel"/>
    <w:tmpl w:val="62A4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A6292"/>
    <w:multiLevelType w:val="multilevel"/>
    <w:tmpl w:val="911C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656438"/>
    <w:multiLevelType w:val="multilevel"/>
    <w:tmpl w:val="0E80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2865E1"/>
    <w:multiLevelType w:val="multilevel"/>
    <w:tmpl w:val="6E6A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82471"/>
    <w:multiLevelType w:val="multilevel"/>
    <w:tmpl w:val="740E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E12AD"/>
    <w:multiLevelType w:val="multilevel"/>
    <w:tmpl w:val="64D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·"/>
      <w:lvlJc w:val="left"/>
      <w:pPr>
        <w:ind w:left="2415" w:hanging="615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022EB"/>
    <w:multiLevelType w:val="hybridMultilevel"/>
    <w:tmpl w:val="A8DC9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A4BED"/>
    <w:multiLevelType w:val="multilevel"/>
    <w:tmpl w:val="086E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8100D0"/>
    <w:multiLevelType w:val="multilevel"/>
    <w:tmpl w:val="D420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87F65"/>
    <w:multiLevelType w:val="multilevel"/>
    <w:tmpl w:val="3DB2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35DE5"/>
    <w:multiLevelType w:val="hybridMultilevel"/>
    <w:tmpl w:val="EBDE6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5A640E"/>
    <w:multiLevelType w:val="multilevel"/>
    <w:tmpl w:val="7AEC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394E44"/>
    <w:multiLevelType w:val="multilevel"/>
    <w:tmpl w:val="7DCA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9D0B59"/>
    <w:multiLevelType w:val="multilevel"/>
    <w:tmpl w:val="0910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6335B6"/>
    <w:multiLevelType w:val="multilevel"/>
    <w:tmpl w:val="83D2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01041D"/>
    <w:multiLevelType w:val="multilevel"/>
    <w:tmpl w:val="E176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517E24"/>
    <w:multiLevelType w:val="multilevel"/>
    <w:tmpl w:val="D95E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7C00B0"/>
    <w:multiLevelType w:val="hybridMultilevel"/>
    <w:tmpl w:val="899A6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8267DC"/>
    <w:multiLevelType w:val="hybridMultilevel"/>
    <w:tmpl w:val="835618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5BA611C"/>
    <w:multiLevelType w:val="multilevel"/>
    <w:tmpl w:val="6024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475320"/>
    <w:multiLevelType w:val="multilevel"/>
    <w:tmpl w:val="832A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7E3362"/>
    <w:multiLevelType w:val="hybridMultilevel"/>
    <w:tmpl w:val="F1CA7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881706"/>
    <w:multiLevelType w:val="multilevel"/>
    <w:tmpl w:val="D0DC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F8239B"/>
    <w:multiLevelType w:val="multilevel"/>
    <w:tmpl w:val="41A2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CE5102"/>
    <w:multiLevelType w:val="multilevel"/>
    <w:tmpl w:val="0AE0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894CDA"/>
    <w:multiLevelType w:val="multilevel"/>
    <w:tmpl w:val="3EC8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212297"/>
    <w:multiLevelType w:val="multilevel"/>
    <w:tmpl w:val="43B4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333081"/>
    <w:multiLevelType w:val="multilevel"/>
    <w:tmpl w:val="16CA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E93FB5"/>
    <w:multiLevelType w:val="multilevel"/>
    <w:tmpl w:val="7318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80150"/>
    <w:multiLevelType w:val="multilevel"/>
    <w:tmpl w:val="219E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104F46"/>
    <w:multiLevelType w:val="multilevel"/>
    <w:tmpl w:val="D4B0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520109">
    <w:abstractNumId w:val="19"/>
  </w:num>
  <w:num w:numId="2" w16cid:durableId="2016495679">
    <w:abstractNumId w:val="23"/>
  </w:num>
  <w:num w:numId="3" w16cid:durableId="1126969181">
    <w:abstractNumId w:val="3"/>
  </w:num>
  <w:num w:numId="4" w16cid:durableId="1086151099">
    <w:abstractNumId w:val="36"/>
  </w:num>
  <w:num w:numId="5" w16cid:durableId="646516815">
    <w:abstractNumId w:val="42"/>
  </w:num>
  <w:num w:numId="6" w16cid:durableId="1358510192">
    <w:abstractNumId w:val="34"/>
  </w:num>
  <w:num w:numId="7" w16cid:durableId="229390398">
    <w:abstractNumId w:val="16"/>
  </w:num>
  <w:num w:numId="8" w16cid:durableId="971718320">
    <w:abstractNumId w:val="48"/>
  </w:num>
  <w:num w:numId="9" w16cid:durableId="442655667">
    <w:abstractNumId w:val="47"/>
  </w:num>
  <w:num w:numId="10" w16cid:durableId="201749217">
    <w:abstractNumId w:val="43"/>
  </w:num>
  <w:num w:numId="11" w16cid:durableId="1870801578">
    <w:abstractNumId w:val="33"/>
  </w:num>
  <w:num w:numId="12" w16cid:durableId="1301617494">
    <w:abstractNumId w:val="40"/>
  </w:num>
  <w:num w:numId="13" w16cid:durableId="628900701">
    <w:abstractNumId w:val="44"/>
  </w:num>
  <w:num w:numId="14" w16cid:durableId="119224670">
    <w:abstractNumId w:val="9"/>
  </w:num>
  <w:num w:numId="15" w16cid:durableId="1816993807">
    <w:abstractNumId w:val="10"/>
  </w:num>
  <w:num w:numId="16" w16cid:durableId="864442612">
    <w:abstractNumId w:val="31"/>
  </w:num>
  <w:num w:numId="17" w16cid:durableId="1712993069">
    <w:abstractNumId w:val="1"/>
  </w:num>
  <w:num w:numId="18" w16cid:durableId="1984770600">
    <w:abstractNumId w:val="26"/>
  </w:num>
  <w:num w:numId="19" w16cid:durableId="184904109">
    <w:abstractNumId w:val="29"/>
  </w:num>
  <w:num w:numId="20" w16cid:durableId="1391617437">
    <w:abstractNumId w:val="14"/>
  </w:num>
  <w:num w:numId="21" w16cid:durableId="1032653854">
    <w:abstractNumId w:val="20"/>
  </w:num>
  <w:num w:numId="22" w16cid:durableId="1584290456">
    <w:abstractNumId w:val="0"/>
  </w:num>
  <w:num w:numId="23" w16cid:durableId="1191987991">
    <w:abstractNumId w:val="38"/>
  </w:num>
  <w:num w:numId="24" w16cid:durableId="1603995417">
    <w:abstractNumId w:val="11"/>
  </w:num>
  <w:num w:numId="25" w16cid:durableId="2088501357">
    <w:abstractNumId w:val="5"/>
  </w:num>
  <w:num w:numId="26" w16cid:durableId="1262757257">
    <w:abstractNumId w:val="30"/>
  </w:num>
  <w:num w:numId="27" w16cid:durableId="1762483307">
    <w:abstractNumId w:val="37"/>
  </w:num>
  <w:num w:numId="28" w16cid:durableId="1125736620">
    <w:abstractNumId w:val="8"/>
  </w:num>
  <w:num w:numId="29" w16cid:durableId="1278370680">
    <w:abstractNumId w:val="12"/>
  </w:num>
  <w:num w:numId="30" w16cid:durableId="929117707">
    <w:abstractNumId w:val="25"/>
  </w:num>
  <w:num w:numId="31" w16cid:durableId="445273030">
    <w:abstractNumId w:val="18"/>
  </w:num>
  <w:num w:numId="32" w16cid:durableId="291178521">
    <w:abstractNumId w:val="27"/>
  </w:num>
  <w:num w:numId="33" w16cid:durableId="454832218">
    <w:abstractNumId w:val="45"/>
  </w:num>
  <w:num w:numId="34" w16cid:durableId="967586585">
    <w:abstractNumId w:val="17"/>
  </w:num>
  <w:num w:numId="35" w16cid:durableId="362826166">
    <w:abstractNumId w:val="21"/>
  </w:num>
  <w:num w:numId="36" w16cid:durableId="1212226351">
    <w:abstractNumId w:val="22"/>
  </w:num>
  <w:num w:numId="37" w16cid:durableId="1655909261">
    <w:abstractNumId w:val="7"/>
  </w:num>
  <w:num w:numId="38" w16cid:durableId="1070620978">
    <w:abstractNumId w:val="41"/>
  </w:num>
  <w:num w:numId="39" w16cid:durableId="469440026">
    <w:abstractNumId w:val="4"/>
  </w:num>
  <w:num w:numId="40" w16cid:durableId="1141658461">
    <w:abstractNumId w:val="32"/>
  </w:num>
  <w:num w:numId="41" w16cid:durableId="613175608">
    <w:abstractNumId w:val="13"/>
  </w:num>
  <w:num w:numId="42" w16cid:durableId="837967879">
    <w:abstractNumId w:val="46"/>
  </w:num>
  <w:num w:numId="43" w16cid:durableId="1701972108">
    <w:abstractNumId w:val="15"/>
  </w:num>
  <w:num w:numId="44" w16cid:durableId="1149902495">
    <w:abstractNumId w:val="6"/>
  </w:num>
  <w:num w:numId="45" w16cid:durableId="1977030080">
    <w:abstractNumId w:val="39"/>
  </w:num>
  <w:num w:numId="46" w16cid:durableId="780342879">
    <w:abstractNumId w:val="28"/>
  </w:num>
  <w:num w:numId="47" w16cid:durableId="689531247">
    <w:abstractNumId w:val="2"/>
  </w:num>
  <w:num w:numId="48" w16cid:durableId="865562846">
    <w:abstractNumId w:val="35"/>
  </w:num>
  <w:num w:numId="49" w16cid:durableId="17607862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SytDQwtDQysTCxNDBW0lEKTi0uzszPAykwMqwFAPOhhywtAAAA"/>
  </w:docVars>
  <w:rsids>
    <w:rsidRoot w:val="00C30333"/>
    <w:rsid w:val="000073B8"/>
    <w:rsid w:val="000146B9"/>
    <w:rsid w:val="00024797"/>
    <w:rsid w:val="00057094"/>
    <w:rsid w:val="00084F28"/>
    <w:rsid w:val="000A6F17"/>
    <w:rsid w:val="000A73D9"/>
    <w:rsid w:val="000E7235"/>
    <w:rsid w:val="00155194"/>
    <w:rsid w:val="00172879"/>
    <w:rsid w:val="001925F7"/>
    <w:rsid w:val="001B1C6B"/>
    <w:rsid w:val="001B43D1"/>
    <w:rsid w:val="00206621"/>
    <w:rsid w:val="00246FEF"/>
    <w:rsid w:val="00261991"/>
    <w:rsid w:val="00276397"/>
    <w:rsid w:val="00294348"/>
    <w:rsid w:val="002C21CA"/>
    <w:rsid w:val="002E35BF"/>
    <w:rsid w:val="002E3DE0"/>
    <w:rsid w:val="002F33BC"/>
    <w:rsid w:val="003023B8"/>
    <w:rsid w:val="0033528D"/>
    <w:rsid w:val="003462AB"/>
    <w:rsid w:val="00346A2F"/>
    <w:rsid w:val="00372E4B"/>
    <w:rsid w:val="003B74C1"/>
    <w:rsid w:val="003E67BB"/>
    <w:rsid w:val="003F42FA"/>
    <w:rsid w:val="00401F93"/>
    <w:rsid w:val="00424431"/>
    <w:rsid w:val="0044449D"/>
    <w:rsid w:val="0048072D"/>
    <w:rsid w:val="0048684B"/>
    <w:rsid w:val="00494191"/>
    <w:rsid w:val="004A31D9"/>
    <w:rsid w:val="004F6925"/>
    <w:rsid w:val="00517871"/>
    <w:rsid w:val="005312D9"/>
    <w:rsid w:val="00542578"/>
    <w:rsid w:val="005D6CA7"/>
    <w:rsid w:val="005E3E6F"/>
    <w:rsid w:val="00625D73"/>
    <w:rsid w:val="00647880"/>
    <w:rsid w:val="00692742"/>
    <w:rsid w:val="00693181"/>
    <w:rsid w:val="006A3D30"/>
    <w:rsid w:val="006A77AF"/>
    <w:rsid w:val="006B2EBC"/>
    <w:rsid w:val="006D2D82"/>
    <w:rsid w:val="006D32C7"/>
    <w:rsid w:val="00721F00"/>
    <w:rsid w:val="007337BB"/>
    <w:rsid w:val="00745FDB"/>
    <w:rsid w:val="00766210"/>
    <w:rsid w:val="0079443C"/>
    <w:rsid w:val="007944CF"/>
    <w:rsid w:val="007A06F9"/>
    <w:rsid w:val="007A7795"/>
    <w:rsid w:val="007F4E35"/>
    <w:rsid w:val="00824954"/>
    <w:rsid w:val="00827864"/>
    <w:rsid w:val="0084789C"/>
    <w:rsid w:val="008540C9"/>
    <w:rsid w:val="0087662F"/>
    <w:rsid w:val="00885815"/>
    <w:rsid w:val="00897DF2"/>
    <w:rsid w:val="008C7F6C"/>
    <w:rsid w:val="009662D9"/>
    <w:rsid w:val="009C3F36"/>
    <w:rsid w:val="009D0434"/>
    <w:rsid w:val="009D1893"/>
    <w:rsid w:val="009D2F00"/>
    <w:rsid w:val="009E3903"/>
    <w:rsid w:val="009E4A0A"/>
    <w:rsid w:val="009F545A"/>
    <w:rsid w:val="00A40E69"/>
    <w:rsid w:val="00A7644F"/>
    <w:rsid w:val="00A862EA"/>
    <w:rsid w:val="00AB3A0F"/>
    <w:rsid w:val="00AC4ED1"/>
    <w:rsid w:val="00B0598A"/>
    <w:rsid w:val="00B06E26"/>
    <w:rsid w:val="00B106EF"/>
    <w:rsid w:val="00B14A1C"/>
    <w:rsid w:val="00B23EFD"/>
    <w:rsid w:val="00B4149D"/>
    <w:rsid w:val="00B43D56"/>
    <w:rsid w:val="00B4750C"/>
    <w:rsid w:val="00B535A9"/>
    <w:rsid w:val="00B856B9"/>
    <w:rsid w:val="00BE286B"/>
    <w:rsid w:val="00BE6D5E"/>
    <w:rsid w:val="00BF324C"/>
    <w:rsid w:val="00C11830"/>
    <w:rsid w:val="00C20010"/>
    <w:rsid w:val="00C30333"/>
    <w:rsid w:val="00C36F5D"/>
    <w:rsid w:val="00C836B5"/>
    <w:rsid w:val="00CE1FCC"/>
    <w:rsid w:val="00D33849"/>
    <w:rsid w:val="00D65447"/>
    <w:rsid w:val="00D66B35"/>
    <w:rsid w:val="00D74AE7"/>
    <w:rsid w:val="00D77914"/>
    <w:rsid w:val="00D85F31"/>
    <w:rsid w:val="00D90ED7"/>
    <w:rsid w:val="00DB1A15"/>
    <w:rsid w:val="00DD3AD7"/>
    <w:rsid w:val="00E11539"/>
    <w:rsid w:val="00E47A38"/>
    <w:rsid w:val="00E52168"/>
    <w:rsid w:val="00E57601"/>
    <w:rsid w:val="00E65F93"/>
    <w:rsid w:val="00E669BD"/>
    <w:rsid w:val="00E7572F"/>
    <w:rsid w:val="00E76A28"/>
    <w:rsid w:val="00E90D93"/>
    <w:rsid w:val="00EF3DA0"/>
    <w:rsid w:val="00F26D96"/>
    <w:rsid w:val="00F65E88"/>
    <w:rsid w:val="00FC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883135"/>
  <w15:chartTrackingRefBased/>
  <w15:docId w15:val="{2EC01E9E-11DC-47A3-8B79-A4A0EF3AC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0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C30333"/>
    <w:rPr>
      <w:b/>
      <w:bCs/>
    </w:rPr>
  </w:style>
  <w:style w:type="character" w:styleId="Hyperlink">
    <w:name w:val="Hyperlink"/>
    <w:basedOn w:val="DefaultParagraphFont"/>
    <w:uiPriority w:val="99"/>
    <w:unhideWhenUsed/>
    <w:rsid w:val="00C3033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30333"/>
    <w:pPr>
      <w:ind w:left="720"/>
      <w:contextualSpacing/>
    </w:pPr>
  </w:style>
  <w:style w:type="paragraph" w:styleId="NoSpacing">
    <w:name w:val="No Spacing"/>
    <w:uiPriority w:val="1"/>
    <w:qFormat/>
    <w:rsid w:val="00647880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il">
    <w:name w:val="il"/>
    <w:basedOn w:val="DefaultParagraphFont"/>
    <w:rsid w:val="003F42FA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462AB"/>
    <w:rPr>
      <w:color w:val="605E5C"/>
      <w:shd w:val="clear" w:color="auto" w:fill="E1DFDD"/>
    </w:rPr>
  </w:style>
  <w:style w:type="paragraph" w:customStyle="1" w:styleId="Default">
    <w:name w:val="Default"/>
    <w:rsid w:val="00885815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en-I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885815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69318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45FD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45FDB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overview-sectiondetails-text">
    <w:name w:val="overview-section__details-text"/>
    <w:basedOn w:val="Normal"/>
    <w:rsid w:val="00BE6D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897D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5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2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2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89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12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05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03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70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33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7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br.org/2019/10/gdp-is-not-a-measure-of-human-well-being" TargetMode="External"/><Relationship Id="rId13" Type="http://schemas.openxmlformats.org/officeDocument/2006/relationships/hyperlink" Target="https://www.imf.org/external/pubs/ft/wp/2015/wp15264.pdf" TargetMode="External"/><Relationship Id="rId18" Type="http://schemas.openxmlformats.org/officeDocument/2006/relationships/hyperlink" Target="https://www.worldscientific.com/doi/pdf/10.1142/S2810943023500105?srsltid=AfmBOook_PhI19vBbTd7qeXIO8d4Rqi8X01rGMQgrE1piVvNFLV-Dcq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elibrary.imf.org/display/book/9781557756992/ch012.xml" TargetMode="External"/><Relationship Id="rId7" Type="http://schemas.openxmlformats.org/officeDocument/2006/relationships/hyperlink" Target="https://theprint.in/the-fineprint/economists-vs-statisticians-the-battle-being-fought-over-the-soul-of-indias-gdp-data/2050553/" TargetMode="External"/><Relationship Id="rId12" Type="http://schemas.openxmlformats.org/officeDocument/2006/relationships/hyperlink" Target="https://rbi.org.in/Scripts/BS_ViewBulletin.aspx" TargetMode="External"/><Relationship Id="rId17" Type="http://schemas.openxmlformats.org/officeDocument/2006/relationships/hyperlink" Target="https://www.forbes.com/sites/williamdunkelberg/2024/04/18/sticky-wages-are-not-transitory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dallasfed.org/research/economics/2024/0326" TargetMode="External"/><Relationship Id="rId20" Type="http://schemas.openxmlformats.org/officeDocument/2006/relationships/hyperlink" Target="https://www.nber.org/digest/sep19/phillips-curve-still-useful-guide-policymaker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tatista.com/statistics/268173/countries-with-the-largest-gross-domestic-product-gdp/" TargetMode="External"/><Relationship Id="rId11" Type="http://schemas.openxmlformats.org/officeDocument/2006/relationships/hyperlink" Target="https://www.thehindu.com/business/budget/increased-infra-spend-to-have-multiplier-effect-says-tata-steel-md/article67801852.ece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worldbank.org/en/topic/macroeconomics" TargetMode="External"/><Relationship Id="rId15" Type="http://schemas.openxmlformats.org/officeDocument/2006/relationships/hyperlink" Target="https://www.livemint.com/economy/rbi-monetary-policy-status-quo-on-repo-rate-for-9th-consecutive-time-5-key-highlights-from-rbi-mpc-outcome-11723091736137.html" TargetMode="External"/><Relationship Id="rId23" Type="http://schemas.openxmlformats.org/officeDocument/2006/relationships/hyperlink" Target="https://economictimes.indiatimes.com/markets/stocks/news/how-balanced-is-the-surplus-balance-of-payments/articleshow/111550211.cms?from=mdr" TargetMode="External"/><Relationship Id="rId10" Type="http://schemas.openxmlformats.org/officeDocument/2006/relationships/hyperlink" Target="https://link.springer.com/chapter/10.1007/978-3-642-95671-3_6" TargetMode="External"/><Relationship Id="rId19" Type="http://schemas.openxmlformats.org/officeDocument/2006/relationships/hyperlink" Target="https://scholar.harvard.edu/files/mankiw/files/yes_there_is_a_trade-off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nancialexpress.com/policy/economy-food-inflation-why-onion-prices-are-making-you-cry-3544017/" TargetMode="External"/><Relationship Id="rId14" Type="http://schemas.openxmlformats.org/officeDocument/2006/relationships/hyperlink" Target="https://www.forbesindia.com/article/explainers/monetary-policy-india/91017/1" TargetMode="External"/><Relationship Id="rId22" Type="http://schemas.openxmlformats.org/officeDocument/2006/relationships/hyperlink" Target="https://www.imf.org/en/News/Articles/2023/05/15/sp-role-inflation-expectations-monetary-policy-tobias-adr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J.Gnana Prasad</dc:creator>
  <cp:keywords/>
  <dc:description/>
  <cp:lastModifiedBy>Mr.Samir Jana</cp:lastModifiedBy>
  <cp:revision>47</cp:revision>
  <dcterms:created xsi:type="dcterms:W3CDTF">2025-09-04T10:24:00Z</dcterms:created>
  <dcterms:modified xsi:type="dcterms:W3CDTF">2026-08-25T06:25:00Z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fb0adce2-9205-485a-aed9-8056f5e7e4d7</vt:lpwstr>
  </property>
</Properties>
</file>