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A86" w:rsidRDefault="00223A86">
      <w:pPr>
        <w:rPr>
          <w:iCs/>
          <w:sz w:val="28"/>
          <w:szCs w:val="28"/>
        </w:rPr>
      </w:pPr>
    </w:p>
    <w:p w:rsidR="00223A86" w:rsidRDefault="000922AA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3A86" w:rsidRDefault="00223A86">
      <w:pPr>
        <w:wordWrap w:val="0"/>
        <w:ind w:firstLineChars="597" w:firstLine="1433"/>
        <w:jc w:val="right"/>
      </w:pPr>
    </w:p>
    <w:p w:rsidR="00223A86" w:rsidRDefault="00223A86">
      <w:pPr>
        <w:ind w:firstLineChars="597" w:firstLine="1433"/>
      </w:pPr>
    </w:p>
    <w:p w:rsidR="00223A86" w:rsidRDefault="000922AA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223A86" w:rsidRDefault="000922AA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223A86" w:rsidRDefault="00223A86">
      <w:pPr>
        <w:jc w:val="center"/>
        <w:rPr>
          <w:sz w:val="30"/>
        </w:rPr>
      </w:pPr>
    </w:p>
    <w:p w:rsidR="00223A86" w:rsidRDefault="00223A86">
      <w:pPr>
        <w:jc w:val="center"/>
        <w:rPr>
          <w:sz w:val="30"/>
        </w:rPr>
      </w:pPr>
    </w:p>
    <w:p w:rsidR="00223A86" w:rsidRDefault="00223A86">
      <w:pPr>
        <w:jc w:val="center"/>
        <w:rPr>
          <w:sz w:val="30"/>
        </w:rPr>
      </w:pPr>
    </w:p>
    <w:p w:rsidR="00223A86" w:rsidRDefault="000922AA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223A86" w:rsidRDefault="000922AA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223A86" w:rsidRDefault="000922AA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223A86" w:rsidRDefault="000922AA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223A86" w:rsidRDefault="000922AA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 w:rsidR="00CE1BDD">
        <w:rPr>
          <w:rFonts w:hint="eastAsia"/>
          <w:b/>
          <w:sz w:val="30"/>
          <w:u w:val="single"/>
        </w:rPr>
        <w:t>麦栋铖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 w:rsidR="00223A86" w:rsidRDefault="000922AA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</w:t>
      </w:r>
      <w:r w:rsidR="00CE1BDD">
        <w:rPr>
          <w:rFonts w:ascii="宋体" w:hAnsi="宋体"/>
          <w:b/>
          <w:u w:val="single"/>
        </w:rPr>
        <w:t xml:space="preserve">201536612525 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223A86" w:rsidRDefault="000922AA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hyperlink r:id="rId9" w:history="1">
        <w:r w:rsidR="00CE1BDD" w:rsidRPr="009F20EA">
          <w:rPr>
            <w:rStyle w:val="a6"/>
            <w:rFonts w:ascii="宋体" w:hAnsi="宋体"/>
            <w:sz w:val="30"/>
          </w:rPr>
          <w:t>379857334@qq.com</w:t>
        </w:r>
      </w:hyperlink>
      <w:r w:rsidR="00CE1BDD">
        <w:rPr>
          <w:rFonts w:ascii="宋体" w:hAnsi="宋体"/>
          <w:b/>
          <w:sz w:val="30"/>
          <w:u w:val="single"/>
        </w:rPr>
        <w:t xml:space="preserve">  </w:t>
      </w:r>
    </w:p>
    <w:p w:rsidR="00223A86" w:rsidRDefault="000922AA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CE1BDD" w:rsidRPr="00CE1BDD">
        <w:rPr>
          <w:rFonts w:ascii="宋体" w:hAnsi="宋体" w:hint="eastAsia"/>
          <w:b/>
          <w:sz w:val="30"/>
          <w:u w:val="single"/>
        </w:rPr>
        <w:t>谭明奎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223A86" w:rsidRDefault="000922AA">
      <w:pPr>
        <w:ind w:firstLineChars="800" w:firstLine="2409"/>
        <w:rPr>
          <w:b/>
        </w:rPr>
        <w:sectPr w:rsidR="00223A86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2017年</w:t>
      </w:r>
      <w:r w:rsidR="00CE1BDD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月 </w:t>
      </w:r>
      <w:r w:rsidR="00CE1BDD">
        <w:rPr>
          <w:rFonts w:ascii="宋体" w:hAnsi="宋体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sz w:val="30"/>
          <w:u w:val="single"/>
        </w:rPr>
        <w:t xml:space="preserve">  </w:t>
      </w:r>
    </w:p>
    <w:p w:rsidR="00223A86" w:rsidRPr="00CE1BDD" w:rsidRDefault="000922AA" w:rsidP="00CE1BDD">
      <w:pPr>
        <w:pStyle w:val="1"/>
        <w:rPr>
          <w:rFonts w:hint="default"/>
          <w:kern w:val="36"/>
          <w:sz w:val="48"/>
        </w:rPr>
      </w:pPr>
      <w:r>
        <w:rPr>
          <w:rFonts w:ascii="Cambria" w:hAnsi="Cambria"/>
          <w:bCs/>
          <w:sz w:val="28"/>
          <w:szCs w:val="32"/>
        </w:rPr>
        <w:lastRenderedPageBreak/>
        <w:t xml:space="preserve">1. </w:t>
      </w:r>
      <w:r>
        <w:rPr>
          <w:rFonts w:ascii="Cambria" w:hAnsi="Cambria"/>
          <w:bCs/>
          <w:sz w:val="28"/>
          <w:szCs w:val="32"/>
        </w:rPr>
        <w:t>实验题目</w:t>
      </w:r>
      <w:r>
        <w:rPr>
          <w:rFonts w:ascii="Cambria" w:hAnsi="Cambria"/>
          <w:bCs/>
          <w:sz w:val="28"/>
          <w:szCs w:val="32"/>
        </w:rPr>
        <w:t xml:space="preserve">: </w:t>
      </w:r>
      <w:r w:rsidR="00CE1BDD">
        <w:t>线性回归、线性分类与梯度下降</w:t>
      </w:r>
    </w:p>
    <w:p w:rsidR="00223A86" w:rsidRDefault="000922A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CE1BDD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CE1BDD">
        <w:rPr>
          <w:rFonts w:ascii="宋体" w:hAnsi="宋体"/>
          <w:b w:val="0"/>
          <w:bCs/>
          <w:sz w:val="30"/>
        </w:rPr>
        <w:t>8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223A86" w:rsidRDefault="000922A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CE1BDD">
        <w:rPr>
          <w:rFonts w:ascii="Cambria" w:hAnsi="Cambria" w:cs="Times New Roman" w:hint="eastAsia"/>
          <w:bCs/>
          <w:sz w:val="28"/>
          <w:szCs w:val="32"/>
        </w:rPr>
        <w:t>麦栋铖</w:t>
      </w:r>
    </w:p>
    <w:p w:rsidR="00223A86" w:rsidRDefault="000922A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E1BDD" w:rsidRPr="00CE1BDD" w:rsidRDefault="00CE1BDD" w:rsidP="00CE1B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CE1BDD">
        <w:rPr>
          <w:rFonts w:ascii="宋体" w:eastAsia="宋体" w:hAnsi="宋体" w:cs="宋体"/>
          <w:kern w:val="0"/>
        </w:rPr>
        <w:t>进一步理解线性回归和梯度下降的原理。</w:t>
      </w:r>
    </w:p>
    <w:p w:rsidR="00CE1BDD" w:rsidRPr="00CE1BDD" w:rsidRDefault="00CE1BDD" w:rsidP="00CE1B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CE1BDD">
        <w:rPr>
          <w:rFonts w:ascii="宋体" w:eastAsia="宋体" w:hAnsi="宋体" w:cs="宋体"/>
          <w:kern w:val="0"/>
        </w:rPr>
        <w:t>在小规模数据集上实践。</w:t>
      </w:r>
    </w:p>
    <w:p w:rsidR="00CE1BDD" w:rsidRPr="00CE1BDD" w:rsidRDefault="00CE1BDD" w:rsidP="00CE1B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CE1BDD">
        <w:rPr>
          <w:rFonts w:ascii="宋体" w:eastAsia="宋体" w:hAnsi="宋体" w:cs="宋体"/>
          <w:kern w:val="0"/>
        </w:rPr>
        <w:t>体会优化</w:t>
      </w:r>
      <w:proofErr w:type="gramStart"/>
      <w:r w:rsidRPr="00CE1BDD">
        <w:rPr>
          <w:rFonts w:ascii="宋体" w:eastAsia="宋体" w:hAnsi="宋体" w:cs="宋体"/>
          <w:kern w:val="0"/>
        </w:rPr>
        <w:t>和调参的</w:t>
      </w:r>
      <w:proofErr w:type="gramEnd"/>
      <w:r w:rsidRPr="00CE1BDD">
        <w:rPr>
          <w:rFonts w:ascii="宋体" w:eastAsia="宋体" w:hAnsi="宋体" w:cs="宋体"/>
          <w:kern w:val="0"/>
        </w:rPr>
        <w:t>过程。</w:t>
      </w:r>
    </w:p>
    <w:p w:rsidR="00223A86" w:rsidRDefault="000922AA" w:rsidP="00CE1BDD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CE1BDD" w:rsidRPr="00CE1BDD" w:rsidRDefault="00CE1BDD" w:rsidP="00CE1BDD">
      <w:pPr>
        <w:pStyle w:val="a8"/>
        <w:ind w:left="720" w:firstLineChars="0" w:firstLine="0"/>
      </w:pPr>
      <w:r>
        <w:t>线性回归使用的是</w:t>
      </w:r>
      <w:hyperlink r:id="rId13" w:tgtFrame="_blank" w:history="1">
        <w:r>
          <w:rPr>
            <w:rStyle w:val="a6"/>
          </w:rPr>
          <w:t>LIBSVM Data</w:t>
        </w:r>
      </w:hyperlink>
      <w:r>
        <w:t>中的</w:t>
      </w:r>
      <w:hyperlink r:id="rId14" w:anchor="housing" w:tgtFrame="_blank" w:history="1">
        <w:r>
          <w:rPr>
            <w:rStyle w:val="a6"/>
          </w:rPr>
          <w:t>Housing</w:t>
        </w:r>
      </w:hyperlink>
      <w:r>
        <w:t>数据，包含</w:t>
      </w:r>
      <w:r>
        <w:t>506</w:t>
      </w:r>
      <w:r>
        <w:t>个样本，每个样本有</w:t>
      </w:r>
      <w:r>
        <w:t>13</w:t>
      </w:r>
      <w:r>
        <w:t>个属性。请自行下载</w:t>
      </w:r>
      <w:r>
        <w:t>scaled</w:t>
      </w:r>
      <w:r>
        <w:t>版本，并将其切分为训练集，验证集。</w:t>
      </w:r>
      <w:r>
        <w:t xml:space="preserve"> </w:t>
      </w:r>
      <w:r>
        <w:br/>
      </w:r>
      <w:r>
        <w:t>线性分类使用的是</w:t>
      </w:r>
      <w:hyperlink r:id="rId15" w:tgtFrame="_blank" w:history="1">
        <w:r>
          <w:rPr>
            <w:rStyle w:val="a6"/>
          </w:rPr>
          <w:t>LIBSVM Data</w:t>
        </w:r>
      </w:hyperlink>
      <w:r>
        <w:t>中的</w:t>
      </w:r>
      <w:hyperlink r:id="rId16" w:anchor="australian" w:tgtFrame="_blank" w:history="1">
        <w:r>
          <w:rPr>
            <w:rStyle w:val="a6"/>
          </w:rPr>
          <w:t>australian</w:t>
        </w:r>
      </w:hyperlink>
      <w:r>
        <w:t>数据，包含</w:t>
      </w:r>
      <w:r>
        <w:t>690</w:t>
      </w:r>
      <w:r>
        <w:t>个样本，每个样本有</w:t>
      </w:r>
      <w:r>
        <w:t xml:space="preserve">14 </w:t>
      </w:r>
      <w:proofErr w:type="gramStart"/>
      <w:r>
        <w:t>个</w:t>
      </w:r>
      <w:proofErr w:type="gramEnd"/>
      <w:r>
        <w:t>属性。请自行下载</w:t>
      </w:r>
      <w:r>
        <w:t>scaled</w:t>
      </w:r>
      <w:r>
        <w:t>版本，并将其切分为训练集，验证集。</w:t>
      </w:r>
    </w:p>
    <w:p w:rsidR="00223A86" w:rsidRDefault="000922AA" w:rsidP="00CE1BDD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E1BDD" w:rsidRPr="00CE1BDD" w:rsidRDefault="00CE1BDD" w:rsidP="00CE1BDD">
      <w:pPr>
        <w:pStyle w:val="a8"/>
        <w:ind w:left="720" w:firstLineChars="0" w:firstLine="0"/>
      </w:pPr>
      <w:r>
        <w:rPr>
          <w:noProof/>
        </w:rPr>
        <w:drawing>
          <wp:inline distT="0" distB="0" distL="0" distR="0" wp14:anchorId="1811B2E6" wp14:editId="64C79970">
            <wp:extent cx="5274310" cy="4124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86" w:rsidRDefault="000922AA" w:rsidP="00CE1BDD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E1BDD" w:rsidRDefault="00CE1BDD" w:rsidP="00CE1BDD">
      <w:pPr>
        <w:pStyle w:val="a8"/>
        <w:ind w:left="720" w:firstLineChars="0" w:firstLine="0"/>
      </w:pPr>
      <w:r>
        <w:rPr>
          <w:noProof/>
        </w:rPr>
        <w:drawing>
          <wp:inline distT="0" distB="0" distL="0" distR="0" wp14:anchorId="7CC1FF45" wp14:editId="07A775E3">
            <wp:extent cx="2367632" cy="22167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0315" cy="222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44" w:rsidRDefault="00192244" w:rsidP="00CE1BDD">
      <w:pPr>
        <w:pStyle w:val="a8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6CB476" wp14:editId="534029B9">
            <wp:extent cx="5066667" cy="58761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DD" w:rsidRPr="00CE1BDD" w:rsidRDefault="00CE1BDD" w:rsidP="00CE1BDD">
      <w:pPr>
        <w:pStyle w:val="a8"/>
        <w:ind w:left="720" w:firstLineChars="0" w:firstLine="0"/>
      </w:pPr>
    </w:p>
    <w:p w:rsidR="00223A86" w:rsidRDefault="000922A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E1BDD" w:rsidRPr="00CE1BDD" w:rsidRDefault="00CE1BDD" w:rsidP="00CE1BDD">
      <w:r>
        <w:rPr>
          <w:rFonts w:hint="eastAsia"/>
        </w:rPr>
        <w:t>留出法</w:t>
      </w:r>
    </w:p>
    <w:p w:rsidR="00223A86" w:rsidRDefault="000922A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E1BDD" w:rsidRPr="00CE1BDD" w:rsidRDefault="00CE1BDD" w:rsidP="00CE1BDD">
      <w:proofErr w:type="gramStart"/>
      <w:r>
        <w:rPr>
          <w:rFonts w:hint="eastAsia"/>
        </w:rPr>
        <w:t>使用全零初始化</w:t>
      </w:r>
      <w:proofErr w:type="gramEnd"/>
    </w:p>
    <w:p w:rsidR="00223A86" w:rsidRDefault="000922A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C6AFF" w:rsidRPr="003C6AFF" w:rsidRDefault="003C6AFF" w:rsidP="003C6AFF">
      <w:r>
        <w:rPr>
          <w:rFonts w:hint="eastAsia"/>
        </w:rPr>
        <w:t>回归：</w:t>
      </w:r>
    </w:p>
    <w:p w:rsidR="00CE1BDD" w:rsidRDefault="003C6AFF" w:rsidP="00CE1BDD">
      <w:r>
        <w:rPr>
          <w:noProof/>
        </w:rPr>
        <w:drawing>
          <wp:inline distT="0" distB="0" distL="0" distR="0" wp14:anchorId="29C19409" wp14:editId="47559CD3">
            <wp:extent cx="2447290" cy="412498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3974" cy="44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FF" w:rsidRDefault="003C6AFF" w:rsidP="00CE1BDD">
      <w:r>
        <w:rPr>
          <w:noProof/>
        </w:rPr>
        <w:drawing>
          <wp:inline distT="0" distB="0" distL="0" distR="0" wp14:anchorId="02DB9ABA" wp14:editId="30CD7AF5">
            <wp:extent cx="3419028" cy="4095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3667" cy="44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FF" w:rsidRDefault="003C6AFF" w:rsidP="00CE1BDD"/>
    <w:p w:rsidR="003C6AFF" w:rsidRDefault="003C6AFF" w:rsidP="00CE1BDD">
      <w:r>
        <w:rPr>
          <w:rFonts w:hint="eastAsia"/>
        </w:rPr>
        <w:t>分类：</w:t>
      </w:r>
    </w:p>
    <w:p w:rsidR="003C6AFF" w:rsidRDefault="003C6AFF" w:rsidP="00CE1BDD">
      <w:r>
        <w:rPr>
          <w:noProof/>
        </w:rPr>
        <w:drawing>
          <wp:inline distT="0" distB="0" distL="0" distR="0" wp14:anchorId="5E9E07F9" wp14:editId="4877C690">
            <wp:extent cx="2523490" cy="4763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6748" cy="48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FF" w:rsidRPr="00CE1BDD" w:rsidRDefault="003C6AFF" w:rsidP="00CE1BDD">
      <w:r>
        <w:rPr>
          <w:noProof/>
        </w:rPr>
        <w:drawing>
          <wp:inline distT="0" distB="0" distL="0" distR="0" wp14:anchorId="4576007E" wp14:editId="620C5EA9">
            <wp:extent cx="2884208" cy="9563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2470" cy="9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86" w:rsidRDefault="000922A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23A86" w:rsidRDefault="000922A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223A86" w:rsidRDefault="000922A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223A86" w:rsidRDefault="000922A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223A86" w:rsidRDefault="000922A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223A86" w:rsidRDefault="000922A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C6AFF" w:rsidRDefault="003C6AFF" w:rsidP="003C6AFF">
      <w:r>
        <w:rPr>
          <w:rFonts w:hint="eastAsia"/>
        </w:rPr>
        <w:t>梯度下降会随着迭代次数增加而收敛到某个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震荡。</w:t>
      </w:r>
    </w:p>
    <w:p w:rsidR="003C6AFF" w:rsidRPr="003C6AFF" w:rsidRDefault="003C6AFF" w:rsidP="003C6AFF">
      <w:r>
        <w:rPr>
          <w:rFonts w:hint="eastAsia"/>
        </w:rPr>
        <w:t>调参非常的重要</w:t>
      </w:r>
    </w:p>
    <w:p w:rsidR="00223A86" w:rsidRDefault="000922A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CE1BDD" w:rsidRDefault="00CE1BDD" w:rsidP="00CE1BDD">
      <w:r>
        <w:rPr>
          <w:rFonts w:hint="eastAsia"/>
        </w:rPr>
        <w:t>相同点：目的都是拟合一个超平面</w:t>
      </w:r>
    </w:p>
    <w:p w:rsidR="00CE1BDD" w:rsidRPr="00CE1BDD" w:rsidRDefault="00CE1BDD" w:rsidP="00CE1BDD">
      <w:r>
        <w:rPr>
          <w:rFonts w:hint="eastAsia"/>
        </w:rPr>
        <w:t>不同点：回归是使点尽量靠近超平面，而分类是使点尽量远离超平面并划分为两类，在超平面的不同位置。</w:t>
      </w:r>
    </w:p>
    <w:p w:rsidR="00223A86" w:rsidRDefault="000922A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223A86" w:rsidRDefault="00192244">
      <w:r>
        <w:rPr>
          <w:rFonts w:hint="eastAsia"/>
        </w:rPr>
        <w:t>机器学习是一种很有效的拟合数据的方法</w:t>
      </w:r>
    </w:p>
    <w:p w:rsidR="00192244" w:rsidRDefault="00192244">
      <w:pPr>
        <w:rPr>
          <w:rFonts w:hint="eastAsia"/>
        </w:rPr>
      </w:pPr>
      <w:r>
        <w:rPr>
          <w:rFonts w:hint="eastAsia"/>
        </w:rPr>
        <w:t>调参和优化需要非常有耐心的尝试。</w:t>
      </w:r>
      <w:bookmarkStart w:id="0" w:name="_GoBack"/>
      <w:bookmarkEnd w:id="0"/>
    </w:p>
    <w:sectPr w:rsidR="00192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1B5" w:rsidRDefault="008C51B5">
      <w:r>
        <w:separator/>
      </w:r>
    </w:p>
  </w:endnote>
  <w:endnote w:type="continuationSeparator" w:id="0">
    <w:p w:rsidR="008C51B5" w:rsidRDefault="008C5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A86" w:rsidRDefault="000922AA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223A86" w:rsidRDefault="00223A8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A86" w:rsidRDefault="00223A86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1B5" w:rsidRDefault="008C51B5">
      <w:r>
        <w:separator/>
      </w:r>
    </w:p>
  </w:footnote>
  <w:footnote w:type="continuationSeparator" w:id="0">
    <w:p w:rsidR="008C51B5" w:rsidRDefault="008C5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A86" w:rsidRDefault="000922AA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84DDF"/>
    <w:multiLevelType w:val="multilevel"/>
    <w:tmpl w:val="36D2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922AA"/>
    <w:rsid w:val="00192244"/>
    <w:rsid w:val="00223A86"/>
    <w:rsid w:val="003C6AFF"/>
    <w:rsid w:val="008C51B5"/>
    <w:rsid w:val="00CE1BDD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52210"/>
  <w15:docId w15:val="{109237E4-8703-43C4-B367-11170315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CE1B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E1BDD"/>
    <w:rPr>
      <w:color w:val="808080"/>
      <w:shd w:val="clear" w:color="auto" w:fill="E6E6E6"/>
    </w:rPr>
  </w:style>
  <w:style w:type="paragraph" w:styleId="a8">
    <w:name w:val="List Paragraph"/>
    <w:basedOn w:val="a"/>
    <w:uiPriority w:val="99"/>
    <w:rsid w:val="00CE1BDD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ie.ntu.edu.tw/~cjlin/libsvmtools/datasets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sie.ntu.edu.tw/~cjlin/libsvmtools/datasets/binary.html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sie.ntu.edu.tw/~cjlin/libsvmtools/datasets/" TargetMode="External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379857334@qq.com" TargetMode="External"/><Relationship Id="rId14" Type="http://schemas.openxmlformats.org/officeDocument/2006/relationships/hyperlink" Target="https://www.csie.ntu.edu.tw/~cjlin/libsvmtools/datasets/regression.html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mai dong</cp:lastModifiedBy>
  <cp:revision>4</cp:revision>
  <dcterms:created xsi:type="dcterms:W3CDTF">2017-11-13T06:32:00Z</dcterms:created>
  <dcterms:modified xsi:type="dcterms:W3CDTF">2017-12-08T02:00:00Z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