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Medium" w:cs="Nunito Medium" w:eastAsia="Nunito Medium" w:hAnsi="Nunito Medium"/>
          <w:sz w:val="28"/>
          <w:szCs w:val="28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Техническое задание для создания игры “Tank 1990”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Создать репозиторий на GitHub, для дальнейшего сохранения игры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меню входа в игру с выбором режима(1 игрок, 2 игрока, строительство)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отрисовку карты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класс игрока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класс врагов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класс пули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класс блоков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Nunito Medium" w:cs="Nunito Medium" w:eastAsia="Nunito Medium" w:hAnsi="Nunito Medium"/>
          <w:sz w:val="28"/>
          <w:szCs w:val="28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8"/>
          <w:szCs w:val="28"/>
          <w:rtl w:val="0"/>
        </w:rPr>
        <w:t xml:space="preserve">Реализовать уровни с различными картами</w:t>
      </w:r>
    </w:p>
    <w:p w:rsidR="00000000" w:rsidDel="00000000" w:rsidP="00000000" w:rsidRDefault="00000000" w:rsidRPr="00000000" w14:paraId="0000000A">
      <w:pPr>
        <w:jc w:val="left"/>
        <w:rPr>
          <w:rFonts w:ascii="Nunito Medium" w:cs="Nunito Medium" w:eastAsia="Nunito Medium" w:hAnsi="Nunito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Medium-regular.ttf"/><Relationship Id="rId2" Type="http://schemas.openxmlformats.org/officeDocument/2006/relationships/font" Target="fonts/NunitoMedium-bold.ttf"/><Relationship Id="rId3" Type="http://schemas.openxmlformats.org/officeDocument/2006/relationships/font" Target="fonts/NunitoMedium-italic.ttf"/><Relationship Id="rId4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