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Studio — Premium Brand Identity Package</w:t>
      </w:r>
    </w:p>
    <w:p>
      <w:r>
        <w:t>This document serves as the master brand specification for Claude when redesigning and extending the Vertex Studio brand.</w:t>
      </w:r>
    </w:p>
    <w:p>
      <w:pPr>
        <w:pStyle w:val="Heading1"/>
      </w:pPr>
      <w:r>
        <w:t>Visual Brand Concept</w:t>
      </w:r>
    </w:p>
    <w:p>
      <w:r>
        <w:t>Reference concept for the premium logo and visual identity.</w:t>
      </w:r>
    </w:p>
    <w:p>
      <w:r>
        <w:drawing>
          <wp:inline xmlns:a="http://schemas.openxmlformats.org/drawingml/2006/main" xmlns:pic="http://schemas.openxmlformats.org/drawingml/2006/picture">
            <wp:extent cx="5943600" cy="4756576"/>
            <wp:docPr id="1" name="Picture 1"/>
            <wp:cNvGraphicFramePr>
              <a:graphicFrameLocks noChangeAspect="1"/>
            </wp:cNvGraphicFramePr>
            <a:graphic>
              <a:graphicData uri="http://schemas.openxmlformats.org/drawingml/2006/picture">
                <pic:pic>
                  <pic:nvPicPr>
                    <pic:cNvPr id="0" name="a_clean_professional_brand_identity_presentation.png"/>
                    <pic:cNvPicPr/>
                  </pic:nvPicPr>
                  <pic:blipFill>
                    <a:blip r:embed="rId9"/>
                    <a:stretch>
                      <a:fillRect/>
                    </a:stretch>
                  </pic:blipFill>
                  <pic:spPr>
                    <a:xfrm>
                      <a:off x="0" y="0"/>
                      <a:ext cx="5943600" cy="4756576"/>
                    </a:xfrm>
                    <a:prstGeom prst="rect"/>
                  </pic:spPr>
                </pic:pic>
              </a:graphicData>
            </a:graphic>
          </wp:inline>
        </w:drawing>
      </w:r>
    </w:p>
    <w:p>
      <w:pPr>
        <w:pStyle w:val="Heading1"/>
      </w:pPr>
      <w:r>
        <w:t>Primary Logo Concept</w:t>
      </w:r>
    </w:p>
    <w:p>
      <w:r>
        <w:t>A geometric 'V' representing:</w:t>
        <w:br/>
        <w:t>• Vertex (highest point)</w:t>
        <w:br/>
        <w:t>• Upward growth</w:t>
        <w:br/>
        <w:t>• Excellence</w:t>
        <w:br/>
        <w:t>• Precision</w:t>
        <w:br/>
        <w:t>• Premium technology</w:t>
        <w:br/>
        <w:br/>
        <w:t>Style:</w:t>
        <w:br/>
        <w:t>• Minimal</w:t>
        <w:br/>
        <w:t>• Luxury</w:t>
        <w:br/>
        <w:t>• Timeless</w:t>
        <w:br/>
        <w:t>• Flat first, with optional metallic presentation</w:t>
        <w:br/>
        <w:t>• Works in black, white, gold, and blue.</w:t>
      </w:r>
    </w:p>
    <w:p>
      <w:pPr>
        <w:pStyle w:val="Heading1"/>
      </w:pPr>
      <w:r>
        <w:t>Brand Colors</w:t>
      </w:r>
    </w:p>
    <w:p>
      <w:r>
        <w:t>Midnight Black #0F172A</w:t>
        <w:br/>
        <w:t>Royal Blue #1E40AF</w:t>
        <w:br/>
        <w:t>Luxury Gold #C8A45D</w:t>
        <w:br/>
        <w:t>White #FFFFFF</w:t>
        <w:br/>
        <w:t>Slate #64748B</w:t>
        <w:br/>
        <w:t>Silver #D1D5DB</w:t>
      </w:r>
    </w:p>
    <w:p>
      <w:pPr>
        <w:pStyle w:val="Heading1"/>
      </w:pPr>
      <w:r>
        <w:t>Master Claude Prompt</w:t>
      </w:r>
    </w:p>
    <w:p>
      <w:r>
        <w:t>Use the visual logo shown above as the primary inspiration for every design.</w:t>
        <w:br/>
        <w:t>Maintain the same geometric 'V' language, premium typography, luxury spacing, and minimalist aesthetic.</w:t>
        <w:br/>
        <w:t>Design a complete brand ecosystem including website, logo system, business cards, proposals, pricing guide, social media kit, motion graphics, icons, favicon, UI kit, and brand guidelines. Keep every asset visually consistent with the supplied logo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