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mc:Ignorable="w14 w15 wp14 w16se w16cid w16 w16cex w16sdtdh">
  <w:body>
    <w:p w:rsidR="6149851A" w:rsidP="282E39EE" w:rsidRDefault="6149851A" w14:paraId="7D91C158" w14:textId="42C747AB">
      <w:pPr>
        <w:ind w:left="2160" w:firstLine="720"/>
      </w:pPr>
      <w:bookmarkStart w:name="_Int_LoruWEGI" w:id="1410696203"/>
      <w:r w:rsidR="6149851A">
        <w:rPr/>
        <w:t xml:space="preserve">       </w:t>
      </w:r>
      <w:r w:rsidR="0CB8C82A">
        <w:rPr/>
        <w:t>Tutorial 2</w:t>
      </w:r>
      <w:bookmarkEnd w:id="1410696203"/>
    </w:p>
    <w:p w:rsidR="5EB86D2C" w:rsidP="282E39EE" w:rsidRDefault="5EB86D2C" w14:paraId="755AD290" w14:textId="7D7B5DB6">
      <w:pPr>
        <w:ind w:left="0" w:firstLine="0"/>
        <w:rPr>
          <w:u w:val="single"/>
        </w:rPr>
      </w:pPr>
      <w:r w:rsidR="5EB86D2C">
        <w:rPr/>
        <w:t>1)</w:t>
      </w:r>
      <w:r w:rsidRPr="282E39EE" w:rsidR="5EB86D2C">
        <w:rPr>
          <w:u w:val="single"/>
        </w:rPr>
        <w:t>Three main functions of money</w:t>
      </w:r>
    </w:p>
    <w:p w:rsidR="1B64813C" w:rsidP="282E39EE" w:rsidRDefault="1B64813C" w14:paraId="78D37D55" w14:textId="7107452B">
      <w:pPr>
        <w:pStyle w:val="Normal"/>
        <w:ind w:left="0" w:firstLine="0"/>
        <w:rPr>
          <w:u w:val="none"/>
        </w:rPr>
      </w:pPr>
      <w:r w:rsidR="1B64813C">
        <w:rPr>
          <w:u w:val="none"/>
        </w:rPr>
        <w:t xml:space="preserve">-Medium of exchange - </w:t>
      </w:r>
      <w:r w:rsidR="1B64813C">
        <w:rPr>
          <w:u w:val="none"/>
        </w:rPr>
        <w:t xml:space="preserve">An instrument or item widely accepted in </w:t>
      </w:r>
      <w:r w:rsidR="23971BA0">
        <w:rPr>
          <w:u w:val="none"/>
        </w:rPr>
        <w:t xml:space="preserve">exchange of </w:t>
      </w:r>
      <w:r w:rsidR="23971BA0">
        <w:rPr>
          <w:u w:val="none"/>
        </w:rPr>
        <w:t>goods</w:t>
      </w:r>
      <w:r w:rsidR="23971BA0">
        <w:rPr>
          <w:u w:val="none"/>
        </w:rPr>
        <w:t xml:space="preserve"> and services or </w:t>
      </w:r>
      <w:r w:rsidR="13440FB2">
        <w:rPr>
          <w:u w:val="none"/>
        </w:rPr>
        <w:t xml:space="preserve">an item that </w:t>
      </w:r>
      <w:r w:rsidR="13440FB2">
        <w:rPr>
          <w:u w:val="none"/>
        </w:rPr>
        <w:t>facilitates</w:t>
      </w:r>
      <w:r w:rsidR="13440FB2">
        <w:rPr>
          <w:u w:val="none"/>
        </w:rPr>
        <w:t xml:space="preserve"> the sale and purchase of goods and services.</w:t>
      </w:r>
    </w:p>
    <w:p w:rsidR="1B64813C" w:rsidP="282E39EE" w:rsidRDefault="1B64813C" w14:paraId="05F48A2B" w14:textId="0E938155">
      <w:pPr>
        <w:pStyle w:val="Normal"/>
        <w:ind w:left="0" w:firstLine="0"/>
        <w:rPr>
          <w:u w:val="none"/>
        </w:rPr>
      </w:pPr>
      <w:r w:rsidR="1B64813C">
        <w:rPr>
          <w:u w:val="none"/>
        </w:rPr>
        <w:t xml:space="preserve">-Unit of account - An agreed measure for </w:t>
      </w:r>
      <w:r w:rsidR="1B64813C">
        <w:rPr>
          <w:u w:val="none"/>
        </w:rPr>
        <w:t>stating</w:t>
      </w:r>
      <w:r w:rsidR="1B64813C">
        <w:rPr>
          <w:u w:val="none"/>
        </w:rPr>
        <w:t xml:space="preserve"> the prices of goods and services.</w:t>
      </w:r>
    </w:p>
    <w:p w:rsidR="1B64813C" w:rsidP="282E39EE" w:rsidRDefault="1B64813C" w14:paraId="796B000A" w14:textId="7E896795">
      <w:pPr>
        <w:pStyle w:val="Normal"/>
        <w:ind w:left="0" w:firstLine="0"/>
        <w:rPr>
          <w:u w:val="none"/>
        </w:rPr>
      </w:pPr>
      <w:r w:rsidR="1B64813C">
        <w:rPr>
          <w:u w:val="none"/>
        </w:rPr>
        <w:t>-Store of value - For saving or financial investment.</w:t>
      </w:r>
      <w:r w:rsidR="341EA612">
        <w:rPr>
          <w:u w:val="none"/>
        </w:rPr>
        <w:t xml:space="preserve"> By saving money, the saved proceeds can be used for </w:t>
      </w:r>
      <w:r w:rsidR="341EA612">
        <w:rPr>
          <w:u w:val="none"/>
        </w:rPr>
        <w:t>purchasing</w:t>
      </w:r>
      <w:r w:rsidR="341EA612">
        <w:rPr>
          <w:u w:val="none"/>
        </w:rPr>
        <w:t xml:space="preserve"> goods and services in the future.</w:t>
      </w:r>
    </w:p>
    <w:p w:rsidR="341EA612" w:rsidP="282E39EE" w:rsidRDefault="341EA612" w14:paraId="5CF326D4" w14:textId="01AB4FFF">
      <w:pPr>
        <w:pStyle w:val="Normal"/>
        <w:ind w:left="0" w:firstLine="0"/>
        <w:rPr>
          <w:u w:val="single"/>
        </w:rPr>
      </w:pPr>
      <w:r w:rsidR="341EA612">
        <w:rPr>
          <w:u w:val="none"/>
        </w:rPr>
        <w:t>2)</w:t>
      </w:r>
      <w:r w:rsidRPr="282E39EE" w:rsidR="4DD5BCFF">
        <w:rPr>
          <w:u w:val="single"/>
        </w:rPr>
        <w:t>Three motives for demanding money and what drives the level of money demanded</w:t>
      </w:r>
    </w:p>
    <w:p w:rsidR="4DD5BCFF" w:rsidP="282E39EE" w:rsidRDefault="4DD5BCFF" w14:paraId="2E99E717" w14:textId="36329C40">
      <w:pPr>
        <w:pStyle w:val="Normal"/>
        <w:ind w:left="0" w:firstLine="0"/>
        <w:rPr>
          <w:u w:val="none"/>
        </w:rPr>
      </w:pPr>
      <w:r w:rsidR="4DD5BCFF">
        <w:rPr>
          <w:u w:val="none"/>
        </w:rPr>
        <w:t>-</w:t>
      </w:r>
      <w:r w:rsidR="66EB3D64">
        <w:rPr>
          <w:u w:val="none"/>
        </w:rPr>
        <w:t>Transactional motive</w:t>
      </w:r>
      <w:r w:rsidR="4D3BD6F1">
        <w:rPr>
          <w:u w:val="none"/>
        </w:rPr>
        <w:t xml:space="preserve"> – Money is held in liquid form so </w:t>
      </w:r>
      <w:r w:rsidR="4D3BD6F1">
        <w:rPr>
          <w:u w:val="none"/>
        </w:rPr>
        <w:t>individuals can</w:t>
      </w:r>
      <w:r w:rsidR="4D3BD6F1">
        <w:rPr>
          <w:u w:val="none"/>
        </w:rPr>
        <w:t xml:space="preserve"> make transactions and cover short term obligations.</w:t>
      </w:r>
    </w:p>
    <w:p w:rsidR="66EB3D64" w:rsidP="282E39EE" w:rsidRDefault="66EB3D64" w14:paraId="430D782C" w14:textId="33EBC6A9">
      <w:pPr>
        <w:pStyle w:val="Normal"/>
        <w:ind w:left="0" w:firstLine="0"/>
        <w:rPr>
          <w:u w:val="none"/>
        </w:rPr>
      </w:pPr>
      <w:r w:rsidR="66EB3D64">
        <w:rPr>
          <w:u w:val="none"/>
        </w:rPr>
        <w:t>-Precautionary motive – holding money for financial emergen</w:t>
      </w:r>
      <w:r w:rsidR="1E6227C1">
        <w:rPr>
          <w:u w:val="none"/>
        </w:rPr>
        <w:t xml:space="preserve">cies or </w:t>
      </w:r>
      <w:r w:rsidR="480B595A">
        <w:rPr>
          <w:u w:val="none"/>
        </w:rPr>
        <w:t>h</w:t>
      </w:r>
      <w:r w:rsidR="1E6227C1">
        <w:rPr>
          <w:u w:val="none"/>
        </w:rPr>
        <w:t xml:space="preserve">aving access to some liquid money in </w:t>
      </w:r>
      <w:r w:rsidR="45987D24">
        <w:rPr>
          <w:u w:val="none"/>
        </w:rPr>
        <w:t>case</w:t>
      </w:r>
      <w:r w:rsidR="1E6227C1">
        <w:rPr>
          <w:u w:val="none"/>
        </w:rPr>
        <w:t xml:space="preserve"> there is income loss</w:t>
      </w:r>
      <w:r w:rsidR="3F96CEC0">
        <w:rPr>
          <w:u w:val="none"/>
        </w:rPr>
        <w:t xml:space="preserve">. For </w:t>
      </w:r>
      <w:r w:rsidR="636D4266">
        <w:rPr>
          <w:u w:val="none"/>
        </w:rPr>
        <w:t>example, carrying</w:t>
      </w:r>
      <w:r w:rsidR="3F96CEC0">
        <w:rPr>
          <w:u w:val="none"/>
        </w:rPr>
        <w:t xml:space="preserve"> cash in your wallet when doing long distance drives in the event your car breaks down and a mechanic may only accept payment in </w:t>
      </w:r>
      <w:r w:rsidR="2045BC74">
        <w:rPr>
          <w:u w:val="none"/>
        </w:rPr>
        <w:t>cash,</w:t>
      </w:r>
      <w:r w:rsidR="3F96CEC0">
        <w:rPr>
          <w:u w:val="none"/>
        </w:rPr>
        <w:t xml:space="preserve"> or you can only pay for petrol in cash.</w:t>
      </w:r>
    </w:p>
    <w:p w:rsidR="66EB3D64" w:rsidP="282E39EE" w:rsidRDefault="66EB3D64" w14:paraId="4B1E2FE3" w14:textId="0AF37CE7">
      <w:pPr>
        <w:pStyle w:val="Normal"/>
        <w:ind w:left="0" w:firstLine="0"/>
        <w:rPr>
          <w:u w:val="none"/>
        </w:rPr>
      </w:pPr>
      <w:r w:rsidR="66EB3D64">
        <w:rPr>
          <w:u w:val="none"/>
        </w:rPr>
        <w:t>-Speculative motive</w:t>
      </w:r>
      <w:r w:rsidR="26ED0E1E">
        <w:rPr>
          <w:u w:val="none"/>
        </w:rPr>
        <w:t xml:space="preserve"> - This includes the holding of money to avoid capital losses in the bond </w:t>
      </w:r>
      <w:r w:rsidR="4827C346">
        <w:rPr>
          <w:u w:val="none"/>
        </w:rPr>
        <w:t>market. It</w:t>
      </w:r>
      <w:r w:rsidR="3707D9BC">
        <w:rPr>
          <w:u w:val="none"/>
        </w:rPr>
        <w:t xml:space="preserve"> is a financial asset motive</w:t>
      </w:r>
    </w:p>
    <w:p w:rsidR="0E1CBFC5" w:rsidP="282E39EE" w:rsidRDefault="0E1CBFC5" w14:paraId="56275871" w14:textId="5D5A4CC0">
      <w:pPr>
        <w:pStyle w:val="Normal"/>
        <w:ind w:left="0" w:firstLine="0"/>
        <w:rPr>
          <w:u w:val="single"/>
        </w:rPr>
      </w:pPr>
      <w:r w:rsidR="0E1CBFC5">
        <w:rPr>
          <w:u w:val="none"/>
        </w:rPr>
        <w:t>3</w:t>
      </w:r>
      <w:r w:rsidRPr="282E39EE" w:rsidR="0E1CBFC5">
        <w:rPr>
          <w:u w:val="single"/>
        </w:rPr>
        <w:t>)</w:t>
      </w:r>
      <w:r w:rsidRPr="282E39EE" w:rsidR="3F1E8F48">
        <w:rPr>
          <w:u w:val="single"/>
        </w:rPr>
        <w:t xml:space="preserve">Why the South African Rand is a legal tender in South Africa and why a stronger and international currency such as the U.S. dollar may not be accepted for </w:t>
      </w:r>
      <w:r w:rsidRPr="282E39EE" w:rsidR="3F1E8F48">
        <w:rPr>
          <w:u w:val="single"/>
        </w:rPr>
        <w:t>purchasing</w:t>
      </w:r>
      <w:r w:rsidRPr="282E39EE" w:rsidR="3F1E8F48">
        <w:rPr>
          <w:u w:val="single"/>
        </w:rPr>
        <w:t xml:space="preserve"> goods and services at your local Pi</w:t>
      </w:r>
      <w:r w:rsidRPr="282E39EE" w:rsidR="034DD58A">
        <w:rPr>
          <w:u w:val="single"/>
        </w:rPr>
        <w:t>c</w:t>
      </w:r>
      <w:r w:rsidRPr="282E39EE" w:rsidR="3F1E8F48">
        <w:rPr>
          <w:u w:val="single"/>
        </w:rPr>
        <w:t>k n Pay Store.</w:t>
      </w:r>
    </w:p>
    <w:p w:rsidR="79E3B9AC" w:rsidP="282E39EE" w:rsidRDefault="79E3B9AC" w14:paraId="36223B79" w14:textId="5BB27EB6">
      <w:pPr>
        <w:pStyle w:val="Normal"/>
        <w:ind w:left="0" w:firstLine="0"/>
        <w:rPr>
          <w:rFonts w:ascii="Aptos" w:hAnsi="Aptos" w:eastAsia="Aptos" w:cs="Aptos"/>
          <w:noProof w:val="0"/>
          <w:color w:val="000000" w:themeColor="text1" w:themeTint="FF" w:themeShade="FF"/>
          <w:sz w:val="24"/>
          <w:szCs w:val="24"/>
          <w:lang w:val="en-US"/>
        </w:rPr>
      </w:pPr>
      <w:r w:rsidRPr="45A2781E" w:rsidR="79E3B9AC">
        <w:rPr>
          <w:u w:val="single"/>
        </w:rPr>
        <w:t xml:space="preserve">- </w:t>
      </w:r>
      <w:r w:rsidR="7C5A473C">
        <w:rPr>
          <w:u w:val="none"/>
        </w:rPr>
        <w:t xml:space="preserve">The South African Rand is legal tender in South </w:t>
      </w:r>
      <w:r>
        <w:tab/>
      </w:r>
      <w:r w:rsidR="7C5A473C">
        <w:rPr>
          <w:u w:val="none"/>
        </w:rPr>
        <w:t>Africa because</w:t>
      </w:r>
      <w:r w:rsidR="47DA55C7">
        <w:rPr>
          <w:u w:val="none"/>
        </w:rPr>
        <w:t xml:space="preserve"> it </w:t>
      </w:r>
      <w:r w:rsidR="07E9118A">
        <w:rPr>
          <w:u w:val="none"/>
        </w:rPr>
        <w:t>is recognized</w:t>
      </w:r>
      <w:r w:rsidR="4FE619A7">
        <w:rPr>
          <w:u w:val="none"/>
        </w:rPr>
        <w:t xml:space="preserve"> by law </w:t>
      </w:r>
      <w:r w:rsidR="4FE619A7">
        <w:rPr>
          <w:u w:val="none"/>
        </w:rPr>
        <w:t>as a means to</w:t>
      </w:r>
      <w:r w:rsidR="4FE619A7">
        <w:rPr>
          <w:u w:val="none"/>
        </w:rPr>
        <w:t xml:space="preserve"> settle a public or private debt or meet a financial obligation, including tax payments, </w:t>
      </w:r>
      <w:r w:rsidR="26232994">
        <w:rPr>
          <w:u w:val="none"/>
        </w:rPr>
        <w:t>contracts, exchange</w:t>
      </w:r>
      <w:r w:rsidR="3FA7DD54">
        <w:rPr>
          <w:u w:val="none"/>
        </w:rPr>
        <w:t xml:space="preserve"> of goods and services</w:t>
      </w:r>
      <w:r w:rsidR="4FE619A7">
        <w:rPr>
          <w:u w:val="none"/>
        </w:rPr>
        <w:t xml:space="preserve"> and legal fines or damages.</w:t>
      </w:r>
      <w:r w:rsidRPr="45A2781E" w:rsidR="5801AB8A">
        <w:rPr>
          <w:rFonts w:ascii="Aptos" w:hAnsi="Aptos" w:eastAsia="Aptos" w:cs="Aptos"/>
          <w:noProof w:val="0"/>
          <w:color w:val="000000" w:themeColor="text1" w:themeTint="FF" w:themeShade="FF"/>
          <w:sz w:val="24"/>
          <w:szCs w:val="24"/>
          <w:lang w:val="en-US"/>
        </w:rPr>
        <w:t xml:space="preserve"> </w:t>
      </w:r>
      <w:r w:rsidRPr="45A2781E" w:rsidR="3A6E8DE6">
        <w:rPr>
          <w:rFonts w:ascii="Aptos" w:hAnsi="Aptos" w:eastAsia="Aptos" w:cs="Aptos"/>
          <w:noProof w:val="0"/>
          <w:color w:val="000000" w:themeColor="text1" w:themeTint="FF" w:themeShade="FF"/>
          <w:sz w:val="24"/>
          <w:szCs w:val="24"/>
          <w:lang w:val="en-US"/>
        </w:rPr>
        <w:t xml:space="preserve">We can use the South African Rand to </w:t>
      </w:r>
      <w:r w:rsidRPr="45A2781E" w:rsidR="3A6E8DE6">
        <w:rPr>
          <w:rFonts w:ascii="Aptos" w:hAnsi="Aptos" w:eastAsia="Aptos" w:cs="Aptos"/>
          <w:noProof w:val="0"/>
          <w:color w:val="000000" w:themeColor="text1" w:themeTint="FF" w:themeShade="FF"/>
          <w:sz w:val="24"/>
          <w:szCs w:val="24"/>
          <w:lang w:val="en-US"/>
        </w:rPr>
        <w:t>purchase</w:t>
      </w:r>
      <w:r w:rsidRPr="45A2781E" w:rsidR="3A6E8DE6">
        <w:rPr>
          <w:rFonts w:ascii="Aptos" w:hAnsi="Aptos" w:eastAsia="Aptos" w:cs="Aptos"/>
          <w:noProof w:val="0"/>
          <w:color w:val="000000" w:themeColor="text1" w:themeTint="FF" w:themeShade="FF"/>
          <w:sz w:val="24"/>
          <w:szCs w:val="24"/>
          <w:lang w:val="en-US"/>
        </w:rPr>
        <w:t xml:space="preserve"> goods and services in South Africa as it is recognized </w:t>
      </w:r>
      <w:r w:rsidRPr="45A2781E" w:rsidR="7883E4FA">
        <w:rPr>
          <w:rFonts w:ascii="Aptos" w:hAnsi="Aptos" w:eastAsia="Aptos" w:cs="Aptos"/>
          <w:noProof w:val="0"/>
          <w:color w:val="000000" w:themeColor="text1" w:themeTint="FF" w:themeShade="FF"/>
          <w:sz w:val="24"/>
          <w:szCs w:val="24"/>
          <w:lang w:val="en-US"/>
        </w:rPr>
        <w:t>b</w:t>
      </w:r>
      <w:r w:rsidRPr="45A2781E" w:rsidR="3A6E8DE6">
        <w:rPr>
          <w:rFonts w:ascii="Aptos" w:hAnsi="Aptos" w:eastAsia="Aptos" w:cs="Aptos"/>
          <w:noProof w:val="0"/>
          <w:color w:val="000000" w:themeColor="text1" w:themeTint="FF" w:themeShade="FF"/>
          <w:sz w:val="24"/>
          <w:szCs w:val="24"/>
          <w:lang w:val="en-US"/>
        </w:rPr>
        <w:t xml:space="preserve">y the law. </w:t>
      </w:r>
      <w:r w:rsidRPr="45A2781E" w:rsidR="5801AB8A">
        <w:rPr>
          <w:rFonts w:ascii="Aptos" w:hAnsi="Aptos" w:eastAsia="Aptos" w:cs="Aptos"/>
          <w:noProof w:val="0"/>
          <w:color w:val="000000" w:themeColor="text1" w:themeTint="FF" w:themeShade="FF"/>
          <w:sz w:val="24"/>
          <w:szCs w:val="24"/>
          <w:lang w:val="en-US"/>
        </w:rPr>
        <w:t>A stronger and more internationally recognized currency like the U.S. dollar might have a higher value and be more stable</w:t>
      </w:r>
      <w:r w:rsidRPr="45A2781E" w:rsidR="57036874">
        <w:rPr>
          <w:rFonts w:ascii="Aptos" w:hAnsi="Aptos" w:eastAsia="Aptos" w:cs="Aptos"/>
          <w:noProof w:val="0"/>
          <w:color w:val="000000" w:themeColor="text1" w:themeTint="FF" w:themeShade="FF"/>
          <w:sz w:val="24"/>
          <w:szCs w:val="24"/>
          <w:lang w:val="en-US"/>
        </w:rPr>
        <w:t xml:space="preserve"> </w:t>
      </w:r>
      <w:r w:rsidRPr="45A2781E" w:rsidR="5342233A">
        <w:rPr>
          <w:rFonts w:ascii="Aptos" w:hAnsi="Aptos" w:eastAsia="Aptos" w:cs="Aptos"/>
          <w:noProof w:val="0"/>
          <w:color w:val="000000" w:themeColor="text1" w:themeTint="FF" w:themeShade="FF"/>
          <w:sz w:val="24"/>
          <w:szCs w:val="24"/>
          <w:lang w:val="en-US"/>
        </w:rPr>
        <w:t>but it</w:t>
      </w:r>
      <w:r w:rsidRPr="45A2781E" w:rsidR="5801AB8A">
        <w:rPr>
          <w:rFonts w:ascii="Aptos" w:hAnsi="Aptos" w:eastAsia="Aptos" w:cs="Aptos"/>
          <w:noProof w:val="0"/>
          <w:color w:val="000000" w:themeColor="text1" w:themeTint="FF" w:themeShade="FF"/>
          <w:sz w:val="24"/>
          <w:szCs w:val="24"/>
          <w:lang w:val="en-US"/>
        </w:rPr>
        <w:t xml:space="preserve"> is not</w:t>
      </w:r>
      <w:r w:rsidRPr="45A2781E" w:rsidR="03869901">
        <w:rPr>
          <w:rFonts w:ascii="Aptos" w:hAnsi="Aptos" w:eastAsia="Aptos" w:cs="Aptos"/>
          <w:noProof w:val="0"/>
          <w:color w:val="000000" w:themeColor="text1" w:themeTint="FF" w:themeShade="FF"/>
          <w:sz w:val="24"/>
          <w:szCs w:val="24"/>
          <w:lang w:val="en-US"/>
        </w:rPr>
        <w:t xml:space="preserve"> a</w:t>
      </w:r>
      <w:r w:rsidRPr="45A2781E" w:rsidR="5801AB8A">
        <w:rPr>
          <w:rFonts w:ascii="Aptos" w:hAnsi="Aptos" w:eastAsia="Aptos" w:cs="Aptos"/>
          <w:noProof w:val="0"/>
          <w:color w:val="000000" w:themeColor="text1" w:themeTint="FF" w:themeShade="FF"/>
          <w:sz w:val="24"/>
          <w:szCs w:val="24"/>
          <w:lang w:val="en-US"/>
        </w:rPr>
        <w:t xml:space="preserve"> legal tender in South Africa as it is not </w:t>
      </w:r>
      <w:r w:rsidRPr="45A2781E" w:rsidR="71DB4D35">
        <w:rPr>
          <w:rFonts w:ascii="Aptos" w:hAnsi="Aptos" w:eastAsia="Aptos" w:cs="Aptos"/>
          <w:noProof w:val="0"/>
          <w:color w:val="000000" w:themeColor="text1" w:themeTint="FF" w:themeShade="FF"/>
          <w:sz w:val="24"/>
          <w:szCs w:val="24"/>
          <w:lang w:val="en-US"/>
        </w:rPr>
        <w:t>recognized</w:t>
      </w:r>
      <w:r w:rsidRPr="45A2781E" w:rsidR="5801AB8A">
        <w:rPr>
          <w:rFonts w:ascii="Aptos" w:hAnsi="Aptos" w:eastAsia="Aptos" w:cs="Aptos"/>
          <w:noProof w:val="0"/>
          <w:color w:val="000000" w:themeColor="text1" w:themeTint="FF" w:themeShade="FF"/>
          <w:sz w:val="24"/>
          <w:szCs w:val="24"/>
          <w:lang w:val="en-US"/>
        </w:rPr>
        <w:t xml:space="preserve"> by law</w:t>
      </w:r>
      <w:r w:rsidRPr="45A2781E" w:rsidR="6E043C4A">
        <w:rPr>
          <w:rFonts w:ascii="Aptos" w:hAnsi="Aptos" w:eastAsia="Aptos" w:cs="Aptos"/>
          <w:noProof w:val="0"/>
          <w:color w:val="000000" w:themeColor="text1" w:themeTint="FF" w:themeShade="FF"/>
          <w:sz w:val="24"/>
          <w:szCs w:val="24"/>
          <w:lang w:val="en-US"/>
        </w:rPr>
        <w:t>,</w:t>
      </w:r>
      <w:r w:rsidRPr="45A2781E" w:rsidR="29358A0C">
        <w:rPr>
          <w:rFonts w:ascii="Aptos" w:hAnsi="Aptos" w:eastAsia="Aptos" w:cs="Aptos"/>
          <w:noProof w:val="0"/>
          <w:color w:val="000000" w:themeColor="text1" w:themeTint="FF" w:themeShade="FF"/>
          <w:sz w:val="24"/>
          <w:szCs w:val="24"/>
          <w:lang w:val="en-US"/>
        </w:rPr>
        <w:t xml:space="preserve"> therefore, i</w:t>
      </w:r>
      <w:r w:rsidRPr="45A2781E" w:rsidR="34F53E80">
        <w:rPr>
          <w:rFonts w:ascii="Aptos" w:hAnsi="Aptos" w:eastAsia="Aptos" w:cs="Aptos"/>
          <w:noProof w:val="0"/>
          <w:color w:val="000000" w:themeColor="text1" w:themeTint="FF" w:themeShade="FF"/>
          <w:sz w:val="24"/>
          <w:szCs w:val="24"/>
          <w:lang w:val="en-US"/>
        </w:rPr>
        <w:t xml:space="preserve">t will not be accepted for purchasing of goods and services at </w:t>
      </w:r>
      <w:r w:rsidRPr="45A2781E" w:rsidR="695871DA">
        <w:rPr>
          <w:rFonts w:ascii="Aptos" w:hAnsi="Aptos" w:eastAsia="Aptos" w:cs="Aptos"/>
          <w:noProof w:val="0"/>
          <w:color w:val="000000" w:themeColor="text1" w:themeTint="FF" w:themeShade="FF"/>
          <w:sz w:val="24"/>
          <w:szCs w:val="24"/>
          <w:lang w:val="en-US"/>
        </w:rPr>
        <w:t xml:space="preserve">a </w:t>
      </w:r>
      <w:r w:rsidRPr="45A2781E" w:rsidR="34F53E80">
        <w:rPr>
          <w:rFonts w:ascii="Aptos" w:hAnsi="Aptos" w:eastAsia="Aptos" w:cs="Aptos"/>
          <w:noProof w:val="0"/>
          <w:color w:val="000000" w:themeColor="text1" w:themeTint="FF" w:themeShade="FF"/>
          <w:sz w:val="24"/>
          <w:szCs w:val="24"/>
          <w:lang w:val="en-US"/>
        </w:rPr>
        <w:t xml:space="preserve">local store because it is not a </w:t>
      </w:r>
      <w:r w:rsidRPr="45A2781E" w:rsidR="32FEE53C">
        <w:rPr>
          <w:rFonts w:ascii="Aptos" w:hAnsi="Aptos" w:eastAsia="Aptos" w:cs="Aptos"/>
          <w:noProof w:val="0"/>
          <w:color w:val="000000" w:themeColor="text1" w:themeTint="FF" w:themeShade="FF"/>
          <w:sz w:val="24"/>
          <w:szCs w:val="24"/>
          <w:lang w:val="en-US"/>
        </w:rPr>
        <w:t>recognized</w:t>
      </w:r>
      <w:r w:rsidRPr="45A2781E" w:rsidR="34F53E80">
        <w:rPr>
          <w:rFonts w:ascii="Aptos" w:hAnsi="Aptos" w:eastAsia="Aptos" w:cs="Aptos"/>
          <w:noProof w:val="0"/>
          <w:color w:val="000000" w:themeColor="text1" w:themeTint="FF" w:themeShade="FF"/>
          <w:sz w:val="24"/>
          <w:szCs w:val="24"/>
          <w:lang w:val="en-US"/>
        </w:rPr>
        <w:t xml:space="preserve"> currency</w:t>
      </w:r>
      <w:r w:rsidRPr="45A2781E" w:rsidR="05AC24C5">
        <w:rPr>
          <w:rFonts w:ascii="Aptos" w:hAnsi="Aptos" w:eastAsia="Aptos" w:cs="Aptos"/>
          <w:noProof w:val="0"/>
          <w:color w:val="000000" w:themeColor="text1" w:themeTint="FF" w:themeShade="FF"/>
          <w:sz w:val="24"/>
          <w:szCs w:val="24"/>
          <w:lang w:val="en-US"/>
        </w:rPr>
        <w:t xml:space="preserve"> in the South African </w:t>
      </w:r>
      <w:r w:rsidRPr="45A2781E" w:rsidR="7897E757">
        <w:rPr>
          <w:rFonts w:ascii="Aptos" w:hAnsi="Aptos" w:eastAsia="Aptos" w:cs="Aptos"/>
          <w:noProof w:val="0"/>
          <w:color w:val="000000" w:themeColor="text1" w:themeTint="FF" w:themeShade="FF"/>
          <w:sz w:val="24"/>
          <w:szCs w:val="24"/>
          <w:lang w:val="en-US"/>
        </w:rPr>
        <w:t>law.</w:t>
      </w:r>
      <w:r w:rsidRPr="45A2781E" w:rsidR="7897E757">
        <w:rPr>
          <w:rFonts w:ascii="Aptos" w:hAnsi="Aptos" w:eastAsia="Aptos" w:cs="Aptos"/>
          <w:noProof w:val="0"/>
          <w:color w:val="000000" w:themeColor="text1" w:themeTint="FF" w:themeShade="FF"/>
          <w:sz w:val="24"/>
          <w:szCs w:val="24"/>
          <w:lang w:val="en-US"/>
        </w:rPr>
        <w:t xml:space="preserve"> On</w:t>
      </w:r>
      <w:r w:rsidRPr="45A2781E" w:rsidR="64289F29">
        <w:rPr>
          <w:rFonts w:ascii="Aptos" w:hAnsi="Aptos" w:eastAsia="Aptos" w:cs="Aptos"/>
          <w:noProof w:val="0"/>
          <w:color w:val="000000" w:themeColor="text1" w:themeTint="FF" w:themeShade="FF"/>
          <w:sz w:val="24"/>
          <w:szCs w:val="24"/>
          <w:lang w:val="en-US"/>
        </w:rPr>
        <w:t xml:space="preserve"> the other </w:t>
      </w:r>
      <w:r w:rsidRPr="45A2781E" w:rsidR="058019B5">
        <w:rPr>
          <w:rFonts w:ascii="Aptos" w:hAnsi="Aptos" w:eastAsia="Aptos" w:cs="Aptos"/>
          <w:noProof w:val="0"/>
          <w:color w:val="000000" w:themeColor="text1" w:themeTint="FF" w:themeShade="FF"/>
          <w:sz w:val="24"/>
          <w:szCs w:val="24"/>
          <w:lang w:val="en-US"/>
        </w:rPr>
        <w:t>hand, using</w:t>
      </w:r>
      <w:r w:rsidRPr="45A2781E" w:rsidR="64289F29">
        <w:rPr>
          <w:rFonts w:ascii="Aptos" w:hAnsi="Aptos" w:eastAsia="Aptos" w:cs="Aptos"/>
          <w:noProof w:val="0"/>
          <w:color w:val="000000" w:themeColor="text1" w:themeTint="FF" w:themeShade="FF"/>
          <w:sz w:val="24"/>
          <w:szCs w:val="24"/>
          <w:lang w:val="en-US"/>
        </w:rPr>
        <w:t xml:space="preserve"> foreign currency for </w:t>
      </w:r>
      <w:r w:rsidRPr="45A2781E" w:rsidR="3590EDDA">
        <w:rPr>
          <w:rFonts w:ascii="Aptos" w:hAnsi="Aptos" w:eastAsia="Aptos" w:cs="Aptos"/>
          <w:noProof w:val="0"/>
          <w:color w:val="000000" w:themeColor="text1" w:themeTint="FF" w:themeShade="FF"/>
          <w:sz w:val="24"/>
          <w:szCs w:val="24"/>
          <w:lang w:val="en-US"/>
        </w:rPr>
        <w:t>purchasing</w:t>
      </w:r>
      <w:r w:rsidRPr="45A2781E" w:rsidR="64289F29">
        <w:rPr>
          <w:rFonts w:ascii="Aptos" w:hAnsi="Aptos" w:eastAsia="Aptos" w:cs="Aptos"/>
          <w:noProof w:val="0"/>
          <w:color w:val="000000" w:themeColor="text1" w:themeTint="FF" w:themeShade="FF"/>
          <w:sz w:val="24"/>
          <w:szCs w:val="24"/>
          <w:lang w:val="en-US"/>
        </w:rPr>
        <w:t xml:space="preserve"> goods and services would result in the need </w:t>
      </w:r>
      <w:r w:rsidRPr="45A2781E" w:rsidR="4A9580A5">
        <w:rPr>
          <w:rFonts w:ascii="Aptos" w:hAnsi="Aptos" w:eastAsia="Aptos" w:cs="Aptos"/>
          <w:noProof w:val="0"/>
          <w:color w:val="000000" w:themeColor="text1" w:themeTint="FF" w:themeShade="FF"/>
          <w:sz w:val="24"/>
          <w:szCs w:val="24"/>
          <w:lang w:val="en-US"/>
        </w:rPr>
        <w:t>for</w:t>
      </w:r>
      <w:r w:rsidRPr="45A2781E" w:rsidR="64289F29">
        <w:rPr>
          <w:rFonts w:ascii="Aptos" w:hAnsi="Aptos" w:eastAsia="Aptos" w:cs="Aptos"/>
          <w:noProof w:val="0"/>
          <w:color w:val="000000" w:themeColor="text1" w:themeTint="FF" w:themeShade="FF"/>
          <w:sz w:val="24"/>
          <w:szCs w:val="24"/>
          <w:lang w:val="en-US"/>
        </w:rPr>
        <w:t xml:space="preserve"> </w:t>
      </w:r>
      <w:r w:rsidRPr="45A2781E" w:rsidR="4E7A58F1">
        <w:rPr>
          <w:rFonts w:ascii="Aptos" w:hAnsi="Aptos" w:eastAsia="Aptos" w:cs="Aptos"/>
          <w:noProof w:val="0"/>
          <w:color w:val="000000" w:themeColor="text1" w:themeTint="FF" w:themeShade="FF"/>
          <w:sz w:val="24"/>
          <w:szCs w:val="24"/>
          <w:lang w:val="en-US"/>
        </w:rPr>
        <w:t xml:space="preserve">currency </w:t>
      </w:r>
      <w:r w:rsidRPr="45A2781E" w:rsidR="64289F29">
        <w:rPr>
          <w:rFonts w:ascii="Aptos" w:hAnsi="Aptos" w:eastAsia="Aptos" w:cs="Aptos"/>
          <w:noProof w:val="0"/>
          <w:color w:val="000000" w:themeColor="text1" w:themeTint="FF" w:themeShade="FF"/>
          <w:sz w:val="24"/>
          <w:szCs w:val="24"/>
          <w:lang w:val="en-US"/>
        </w:rPr>
        <w:t>conversions</w:t>
      </w:r>
      <w:r w:rsidRPr="45A2781E" w:rsidR="02E99514">
        <w:rPr>
          <w:rFonts w:ascii="Aptos" w:hAnsi="Aptos" w:eastAsia="Aptos" w:cs="Aptos"/>
          <w:noProof w:val="0"/>
          <w:color w:val="000000" w:themeColor="text1" w:themeTint="FF" w:themeShade="FF"/>
          <w:sz w:val="24"/>
          <w:szCs w:val="24"/>
          <w:lang w:val="en-US"/>
        </w:rPr>
        <w:t xml:space="preserve"> thereby complicating pricing for both consumers and businesses.</w:t>
      </w:r>
    </w:p>
    <w:p w:rsidR="79F04BE8" w:rsidP="282E39EE" w:rsidRDefault="79F04BE8" w14:paraId="01A892C3" w14:textId="05E36A7A">
      <w:pPr>
        <w:pStyle w:val="Normal"/>
        <w:ind w:left="0" w:firstLine="0"/>
        <w:rPr>
          <w:rFonts w:ascii="Aptos" w:hAnsi="Aptos" w:eastAsia="Aptos" w:cs="Aptos"/>
          <w:noProof w:val="0"/>
          <w:color w:val="000000" w:themeColor="text1" w:themeTint="FF" w:themeShade="FF"/>
          <w:sz w:val="24"/>
          <w:szCs w:val="24"/>
          <w:u w:val="single"/>
          <w:lang w:val="en-US"/>
        </w:rPr>
      </w:pPr>
      <w:r w:rsidRPr="282E39EE" w:rsidR="79F04BE8">
        <w:rPr>
          <w:rFonts w:ascii="Aptos" w:hAnsi="Aptos" w:eastAsia="Aptos" w:cs="Aptos"/>
          <w:noProof w:val="0"/>
          <w:color w:val="000000" w:themeColor="text1" w:themeTint="FF" w:themeShade="FF"/>
          <w:sz w:val="24"/>
          <w:szCs w:val="24"/>
          <w:lang w:val="en-US"/>
        </w:rPr>
        <w:t>4)</w:t>
      </w:r>
      <w:r w:rsidRPr="282E39EE" w:rsidR="6DB9ED56">
        <w:rPr>
          <w:rFonts w:ascii="Aptos" w:hAnsi="Aptos" w:eastAsia="Aptos" w:cs="Aptos"/>
          <w:noProof w:val="0"/>
          <w:color w:val="000000" w:themeColor="text1" w:themeTint="FF" w:themeShade="FF"/>
          <w:sz w:val="24"/>
          <w:szCs w:val="24"/>
          <w:u w:val="single"/>
          <w:lang w:val="en-US"/>
        </w:rPr>
        <w:t xml:space="preserve"> For a market-based economy to function efficiently and to allow the exchange process to run smoothly, money is important.</w:t>
      </w:r>
    </w:p>
    <w:p w:rsidR="6D00F454" w:rsidP="282E39EE" w:rsidRDefault="6D00F454" w14:paraId="43D3D15C" w14:textId="57C98383">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r w:rsidRPr="282E39EE" w:rsidR="6D00F454">
        <w:rPr>
          <w:rFonts w:ascii="Aptos" w:hAnsi="Aptos" w:eastAsia="Aptos" w:cs="Aptos"/>
          <w:noProof w:val="0"/>
          <w:color w:val="000000" w:themeColor="text1" w:themeTint="FF" w:themeShade="FF"/>
          <w:sz w:val="24"/>
          <w:szCs w:val="24"/>
          <w:u w:val="single"/>
          <w:lang w:val="en-US"/>
        </w:rPr>
        <w:t xml:space="preserve">- </w:t>
      </w:r>
      <w:r w:rsidRPr="282E39EE" w:rsidR="43F9B4B9">
        <w:rPr>
          <w:rFonts w:ascii="Aptos" w:hAnsi="Aptos" w:eastAsia="Aptos" w:cs="Aptos"/>
          <w:noProof w:val="0"/>
          <w:color w:val="000000" w:themeColor="text1" w:themeTint="FF" w:themeShade="FF"/>
          <w:sz w:val="24"/>
          <w:szCs w:val="24"/>
          <w:u w:val="none"/>
          <w:lang w:val="en-US"/>
        </w:rPr>
        <w:t xml:space="preserve">In a </w:t>
      </w:r>
      <w:r w:rsidRPr="282E39EE" w:rsidR="07E5A763">
        <w:rPr>
          <w:rFonts w:ascii="Aptos" w:hAnsi="Aptos" w:eastAsia="Aptos" w:cs="Aptos"/>
          <w:noProof w:val="0"/>
          <w:color w:val="000000" w:themeColor="text1" w:themeTint="FF" w:themeShade="FF"/>
          <w:sz w:val="24"/>
          <w:szCs w:val="24"/>
          <w:u w:val="none"/>
          <w:lang w:val="en-US"/>
        </w:rPr>
        <w:t>market-based</w:t>
      </w:r>
      <w:r w:rsidRPr="282E39EE" w:rsidR="43F9B4B9">
        <w:rPr>
          <w:rFonts w:ascii="Aptos" w:hAnsi="Aptos" w:eastAsia="Aptos" w:cs="Aptos"/>
          <w:noProof w:val="0"/>
          <w:color w:val="000000" w:themeColor="text1" w:themeTint="FF" w:themeShade="FF"/>
          <w:sz w:val="24"/>
          <w:szCs w:val="24"/>
          <w:u w:val="none"/>
          <w:lang w:val="en-US"/>
        </w:rPr>
        <w:t xml:space="preserve"> economy</w:t>
      </w:r>
      <w:r w:rsidRPr="282E39EE" w:rsidR="5B271A8E">
        <w:rPr>
          <w:rFonts w:ascii="Aptos" w:hAnsi="Aptos" w:eastAsia="Aptos" w:cs="Aptos"/>
          <w:noProof w:val="0"/>
          <w:color w:val="000000" w:themeColor="text1" w:themeTint="FF" w:themeShade="FF"/>
          <w:sz w:val="24"/>
          <w:szCs w:val="24"/>
          <w:u w:val="none"/>
          <w:lang w:val="en-US"/>
        </w:rPr>
        <w:t>,</w:t>
      </w:r>
      <w:r w:rsidRPr="282E39EE" w:rsidR="43F9B4B9">
        <w:rPr>
          <w:rFonts w:ascii="Aptos" w:hAnsi="Aptos" w:eastAsia="Aptos" w:cs="Aptos"/>
          <w:noProof w:val="0"/>
          <w:color w:val="000000" w:themeColor="text1" w:themeTint="FF" w:themeShade="FF"/>
          <w:sz w:val="24"/>
          <w:szCs w:val="24"/>
          <w:u w:val="none"/>
          <w:lang w:val="en-US"/>
        </w:rPr>
        <w:t xml:space="preserve"> money serves as a medium of exchange</w:t>
      </w:r>
      <w:r w:rsidRPr="282E39EE" w:rsidR="3623A5FC">
        <w:rPr>
          <w:rFonts w:ascii="Aptos" w:hAnsi="Aptos" w:eastAsia="Aptos" w:cs="Aptos"/>
          <w:noProof w:val="0"/>
          <w:color w:val="000000" w:themeColor="text1" w:themeTint="FF" w:themeShade="FF"/>
          <w:sz w:val="24"/>
          <w:szCs w:val="24"/>
          <w:u w:val="none"/>
          <w:lang w:val="en-US"/>
        </w:rPr>
        <w:t xml:space="preserve"> and </w:t>
      </w:r>
      <w:r w:rsidRPr="282E39EE" w:rsidR="3623A5FC">
        <w:rPr>
          <w:rFonts w:ascii="Aptos" w:hAnsi="Aptos" w:eastAsia="Aptos" w:cs="Aptos"/>
          <w:noProof w:val="0"/>
          <w:color w:val="000000" w:themeColor="text1" w:themeTint="FF" w:themeShade="FF"/>
          <w:sz w:val="24"/>
          <w:szCs w:val="24"/>
          <w:u w:val="none"/>
          <w:lang w:val="en-US"/>
        </w:rPr>
        <w:t>eliminates</w:t>
      </w:r>
      <w:r w:rsidRPr="282E39EE" w:rsidR="3623A5FC">
        <w:rPr>
          <w:rFonts w:ascii="Aptos" w:hAnsi="Aptos" w:eastAsia="Aptos" w:cs="Aptos"/>
          <w:noProof w:val="0"/>
          <w:color w:val="000000" w:themeColor="text1" w:themeTint="FF" w:themeShade="FF"/>
          <w:sz w:val="24"/>
          <w:szCs w:val="24"/>
          <w:u w:val="none"/>
          <w:lang w:val="en-US"/>
        </w:rPr>
        <w:t xml:space="preserve"> the double coincidence of wants</w:t>
      </w:r>
      <w:r w:rsidRPr="282E39EE" w:rsidR="7D5A3E57">
        <w:rPr>
          <w:rFonts w:ascii="Aptos" w:hAnsi="Aptos" w:eastAsia="Aptos" w:cs="Aptos"/>
          <w:noProof w:val="0"/>
          <w:color w:val="000000" w:themeColor="text1" w:themeTint="FF" w:themeShade="FF"/>
          <w:sz w:val="24"/>
          <w:szCs w:val="24"/>
          <w:u w:val="none"/>
          <w:lang w:val="en-US"/>
        </w:rPr>
        <w:t xml:space="preserve">. Money also allows for a transfer of </w:t>
      </w:r>
      <w:r w:rsidRPr="282E39EE" w:rsidR="7D5A3E57">
        <w:rPr>
          <w:rFonts w:ascii="Aptos" w:hAnsi="Aptos" w:eastAsia="Aptos" w:cs="Aptos"/>
          <w:noProof w:val="0"/>
          <w:color w:val="000000" w:themeColor="text1" w:themeTint="FF" w:themeShade="FF"/>
          <w:sz w:val="24"/>
          <w:szCs w:val="24"/>
          <w:u w:val="none"/>
          <w:lang w:val="en-US"/>
        </w:rPr>
        <w:t>purchasing</w:t>
      </w:r>
      <w:r w:rsidRPr="282E39EE" w:rsidR="7D5A3E57">
        <w:rPr>
          <w:rFonts w:ascii="Aptos" w:hAnsi="Aptos" w:eastAsia="Aptos" w:cs="Aptos"/>
          <w:noProof w:val="0"/>
          <w:color w:val="000000" w:themeColor="text1" w:themeTint="FF" w:themeShade="FF"/>
          <w:sz w:val="24"/>
          <w:szCs w:val="24"/>
          <w:u w:val="none"/>
          <w:lang w:val="en-US"/>
        </w:rPr>
        <w:t xml:space="preserve"> power from the purchaser of a good or service towards the seller of a good or </w:t>
      </w:r>
      <w:r w:rsidRPr="282E39EE" w:rsidR="4ACB02F1">
        <w:rPr>
          <w:rFonts w:ascii="Aptos" w:hAnsi="Aptos" w:eastAsia="Aptos" w:cs="Aptos"/>
          <w:noProof w:val="0"/>
          <w:color w:val="000000" w:themeColor="text1" w:themeTint="FF" w:themeShade="FF"/>
          <w:sz w:val="24"/>
          <w:szCs w:val="24"/>
          <w:u w:val="none"/>
          <w:lang w:val="en-US"/>
        </w:rPr>
        <w:t>service. (</w:t>
      </w:r>
      <w:r w:rsidRPr="282E39EE" w:rsidR="7D5A3E57">
        <w:rPr>
          <w:rFonts w:ascii="Aptos" w:hAnsi="Aptos" w:eastAsia="Aptos" w:cs="Aptos"/>
          <w:noProof w:val="0"/>
          <w:color w:val="000000" w:themeColor="text1" w:themeTint="FF" w:themeShade="FF"/>
          <w:sz w:val="24"/>
          <w:szCs w:val="24"/>
          <w:u w:val="none"/>
          <w:lang w:val="en-US"/>
        </w:rPr>
        <w:t>market participants)</w:t>
      </w:r>
      <w:r w:rsidRPr="282E39EE" w:rsidR="5454E30F">
        <w:rPr>
          <w:rFonts w:ascii="Aptos" w:hAnsi="Aptos" w:eastAsia="Aptos" w:cs="Aptos"/>
          <w:noProof w:val="0"/>
          <w:color w:val="000000" w:themeColor="text1" w:themeTint="FF" w:themeShade="FF"/>
          <w:sz w:val="24"/>
          <w:szCs w:val="24"/>
          <w:u w:val="none"/>
          <w:lang w:val="en-US"/>
        </w:rPr>
        <w:t xml:space="preserve">. Money </w:t>
      </w:r>
      <w:r w:rsidRPr="282E39EE" w:rsidR="5454E30F">
        <w:rPr>
          <w:rFonts w:ascii="Aptos" w:hAnsi="Aptos" w:eastAsia="Aptos" w:cs="Aptos"/>
          <w:noProof w:val="0"/>
          <w:color w:val="000000" w:themeColor="text1" w:themeTint="FF" w:themeShade="FF"/>
          <w:sz w:val="24"/>
          <w:szCs w:val="24"/>
          <w:u w:val="none"/>
          <w:lang w:val="en-US"/>
        </w:rPr>
        <w:t>also of</w:t>
      </w:r>
      <w:r w:rsidRPr="282E39EE" w:rsidR="5454E30F">
        <w:rPr>
          <w:rFonts w:ascii="Aptos" w:hAnsi="Aptos" w:eastAsia="Aptos" w:cs="Aptos"/>
          <w:noProof w:val="0"/>
          <w:color w:val="000000" w:themeColor="text1" w:themeTint="FF" w:themeShade="FF"/>
          <w:sz w:val="24"/>
          <w:szCs w:val="24"/>
          <w:u w:val="none"/>
          <w:lang w:val="en-US"/>
        </w:rPr>
        <w:t xml:space="preserve"> delays expenditure for the recipient of money in exchange for </w:t>
      </w:r>
      <w:r w:rsidRPr="282E39EE" w:rsidR="545AE603">
        <w:rPr>
          <w:rFonts w:ascii="Aptos" w:hAnsi="Aptos" w:eastAsia="Aptos" w:cs="Aptos"/>
          <w:noProof w:val="0"/>
          <w:color w:val="000000" w:themeColor="text1" w:themeTint="FF" w:themeShade="FF"/>
          <w:sz w:val="24"/>
          <w:szCs w:val="24"/>
          <w:u w:val="none"/>
          <w:lang w:val="en-US"/>
        </w:rPr>
        <w:t xml:space="preserve">  </w:t>
      </w:r>
      <w:r w:rsidRPr="282E39EE" w:rsidR="5454E30F">
        <w:rPr>
          <w:rFonts w:ascii="Aptos" w:hAnsi="Aptos" w:eastAsia="Aptos" w:cs="Aptos"/>
          <w:noProof w:val="0"/>
          <w:color w:val="000000" w:themeColor="text1" w:themeTint="FF" w:themeShade="FF"/>
          <w:sz w:val="24"/>
          <w:szCs w:val="24"/>
          <w:u w:val="none"/>
          <w:lang w:val="en-US"/>
        </w:rPr>
        <w:t xml:space="preserve">their goods and </w:t>
      </w:r>
      <w:r w:rsidRPr="282E39EE" w:rsidR="6119864F">
        <w:rPr>
          <w:rFonts w:ascii="Aptos" w:hAnsi="Aptos" w:eastAsia="Aptos" w:cs="Aptos"/>
          <w:noProof w:val="0"/>
          <w:color w:val="000000" w:themeColor="text1" w:themeTint="FF" w:themeShade="FF"/>
          <w:sz w:val="24"/>
          <w:szCs w:val="24"/>
          <w:u w:val="none"/>
          <w:lang w:val="en-US"/>
        </w:rPr>
        <w:t>services</w:t>
      </w:r>
      <w:r w:rsidRPr="282E39EE" w:rsidR="4FDEF64E">
        <w:rPr>
          <w:rFonts w:ascii="Aptos" w:hAnsi="Aptos" w:eastAsia="Aptos" w:cs="Aptos"/>
          <w:noProof w:val="0"/>
          <w:color w:val="000000" w:themeColor="text1" w:themeTint="FF" w:themeShade="FF"/>
          <w:sz w:val="24"/>
          <w:szCs w:val="24"/>
          <w:u w:val="none"/>
          <w:lang w:val="en-US"/>
        </w:rPr>
        <w:t>. For a market-based system to work, a common unit is</w:t>
      </w:r>
      <w:r w:rsidRPr="282E39EE" w:rsidR="7DF37F18">
        <w:rPr>
          <w:rFonts w:ascii="Aptos" w:hAnsi="Aptos" w:eastAsia="Aptos" w:cs="Aptos"/>
          <w:noProof w:val="0"/>
          <w:color w:val="000000" w:themeColor="text1" w:themeTint="FF" w:themeShade="FF"/>
          <w:sz w:val="24"/>
          <w:szCs w:val="24"/>
          <w:u w:val="none"/>
          <w:lang w:val="en-US"/>
        </w:rPr>
        <w:t xml:space="preserve"> also</w:t>
      </w:r>
      <w:r w:rsidRPr="282E39EE" w:rsidR="4FDEF64E">
        <w:rPr>
          <w:rFonts w:ascii="Aptos" w:hAnsi="Aptos" w:eastAsia="Aptos" w:cs="Aptos"/>
          <w:noProof w:val="0"/>
          <w:color w:val="000000" w:themeColor="text1" w:themeTint="FF" w:themeShade="FF"/>
          <w:sz w:val="24"/>
          <w:szCs w:val="24"/>
          <w:u w:val="none"/>
          <w:lang w:val="en-US"/>
        </w:rPr>
        <w:t xml:space="preserve"> needed because this allows us to </w:t>
      </w:r>
      <w:r w:rsidRPr="282E39EE" w:rsidR="4FDEF64E">
        <w:rPr>
          <w:rFonts w:ascii="Aptos" w:hAnsi="Aptos" w:eastAsia="Aptos" w:cs="Aptos"/>
          <w:noProof w:val="0"/>
          <w:color w:val="000000" w:themeColor="text1" w:themeTint="FF" w:themeShade="FF"/>
          <w:sz w:val="24"/>
          <w:szCs w:val="24"/>
          <w:u w:val="none"/>
          <w:lang w:val="en-US"/>
        </w:rPr>
        <w:t>determine</w:t>
      </w:r>
      <w:r w:rsidRPr="282E39EE" w:rsidR="4FDEF64E">
        <w:rPr>
          <w:rFonts w:ascii="Aptos" w:hAnsi="Aptos" w:eastAsia="Aptos" w:cs="Aptos"/>
          <w:noProof w:val="0"/>
          <w:color w:val="000000" w:themeColor="text1" w:themeTint="FF" w:themeShade="FF"/>
          <w:sz w:val="24"/>
          <w:szCs w:val="24"/>
          <w:u w:val="none"/>
          <w:lang w:val="en-US"/>
        </w:rPr>
        <w:t xml:space="preserve"> how to best spend any income and to compare the pricing or expense associated with one good </w:t>
      </w:r>
      <w:r w:rsidRPr="282E39EE" w:rsidR="4FDEF64E">
        <w:rPr>
          <w:rFonts w:ascii="Aptos" w:hAnsi="Aptos" w:eastAsia="Aptos" w:cs="Aptos"/>
          <w:noProof w:val="0"/>
          <w:color w:val="000000" w:themeColor="text1" w:themeTint="FF" w:themeShade="FF"/>
          <w:sz w:val="24"/>
          <w:szCs w:val="24"/>
          <w:u w:val="none"/>
          <w:lang w:val="en-US"/>
        </w:rPr>
        <w:t>relative</w:t>
      </w:r>
      <w:r w:rsidRPr="282E39EE" w:rsidR="4FDEF64E">
        <w:rPr>
          <w:rFonts w:ascii="Aptos" w:hAnsi="Aptos" w:eastAsia="Aptos" w:cs="Aptos"/>
          <w:noProof w:val="0"/>
          <w:color w:val="000000" w:themeColor="text1" w:themeTint="FF" w:themeShade="FF"/>
          <w:sz w:val="24"/>
          <w:szCs w:val="24"/>
          <w:u w:val="none"/>
          <w:lang w:val="en-US"/>
        </w:rPr>
        <w:t xml:space="preserve"> to </w:t>
      </w:r>
      <w:r w:rsidRPr="282E39EE" w:rsidR="021A23A5">
        <w:rPr>
          <w:rFonts w:ascii="Aptos" w:hAnsi="Aptos" w:eastAsia="Aptos" w:cs="Aptos"/>
          <w:noProof w:val="0"/>
          <w:color w:val="000000" w:themeColor="text1" w:themeTint="FF" w:themeShade="FF"/>
          <w:sz w:val="24"/>
          <w:szCs w:val="24"/>
          <w:u w:val="none"/>
          <w:lang w:val="en-US"/>
        </w:rPr>
        <w:t xml:space="preserve">another. </w:t>
      </w:r>
      <w:r w:rsidRPr="282E39EE" w:rsidR="021A23A5">
        <w:rPr>
          <w:rFonts w:ascii="Aptos" w:hAnsi="Aptos" w:eastAsia="Aptos" w:cs="Aptos"/>
          <w:noProof w:val="0"/>
          <w:color w:val="000000" w:themeColor="text1" w:themeTint="FF" w:themeShade="FF"/>
          <w:sz w:val="24"/>
          <w:szCs w:val="24"/>
          <w:u w:val="none"/>
          <w:lang w:val="en-US"/>
        </w:rPr>
        <w:t>Money also functions as a store of value, enabling people to save and defer consumption until later.</w:t>
      </w:r>
      <w:r w:rsidRPr="282E39EE" w:rsidR="021A23A5">
        <w:rPr>
          <w:rFonts w:ascii="Aptos" w:hAnsi="Aptos" w:eastAsia="Aptos" w:cs="Aptos"/>
          <w:noProof w:val="0"/>
          <w:color w:val="000000" w:themeColor="text1" w:themeTint="FF" w:themeShade="FF"/>
          <w:sz w:val="24"/>
          <w:szCs w:val="24"/>
          <w:u w:val="none"/>
          <w:lang w:val="en-US"/>
        </w:rPr>
        <w:t xml:space="preserve"> All this allows for the exchange process to run smoothly. Without money it would be difficult to match the needs and wants of buyers and sellers.</w:t>
      </w:r>
    </w:p>
    <w:p w:rsidR="282E39EE" w:rsidP="282E39EE" w:rsidRDefault="282E39EE" w14:paraId="2F6CBD89" w14:textId="096E0511">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p>
    <w:p w:rsidR="021A23A5" w:rsidP="282E39EE" w:rsidRDefault="021A23A5" w14:paraId="0B158224" w14:textId="64D3C048">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8"/>
          <w:szCs w:val="28"/>
          <w:u w:val="single"/>
          <w:lang w:val="en-US"/>
        </w:rPr>
      </w:pPr>
      <w:r w:rsidRPr="282E39EE" w:rsidR="021A23A5">
        <w:rPr>
          <w:rFonts w:ascii="Aptos" w:hAnsi="Aptos" w:eastAsia="Aptos" w:cs="Aptos"/>
          <w:noProof w:val="0"/>
          <w:color w:val="000000" w:themeColor="text1" w:themeTint="FF" w:themeShade="FF"/>
          <w:sz w:val="24"/>
          <w:szCs w:val="24"/>
          <w:u w:val="none"/>
          <w:lang w:val="en-US"/>
        </w:rPr>
        <w:t>5)</w:t>
      </w:r>
      <w:r w:rsidRPr="282E39EE" w:rsidR="7CBBDE05">
        <w:rPr>
          <w:rFonts w:ascii="Aptos" w:hAnsi="Aptos" w:eastAsia="Aptos" w:cs="Aptos"/>
          <w:noProof w:val="0"/>
          <w:color w:val="000000" w:themeColor="text1" w:themeTint="FF" w:themeShade="FF"/>
          <w:sz w:val="24"/>
          <w:szCs w:val="24"/>
          <w:u w:val="single"/>
          <w:lang w:val="en-US"/>
        </w:rPr>
        <w:t xml:space="preserve"> Concept of base money/high-powered money or the monetary base</w:t>
      </w:r>
      <w:r w:rsidRPr="282E39EE" w:rsidR="6EFC9DA2">
        <w:rPr>
          <w:rFonts w:ascii="Aptos" w:hAnsi="Aptos" w:eastAsia="Aptos" w:cs="Aptos"/>
          <w:noProof w:val="0"/>
          <w:color w:val="000000" w:themeColor="text1" w:themeTint="FF" w:themeShade="FF"/>
          <w:sz w:val="24"/>
          <w:szCs w:val="24"/>
          <w:u w:val="single"/>
          <w:lang w:val="en-US"/>
        </w:rPr>
        <w:t xml:space="preserve"> a</w:t>
      </w:r>
      <w:r w:rsidRPr="282E39EE" w:rsidR="6EFC9DA2">
        <w:rPr>
          <w:rFonts w:ascii="Aptos" w:hAnsi="Aptos" w:eastAsia="Aptos" w:cs="Aptos"/>
          <w:noProof w:val="0"/>
          <w:color w:val="000000" w:themeColor="text1" w:themeTint="FF" w:themeShade="FF"/>
          <w:sz w:val="24"/>
          <w:szCs w:val="24"/>
          <w:u w:val="single"/>
          <w:lang w:val="en-US"/>
        </w:rPr>
        <w:t>n</w:t>
      </w:r>
      <w:r w:rsidRPr="282E39EE" w:rsidR="6EFC9DA2">
        <w:rPr>
          <w:rFonts w:ascii="Aptos" w:hAnsi="Aptos" w:eastAsia="Aptos" w:cs="Aptos"/>
          <w:noProof w:val="0"/>
          <w:color w:val="000000" w:themeColor="text1" w:themeTint="FF" w:themeShade="FF"/>
          <w:sz w:val="24"/>
          <w:szCs w:val="24"/>
          <w:u w:val="single"/>
          <w:lang w:val="en-US"/>
        </w:rPr>
        <w:t>d</w:t>
      </w:r>
      <w:r w:rsidRPr="282E39EE" w:rsidR="6EFC9DA2">
        <w:rPr>
          <w:rFonts w:ascii="Aptos" w:hAnsi="Aptos" w:eastAsia="Aptos" w:cs="Aptos"/>
          <w:noProof w:val="0"/>
          <w:color w:val="000000" w:themeColor="text1" w:themeTint="FF" w:themeShade="FF"/>
          <w:sz w:val="24"/>
          <w:szCs w:val="24"/>
          <w:u w:val="none"/>
          <w:lang w:val="en-US"/>
        </w:rPr>
        <w:t xml:space="preserve"> </w:t>
      </w:r>
      <w:r w:rsidRPr="282E39EE" w:rsidR="6EFC9DA2">
        <w:rPr>
          <w:rFonts w:ascii="TimesNewRomanPSMT" w:hAnsi="TimesNewRomanPSMT" w:eastAsia="TimesNewRomanPSMT" w:cs="TimesNewRomanPSMT"/>
          <w:noProof w:val="0"/>
          <w:color w:val="000000" w:themeColor="text1" w:themeTint="FF" w:themeShade="FF"/>
          <w:sz w:val="24"/>
          <w:szCs w:val="24"/>
          <w:u w:val="single"/>
          <w:lang w:val="en-US"/>
        </w:rPr>
        <w:t>how the monetary base (as a monetary aggregate) differs from money supply and explicitly characterize the different forms of money supply from M0 to M3</w:t>
      </w:r>
      <w:r w:rsidRPr="282E39EE" w:rsidR="6EFC9DA2">
        <w:rPr>
          <w:rFonts w:ascii="TimesNewRomanPSMT" w:hAnsi="TimesNewRomanPSMT" w:eastAsia="TimesNewRomanPSMT" w:cs="TimesNewRomanPSMT"/>
          <w:noProof w:val="0"/>
          <w:color w:val="000000" w:themeColor="text1" w:themeTint="FF" w:themeShade="FF"/>
          <w:sz w:val="28"/>
          <w:szCs w:val="28"/>
          <w:u w:val="single"/>
          <w:lang w:val="en-US"/>
        </w:rPr>
        <w:t>.</w:t>
      </w:r>
    </w:p>
    <w:p w:rsidR="73DC5B20" w:rsidP="282E39EE" w:rsidRDefault="73DC5B20" w14:paraId="1400680F" w14:textId="296B7129">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282E39EE" w:rsidR="73DC5B20">
        <w:rPr>
          <w:rFonts w:ascii="TimesNewRomanPSMT" w:hAnsi="TimesNewRomanPSMT" w:eastAsia="TimesNewRomanPSMT" w:cs="TimesNewRomanPSMT"/>
          <w:noProof w:val="0"/>
          <w:color w:val="000000" w:themeColor="text1" w:themeTint="FF" w:themeShade="FF"/>
          <w:sz w:val="28"/>
          <w:szCs w:val="28"/>
          <w:u w:val="single"/>
          <w:lang w:val="en-US"/>
        </w:rPr>
        <w:t xml:space="preserve">- </w:t>
      </w:r>
      <w:r w:rsidRPr="282E39EE" w:rsidR="73DC5B20">
        <w:rPr>
          <w:rFonts w:ascii="TimesNewRomanPSMT" w:hAnsi="TimesNewRomanPSMT" w:eastAsia="TimesNewRomanPSMT" w:cs="TimesNewRomanPSMT"/>
          <w:noProof w:val="0"/>
          <w:color w:val="000000" w:themeColor="text1" w:themeTint="FF" w:themeShade="FF"/>
          <w:sz w:val="24"/>
          <w:szCs w:val="24"/>
          <w:u w:val="none"/>
          <w:lang w:val="en-US"/>
        </w:rPr>
        <w:t xml:space="preserve">The monetary base of an economy includes </w:t>
      </w:r>
      <w:r w:rsidRPr="282E39EE" w:rsidR="73DC5B20">
        <w:rPr>
          <w:rFonts w:ascii="TimesNewRomanPSMT" w:hAnsi="TimesNewRomanPSMT" w:eastAsia="TimesNewRomanPSMT" w:cs="TimesNewRomanPSMT"/>
          <w:noProof w:val="0"/>
          <w:color w:val="000000" w:themeColor="text1" w:themeTint="FF" w:themeShade="FF"/>
          <w:sz w:val="24"/>
          <w:szCs w:val="24"/>
          <w:u w:val="none"/>
          <w:lang w:val="en-US"/>
        </w:rPr>
        <w:t>all of</w:t>
      </w:r>
      <w:r w:rsidRPr="282E39EE" w:rsidR="73DC5B20">
        <w:rPr>
          <w:rFonts w:ascii="TimesNewRomanPSMT" w:hAnsi="TimesNewRomanPSMT" w:eastAsia="TimesNewRomanPSMT" w:cs="TimesNewRomanPSMT"/>
          <w:noProof w:val="0"/>
          <w:color w:val="000000" w:themeColor="text1" w:themeTint="FF" w:themeShade="FF"/>
          <w:sz w:val="24"/>
          <w:szCs w:val="24"/>
          <w:u w:val="none"/>
          <w:lang w:val="en-US"/>
        </w:rPr>
        <w:t xml:space="preserve"> the physical paper cash currency and coin currency in circulation, plus bank reserves held by the central </w:t>
      </w:r>
      <w:r w:rsidRPr="282E39EE" w:rsidR="3382B3AB">
        <w:rPr>
          <w:rFonts w:ascii="TimesNewRomanPSMT" w:hAnsi="TimesNewRomanPSMT" w:eastAsia="TimesNewRomanPSMT" w:cs="TimesNewRomanPSMT"/>
          <w:noProof w:val="0"/>
          <w:color w:val="000000" w:themeColor="text1" w:themeTint="FF" w:themeShade="FF"/>
          <w:sz w:val="24"/>
          <w:szCs w:val="24"/>
          <w:u w:val="none"/>
          <w:lang w:val="en-US"/>
        </w:rPr>
        <w:t>bank. It</w:t>
      </w:r>
      <w:r w:rsidRPr="282E39EE" w:rsidR="5A50D0C7">
        <w:rPr>
          <w:rFonts w:ascii="TimesNewRomanPSMT" w:hAnsi="TimesNewRomanPSMT" w:eastAsia="TimesNewRomanPSMT" w:cs="TimesNewRomanPSMT"/>
          <w:noProof w:val="0"/>
          <w:color w:val="000000" w:themeColor="text1" w:themeTint="FF" w:themeShade="FF"/>
          <w:sz w:val="24"/>
          <w:szCs w:val="24"/>
          <w:u w:val="none"/>
          <w:lang w:val="en-US"/>
        </w:rPr>
        <w:t xml:space="preserve"> is the total of banknotes and </w:t>
      </w:r>
      <w:r w:rsidRPr="282E39EE" w:rsidR="5A50D0C7">
        <w:rPr>
          <w:rFonts w:ascii="TimesNewRomanPSMT" w:hAnsi="TimesNewRomanPSMT" w:eastAsia="TimesNewRomanPSMT" w:cs="TimesNewRomanPSMT"/>
          <w:noProof w:val="0"/>
          <w:color w:val="000000" w:themeColor="text1" w:themeTint="FF" w:themeShade="FF"/>
          <w:sz w:val="24"/>
          <w:szCs w:val="24"/>
          <w:u w:val="none"/>
          <w:lang w:val="en-US"/>
        </w:rPr>
        <w:t>coin</w:t>
      </w:r>
      <w:r w:rsidRPr="282E39EE" w:rsidR="5A50D0C7">
        <w:rPr>
          <w:rFonts w:ascii="TimesNewRomanPSMT" w:hAnsi="TimesNewRomanPSMT" w:eastAsia="TimesNewRomanPSMT" w:cs="TimesNewRomanPSMT"/>
          <w:noProof w:val="0"/>
          <w:color w:val="000000" w:themeColor="text1" w:themeTint="FF" w:themeShade="FF"/>
          <w:sz w:val="24"/>
          <w:szCs w:val="24"/>
          <w:u w:val="none"/>
          <w:lang w:val="en-US"/>
        </w:rPr>
        <w:t xml:space="preserve"> in issue and in circulation outside of the SARB, net of issuance and removal from circulation, plus both banks’ required reserve deposits as well as excess cash reserves and other deposits at the SARB in rand</w:t>
      </w:r>
      <w:r w:rsidRPr="282E39EE" w:rsidR="3DD3776B">
        <w:rPr>
          <w:rFonts w:ascii="TimesNewRomanPSMT" w:hAnsi="TimesNewRomanPSMT" w:eastAsia="TimesNewRomanPSMT" w:cs="TimesNewRomanPSMT"/>
          <w:noProof w:val="0"/>
          <w:color w:val="000000" w:themeColor="text1" w:themeTint="FF" w:themeShade="FF"/>
          <w:sz w:val="24"/>
          <w:szCs w:val="24"/>
          <w:u w:val="none"/>
          <w:lang w:val="en-US"/>
        </w:rPr>
        <w:t>. The monetary base is considered "high-powered" because it forms the foundation of the money supply in an economy</w:t>
      </w:r>
      <w:r w:rsidRPr="282E39EE" w:rsidR="276066CA">
        <w:rPr>
          <w:rFonts w:ascii="TimesNewRomanPSMT" w:hAnsi="TimesNewRomanPSMT" w:eastAsia="TimesNewRomanPSMT" w:cs="TimesNewRomanPSMT"/>
          <w:noProof w:val="0"/>
          <w:color w:val="000000" w:themeColor="text1" w:themeTint="FF" w:themeShade="FF"/>
          <w:sz w:val="24"/>
          <w:szCs w:val="24"/>
          <w:u w:val="none"/>
          <w:lang w:val="en-US"/>
        </w:rPr>
        <w:t xml:space="preserve"> therefore, </w:t>
      </w:r>
      <w:r w:rsidRPr="282E39EE" w:rsidR="276066CA">
        <w:rPr>
          <w:rFonts w:ascii="TimesNewRomanPSMT" w:hAnsi="TimesNewRomanPSMT" w:eastAsia="TimesNewRomanPSMT" w:cs="TimesNewRomanPSMT"/>
          <w:noProof w:val="0"/>
          <w:color w:val="000000" w:themeColor="text1" w:themeTint="FF" w:themeShade="FF"/>
          <w:sz w:val="24"/>
          <w:szCs w:val="24"/>
          <w:u w:val="none"/>
          <w:lang w:val="en-US"/>
        </w:rPr>
        <w:t>a small change</w:t>
      </w:r>
      <w:r w:rsidRPr="282E39EE" w:rsidR="276066CA">
        <w:rPr>
          <w:rFonts w:ascii="TimesNewRomanPSMT" w:hAnsi="TimesNewRomanPSMT" w:eastAsia="TimesNewRomanPSMT" w:cs="TimesNewRomanPSMT"/>
          <w:noProof w:val="0"/>
          <w:color w:val="000000" w:themeColor="text1" w:themeTint="FF" w:themeShade="FF"/>
          <w:sz w:val="24"/>
          <w:szCs w:val="24"/>
          <w:u w:val="none"/>
          <w:lang w:val="en-US"/>
        </w:rPr>
        <w:t xml:space="preserve"> in the monetary base can lead to a larger change in the total money supply, which is why it is termed "high-powered.”</w:t>
      </w:r>
    </w:p>
    <w:p w:rsidR="276066CA" w:rsidP="282E39EE" w:rsidRDefault="276066CA" w14:paraId="0D024B25" w14:textId="6C21AE1C">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282E39EE" w:rsidR="276066CA">
        <w:rPr>
          <w:rFonts w:ascii="TimesNewRomanPSMT" w:hAnsi="TimesNewRomanPSMT" w:eastAsia="TimesNewRomanPSMT" w:cs="TimesNewRomanPSMT"/>
          <w:noProof w:val="0"/>
          <w:color w:val="000000" w:themeColor="text1" w:themeTint="FF" w:themeShade="FF"/>
          <w:sz w:val="24"/>
          <w:szCs w:val="24"/>
          <w:u w:val="none"/>
          <w:lang w:val="en-US"/>
        </w:rPr>
        <w:t>The monetary base differs from money supply</w:t>
      </w:r>
      <w:r w:rsidRPr="282E39EE" w:rsidR="2D559906">
        <w:rPr>
          <w:rFonts w:ascii="TimesNewRomanPSMT" w:hAnsi="TimesNewRomanPSMT" w:eastAsia="TimesNewRomanPSMT" w:cs="TimesNewRomanPSMT"/>
          <w:noProof w:val="0"/>
          <w:color w:val="000000" w:themeColor="text1" w:themeTint="FF" w:themeShade="FF"/>
          <w:sz w:val="24"/>
          <w:szCs w:val="24"/>
          <w:u w:val="none"/>
          <w:lang w:val="en-US"/>
        </w:rPr>
        <w:t xml:space="preserve"> as the monetary base forms the most liquid forms of money that can be used to create more money through lending and money supply </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 xml:space="preserve">is the total money in the economy measured in different </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aggregates(</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M</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0,M</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1,M</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2,M</w:t>
      </w:r>
      <w:r w:rsidRPr="282E39EE" w:rsidR="7323FD73">
        <w:rPr>
          <w:rFonts w:ascii="TimesNewRomanPSMT" w:hAnsi="TimesNewRomanPSMT" w:eastAsia="TimesNewRomanPSMT" w:cs="TimesNewRomanPSMT"/>
          <w:noProof w:val="0"/>
          <w:color w:val="000000" w:themeColor="text1" w:themeTint="FF" w:themeShade="FF"/>
          <w:sz w:val="24"/>
          <w:szCs w:val="24"/>
          <w:u w:val="none"/>
          <w:lang w:val="en-US"/>
        </w:rPr>
        <w:t>3)</w:t>
      </w:r>
    </w:p>
    <w:p w:rsidR="63F7DADA" w:rsidP="282E39EE" w:rsidRDefault="63F7DADA" w14:paraId="4563D1AA" w14:textId="6BFA0BF8">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r w:rsidRPr="5C98777D" w:rsidR="63F7DADA">
        <w:rPr>
          <w:rFonts w:ascii="TimesNewRomanPSMT" w:hAnsi="TimesNewRomanPSMT" w:eastAsia="TimesNewRomanPSMT" w:cs="TimesNewRomanPSMT"/>
          <w:noProof w:val="0"/>
          <w:color w:val="000000" w:themeColor="text1" w:themeTint="FF" w:themeShade="FF"/>
          <w:sz w:val="24"/>
          <w:szCs w:val="24"/>
          <w:u w:val="single"/>
          <w:lang w:val="en-US"/>
        </w:rPr>
        <w:t>Different forms of money supply</w:t>
      </w:r>
      <w:r w:rsidRPr="5C98777D" w:rsidR="22A35EF5">
        <w:rPr>
          <w:rFonts w:ascii="TimesNewRomanPSMT" w:hAnsi="TimesNewRomanPSMT" w:eastAsia="TimesNewRomanPSMT" w:cs="TimesNewRomanPSMT"/>
          <w:noProof w:val="0"/>
          <w:color w:val="000000" w:themeColor="text1" w:themeTint="FF" w:themeShade="FF"/>
          <w:sz w:val="24"/>
          <w:szCs w:val="24"/>
          <w:u w:val="single"/>
          <w:lang w:val="en-US"/>
        </w:rPr>
        <w:t xml:space="preserve"> from MO to M3:</w:t>
      </w:r>
    </w:p>
    <w:p w:rsidR="3F3DF103" w:rsidP="5C98777D" w:rsidRDefault="3F3DF103" w14:paraId="1DEF353B" w14:textId="112C3D7F">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3F3DF103">
        <w:rPr>
          <w:rFonts w:ascii="TimesNewRomanPSMT" w:hAnsi="TimesNewRomanPSMT" w:eastAsia="TimesNewRomanPSMT" w:cs="TimesNewRomanPSMT"/>
          <w:noProof w:val="0"/>
          <w:color w:val="000000" w:themeColor="text1" w:themeTint="FF" w:themeShade="FF"/>
          <w:sz w:val="24"/>
          <w:szCs w:val="24"/>
          <w:u w:val="none"/>
          <w:lang w:val="en-US"/>
        </w:rPr>
        <w:t>M0</w:t>
      </w:r>
      <w:r w:rsidRPr="5C98777D" w:rsidR="743DB592">
        <w:rPr>
          <w:rFonts w:ascii="TimesNewRomanPSMT" w:hAnsi="TimesNewRomanPSMT" w:eastAsia="TimesNewRomanPSMT" w:cs="TimesNewRomanPSMT"/>
          <w:noProof w:val="0"/>
          <w:color w:val="000000" w:themeColor="text1" w:themeTint="FF" w:themeShade="FF"/>
          <w:sz w:val="24"/>
          <w:szCs w:val="24"/>
          <w:u w:val="none"/>
          <w:lang w:val="en-US"/>
        </w:rPr>
        <w:t xml:space="preserve"> – M</w:t>
      </w:r>
      <w:r w:rsidRPr="5C98777D" w:rsidR="1A55F472">
        <w:rPr>
          <w:rFonts w:ascii="TimesNewRomanPSMT" w:hAnsi="TimesNewRomanPSMT" w:eastAsia="TimesNewRomanPSMT" w:cs="TimesNewRomanPSMT"/>
          <w:noProof w:val="0"/>
          <w:color w:val="000000" w:themeColor="text1" w:themeTint="FF" w:themeShade="FF"/>
          <w:sz w:val="24"/>
          <w:szCs w:val="24"/>
          <w:u w:val="none"/>
          <w:lang w:val="en-US"/>
        </w:rPr>
        <w:t>0</w:t>
      </w:r>
      <w:r w:rsidRPr="5C98777D" w:rsidR="743DB592">
        <w:rPr>
          <w:rFonts w:ascii="TimesNewRomanPSMT" w:hAnsi="TimesNewRomanPSMT" w:eastAsia="TimesNewRomanPSMT" w:cs="TimesNewRomanPSMT"/>
          <w:noProof w:val="0"/>
          <w:color w:val="000000" w:themeColor="text1" w:themeTint="FF" w:themeShade="FF"/>
          <w:sz w:val="24"/>
          <w:szCs w:val="24"/>
          <w:u w:val="none"/>
          <w:lang w:val="en-US"/>
        </w:rPr>
        <w:t xml:space="preserve"> is the monetary base</w:t>
      </w:r>
      <w:r w:rsidRPr="5C98777D" w:rsidR="6A656993">
        <w:rPr>
          <w:rFonts w:ascii="TimesNewRomanPSMT" w:hAnsi="TimesNewRomanPSMT" w:eastAsia="TimesNewRomanPSMT" w:cs="TimesNewRomanPSMT"/>
          <w:noProof w:val="0"/>
          <w:color w:val="000000" w:themeColor="text1" w:themeTint="FF" w:themeShade="FF"/>
          <w:sz w:val="24"/>
          <w:szCs w:val="24"/>
          <w:u w:val="none"/>
          <w:lang w:val="en-US"/>
        </w:rPr>
        <w:t xml:space="preserve"> currency (cash and coins) in circulation plus commercial banks’ excess cash reserves and required reserve balances at the central bank.</w:t>
      </w:r>
    </w:p>
    <w:p w:rsidR="6A656993" w:rsidP="5C98777D" w:rsidRDefault="6A656993" w14:paraId="5A00BEF4" w14:textId="2D02DDB0">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6A656993">
        <w:rPr>
          <w:rFonts w:ascii="TimesNewRomanPSMT" w:hAnsi="TimesNewRomanPSMT" w:eastAsia="TimesNewRomanPSMT" w:cs="TimesNewRomanPSMT"/>
          <w:noProof w:val="0"/>
          <w:color w:val="000000" w:themeColor="text1" w:themeTint="FF" w:themeShade="FF"/>
          <w:sz w:val="24"/>
          <w:szCs w:val="24"/>
          <w:u w:val="none"/>
          <w:lang w:val="en-US"/>
        </w:rPr>
        <w:t>M1</w:t>
      </w:r>
      <w:r w:rsidRPr="5C98777D" w:rsidR="0D3F3559">
        <w:rPr>
          <w:rFonts w:ascii="TimesNewRomanPSMT" w:hAnsi="TimesNewRomanPSMT" w:eastAsia="TimesNewRomanPSMT" w:cs="TimesNewRomanPSMT"/>
          <w:noProof w:val="0"/>
          <w:color w:val="000000" w:themeColor="text1" w:themeTint="FF" w:themeShade="FF"/>
          <w:sz w:val="24"/>
          <w:szCs w:val="24"/>
          <w:u w:val="none"/>
          <w:lang w:val="en-US"/>
        </w:rPr>
        <w:t xml:space="preserve"> – M1 is a measure of the money supply that also includes physical currency (cash and coins</w:t>
      </w:r>
      <w:r w:rsidRPr="5C98777D" w:rsidR="430D5A8E">
        <w:rPr>
          <w:rFonts w:ascii="TimesNewRomanPSMT" w:hAnsi="TimesNewRomanPSMT" w:eastAsia="TimesNewRomanPSMT" w:cs="TimesNewRomanPSMT"/>
          <w:noProof w:val="0"/>
          <w:color w:val="000000" w:themeColor="text1" w:themeTint="FF" w:themeShade="FF"/>
          <w:sz w:val="24"/>
          <w:szCs w:val="24"/>
          <w:u w:val="none"/>
          <w:lang w:val="en-US"/>
        </w:rPr>
        <w:t>). It</w:t>
      </w:r>
      <w:r w:rsidRPr="5C98777D" w:rsidR="0D3F3559">
        <w:rPr>
          <w:rFonts w:ascii="TimesNewRomanPSMT" w:hAnsi="TimesNewRomanPSMT" w:eastAsia="TimesNewRomanPSMT" w:cs="TimesNewRomanPSMT"/>
          <w:noProof w:val="0"/>
          <w:color w:val="000000" w:themeColor="text1" w:themeTint="FF" w:themeShade="FF"/>
          <w:sz w:val="24"/>
          <w:szCs w:val="24"/>
          <w:u w:val="none"/>
          <w:lang w:val="en-US"/>
        </w:rPr>
        <w:t xml:space="preserve"> also counts demand </w:t>
      </w:r>
      <w:r w:rsidRPr="5C98777D" w:rsidR="4B8F32DB">
        <w:rPr>
          <w:rFonts w:ascii="TimesNewRomanPSMT" w:hAnsi="TimesNewRomanPSMT" w:eastAsia="TimesNewRomanPSMT" w:cs="TimesNewRomanPSMT"/>
          <w:noProof w:val="0"/>
          <w:color w:val="000000" w:themeColor="text1" w:themeTint="FF" w:themeShade="FF"/>
          <w:sz w:val="24"/>
          <w:szCs w:val="24"/>
          <w:u w:val="none"/>
          <w:lang w:val="en-US"/>
        </w:rPr>
        <w:t>deposits traveler’s</w:t>
      </w:r>
      <w:r w:rsidRPr="5C98777D" w:rsidR="794E4CC0">
        <w:rPr>
          <w:rFonts w:ascii="TimesNewRomanPSMT" w:hAnsi="TimesNewRomanPSMT" w:eastAsia="TimesNewRomanPSMT" w:cs="TimesNewRomanPSMT"/>
          <w:noProof w:val="0"/>
          <w:color w:val="000000" w:themeColor="text1" w:themeTint="FF" w:themeShade="FF"/>
          <w:sz w:val="24"/>
          <w:szCs w:val="24"/>
          <w:u w:val="none"/>
          <w:lang w:val="en-US"/>
        </w:rPr>
        <w:t xml:space="preserve"> checks, and other checkable deposits.</w:t>
      </w:r>
    </w:p>
    <w:p w:rsidR="794E4CC0" w:rsidP="5C98777D" w:rsidRDefault="794E4CC0" w14:paraId="5BC304AF" w14:textId="21A4D17F">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794E4CC0">
        <w:rPr>
          <w:rFonts w:ascii="TimesNewRomanPSMT" w:hAnsi="TimesNewRomanPSMT" w:eastAsia="TimesNewRomanPSMT" w:cs="TimesNewRomanPSMT"/>
          <w:noProof w:val="0"/>
          <w:color w:val="000000" w:themeColor="text1" w:themeTint="FF" w:themeShade="FF"/>
          <w:sz w:val="24"/>
          <w:szCs w:val="24"/>
          <w:u w:val="none"/>
          <w:lang w:val="en-US"/>
        </w:rPr>
        <w:t xml:space="preserve">M2 – M2 consists of less liquid assets in comparison to M1 and </w:t>
      </w:r>
      <w:r w:rsidRPr="5C98777D" w:rsidR="51EAB58C">
        <w:rPr>
          <w:rFonts w:ascii="TimesNewRomanPSMT" w:hAnsi="TimesNewRomanPSMT" w:eastAsia="TimesNewRomanPSMT" w:cs="TimesNewRomanPSMT"/>
          <w:noProof w:val="0"/>
          <w:color w:val="000000" w:themeColor="text1" w:themeTint="FF" w:themeShade="FF"/>
          <w:sz w:val="24"/>
          <w:szCs w:val="24"/>
          <w:u w:val="none"/>
          <w:lang w:val="en-US"/>
        </w:rPr>
        <w:t>are not suitable as exchange mediums but can be converted to cash or checking deposits.</w:t>
      </w:r>
    </w:p>
    <w:p w:rsidR="51EAB58C" w:rsidP="5C98777D" w:rsidRDefault="51EAB58C" w14:paraId="35642D2C" w14:textId="24BD74F8">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51EAB58C">
        <w:rPr>
          <w:rFonts w:ascii="TimesNewRomanPSMT" w:hAnsi="TimesNewRomanPSMT" w:eastAsia="TimesNewRomanPSMT" w:cs="TimesNewRomanPSMT"/>
          <w:noProof w:val="0"/>
          <w:color w:val="000000" w:themeColor="text1" w:themeTint="FF" w:themeShade="FF"/>
          <w:sz w:val="24"/>
          <w:szCs w:val="24"/>
          <w:u w:val="none"/>
          <w:lang w:val="en-US"/>
        </w:rPr>
        <w:t>M3</w:t>
      </w:r>
      <w:r w:rsidRPr="5C98777D" w:rsidR="71EEB13F">
        <w:rPr>
          <w:rFonts w:ascii="TimesNewRomanPSMT" w:hAnsi="TimesNewRomanPSMT" w:eastAsia="TimesNewRomanPSMT" w:cs="TimesNewRomanPSMT"/>
          <w:noProof w:val="0"/>
          <w:color w:val="000000" w:themeColor="text1" w:themeTint="FF" w:themeShade="FF"/>
          <w:sz w:val="24"/>
          <w:szCs w:val="24"/>
          <w:u w:val="none"/>
          <w:lang w:val="en-US"/>
        </w:rPr>
        <w:t xml:space="preserve"> – M3 consists of even less liquid assets</w:t>
      </w:r>
      <w:r w:rsidRPr="5C98777D" w:rsidR="57AF4020">
        <w:rPr>
          <w:rFonts w:ascii="TimesNewRomanPSMT" w:hAnsi="TimesNewRomanPSMT" w:eastAsia="TimesNewRomanPSMT" w:cs="TimesNewRomanPSMT"/>
          <w:noProof w:val="0"/>
          <w:color w:val="000000" w:themeColor="text1" w:themeTint="FF" w:themeShade="FF"/>
          <w:sz w:val="24"/>
          <w:szCs w:val="24"/>
          <w:u w:val="none"/>
          <w:lang w:val="en-US"/>
        </w:rPr>
        <w:t xml:space="preserve">.M3 consists of M2 as well as </w:t>
      </w:r>
      <w:r w:rsidRPr="5C98777D" w:rsidR="57AF4020">
        <w:rPr>
          <w:rFonts w:ascii="TimesNewRomanPSMT" w:hAnsi="TimesNewRomanPSMT" w:eastAsia="TimesNewRomanPSMT" w:cs="TimesNewRomanPSMT"/>
          <w:noProof w:val="0"/>
          <w:color w:val="000000" w:themeColor="text1" w:themeTint="FF" w:themeShade="FF"/>
          <w:sz w:val="24"/>
          <w:szCs w:val="24"/>
          <w:u w:val="none"/>
          <w:lang w:val="en-US"/>
        </w:rPr>
        <w:t>large time</w:t>
      </w:r>
      <w:r w:rsidRPr="5C98777D" w:rsidR="57AF4020">
        <w:rPr>
          <w:rFonts w:ascii="TimesNewRomanPSMT" w:hAnsi="TimesNewRomanPSMT" w:eastAsia="TimesNewRomanPSMT" w:cs="TimesNewRomanPSMT"/>
          <w:noProof w:val="0"/>
          <w:color w:val="000000" w:themeColor="text1" w:themeTint="FF" w:themeShade="FF"/>
          <w:sz w:val="24"/>
          <w:szCs w:val="24"/>
          <w:u w:val="none"/>
          <w:lang w:val="en-US"/>
        </w:rPr>
        <w:t xml:space="preserve"> deposits</w:t>
      </w:r>
      <w:r w:rsidRPr="5C98777D" w:rsidR="03248FE6">
        <w:rPr>
          <w:rFonts w:ascii="TimesNewRomanPSMT" w:hAnsi="TimesNewRomanPSMT" w:eastAsia="TimesNewRomanPSMT" w:cs="TimesNewRomanPSMT"/>
          <w:noProof w:val="0"/>
          <w:color w:val="000000" w:themeColor="text1" w:themeTint="FF" w:themeShade="FF"/>
          <w:sz w:val="24"/>
          <w:szCs w:val="24"/>
          <w:u w:val="none"/>
          <w:lang w:val="en-US"/>
        </w:rPr>
        <w:t>, institutional money market funds, short-term repurchase agreements (repo), and larger liquid assets.</w:t>
      </w:r>
    </w:p>
    <w:p w:rsidR="5C98777D" w:rsidP="5C98777D" w:rsidRDefault="5C98777D" w14:paraId="75AF4703" w14:textId="3DF852CE">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57AF4020" w:rsidP="45A2781E" w:rsidRDefault="57AF4020" w14:paraId="528F4782" w14:textId="51227487">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57AF4020">
        <w:rPr>
          <w:rFonts w:ascii="TimesNewRomanPSMT" w:hAnsi="TimesNewRomanPSMT" w:eastAsia="TimesNewRomanPSMT" w:cs="TimesNewRomanPSMT"/>
          <w:noProof w:val="0"/>
          <w:color w:val="000000" w:themeColor="text1" w:themeTint="FF" w:themeShade="FF"/>
          <w:sz w:val="24"/>
          <w:szCs w:val="24"/>
          <w:u w:val="none"/>
          <w:lang w:val="en-US"/>
        </w:rPr>
        <w:t>6)</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 xml:space="preserve">Credit card is not money as it does not </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chang</w:t>
      </w:r>
      <w:r w:rsidRPr="45A2781E" w:rsidR="18AF7FC0">
        <w:rPr>
          <w:rFonts w:ascii="TimesNewRomanPSMT" w:hAnsi="TimesNewRomanPSMT" w:eastAsia="TimesNewRomanPSMT" w:cs="TimesNewRomanPSMT"/>
          <w:noProof w:val="0"/>
          <w:color w:val="000000" w:themeColor="text1" w:themeTint="FF" w:themeShade="FF"/>
          <w:sz w:val="24"/>
          <w:szCs w:val="24"/>
          <w:u w:val="none"/>
          <w:lang w:val="en-US"/>
        </w:rPr>
        <w:t xml:space="preserve">e </w:t>
      </w:r>
      <w:r w:rsidRPr="45A2781E" w:rsidR="4B0AFAB4">
        <w:rPr>
          <w:rFonts w:ascii="TimesNewRomanPSMT" w:hAnsi="TimesNewRomanPSMT" w:eastAsia="TimesNewRomanPSMT" w:cs="TimesNewRomanPSMT"/>
          <w:noProof w:val="0"/>
          <w:color w:val="000000" w:themeColor="text1" w:themeTint="FF" w:themeShade="FF"/>
          <w:sz w:val="24"/>
          <w:szCs w:val="24"/>
          <w:u w:val="none"/>
          <w:lang w:val="en-US"/>
        </w:rPr>
        <w:t xml:space="preserve">the level </w:t>
      </w:r>
      <w:r w:rsidRPr="45A2781E" w:rsidR="4B0AFAB4">
        <w:rPr>
          <w:rFonts w:ascii="TimesNewRomanPSMT" w:hAnsi="TimesNewRomanPSMT" w:eastAsia="TimesNewRomanPSMT" w:cs="TimesNewRomanPSMT"/>
          <w:noProof w:val="0"/>
          <w:color w:val="000000" w:themeColor="text1" w:themeTint="FF" w:themeShade="FF"/>
          <w:sz w:val="24"/>
          <w:szCs w:val="24"/>
          <w:u w:val="none"/>
          <w:lang w:val="en-US"/>
        </w:rPr>
        <w:t xml:space="preserve">of </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 xml:space="preserve"> </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M</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0,M</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1,M</w:t>
      </w:r>
      <w:r w:rsidRPr="45A2781E" w:rsidR="35869468">
        <w:rPr>
          <w:rFonts w:ascii="TimesNewRomanPSMT" w:hAnsi="TimesNewRomanPSMT" w:eastAsia="TimesNewRomanPSMT" w:cs="TimesNewRomanPSMT"/>
          <w:noProof w:val="0"/>
          <w:color w:val="000000" w:themeColor="text1" w:themeTint="FF" w:themeShade="FF"/>
          <w:sz w:val="24"/>
          <w:szCs w:val="24"/>
          <w:u w:val="none"/>
          <w:lang w:val="en-US"/>
        </w:rPr>
        <w:t>2, AND M3.</w:t>
      </w:r>
      <w:r w:rsidRPr="45A2781E" w:rsidR="0D02B1D1">
        <w:rPr>
          <w:rFonts w:ascii="TimesNewRomanPSMT" w:hAnsi="TimesNewRomanPSMT" w:eastAsia="TimesNewRomanPSMT" w:cs="TimesNewRomanPSMT"/>
          <w:noProof w:val="0"/>
          <w:color w:val="000000" w:themeColor="text1" w:themeTint="FF" w:themeShade="FF"/>
          <w:sz w:val="24"/>
          <w:szCs w:val="24"/>
          <w:u w:val="none"/>
          <w:lang w:val="en-US"/>
        </w:rPr>
        <w:t xml:space="preserve"> </w:t>
      </w:r>
      <w:r w:rsidRPr="45A2781E" w:rsidR="0D02B1D1">
        <w:rPr>
          <w:rFonts w:ascii="TimesNewRomanPSMT" w:hAnsi="TimesNewRomanPSMT" w:eastAsia="TimesNewRomanPSMT" w:cs="TimesNewRomanPSMT"/>
          <w:noProof w:val="0"/>
          <w:color w:val="000000" w:themeColor="text1" w:themeTint="FF" w:themeShade="FF"/>
          <w:sz w:val="24"/>
          <w:szCs w:val="24"/>
          <w:u w:val="none"/>
          <w:lang w:val="en-US"/>
        </w:rPr>
        <w:t>It</w:t>
      </w:r>
      <w:r w:rsidRPr="45A2781E" w:rsidR="0D02B1D1">
        <w:rPr>
          <w:rFonts w:ascii="TimesNewRomanPSMT" w:hAnsi="TimesNewRomanPSMT" w:eastAsia="TimesNewRomanPSMT" w:cs="TimesNewRomanPSMT"/>
          <w:noProof w:val="0"/>
          <w:color w:val="000000" w:themeColor="text1" w:themeTint="FF" w:themeShade="FF"/>
          <w:sz w:val="24"/>
          <w:szCs w:val="24"/>
          <w:u w:val="none"/>
          <w:lang w:val="en-US"/>
        </w:rPr>
        <w:t xml:space="preserve"> however, </w:t>
      </w:r>
      <w:r w:rsidRPr="45A2781E" w:rsidR="0D02B1D1">
        <w:rPr>
          <w:rFonts w:ascii="TimesNewRomanPSMT" w:hAnsi="TimesNewRomanPSMT" w:eastAsia="TimesNewRomanPSMT" w:cs="TimesNewRomanPSMT"/>
          <w:noProof w:val="0"/>
          <w:color w:val="000000" w:themeColor="text1" w:themeTint="FF" w:themeShade="FF"/>
          <w:sz w:val="24"/>
          <w:szCs w:val="24"/>
          <w:u w:val="none"/>
          <w:lang w:val="en-US"/>
        </w:rPr>
        <w:t>facilitates</w:t>
      </w:r>
      <w:r w:rsidRPr="45A2781E" w:rsidR="0D02B1D1">
        <w:rPr>
          <w:rFonts w:ascii="TimesNewRomanPSMT" w:hAnsi="TimesNewRomanPSMT" w:eastAsia="TimesNewRomanPSMT" w:cs="TimesNewRomanPSMT"/>
          <w:noProof w:val="0"/>
          <w:color w:val="000000" w:themeColor="text1" w:themeTint="FF" w:themeShade="FF"/>
          <w:sz w:val="24"/>
          <w:szCs w:val="24"/>
          <w:u w:val="none"/>
          <w:lang w:val="en-US"/>
        </w:rPr>
        <w:t xml:space="preserve"> transactions and affects how people access and use money.</w:t>
      </w:r>
      <w:r w:rsidRPr="45A2781E" w:rsidR="3742180B">
        <w:rPr>
          <w:rFonts w:ascii="TimesNewRomanPSMT" w:hAnsi="TimesNewRomanPSMT" w:eastAsia="TimesNewRomanPSMT" w:cs="TimesNewRomanPSMT"/>
          <w:noProof w:val="0"/>
          <w:color w:val="000000" w:themeColor="text1" w:themeTint="FF" w:themeShade="FF"/>
          <w:sz w:val="24"/>
          <w:szCs w:val="24"/>
          <w:u w:val="none"/>
          <w:lang w:val="en-US"/>
        </w:rPr>
        <w:t xml:space="preserve"> If my bank offers me an extension of my credit card limit, they have not increased my money supply in the </w:t>
      </w:r>
      <w:r w:rsidRPr="45A2781E" w:rsidR="3742180B">
        <w:rPr>
          <w:rFonts w:ascii="TimesNewRomanPSMT" w:hAnsi="TimesNewRomanPSMT" w:eastAsia="TimesNewRomanPSMT" w:cs="TimesNewRomanPSMT"/>
          <w:noProof w:val="0"/>
          <w:color w:val="000000" w:themeColor="text1" w:themeTint="FF" w:themeShade="FF"/>
          <w:sz w:val="24"/>
          <w:szCs w:val="24"/>
          <w:u w:val="none"/>
          <w:lang w:val="en-US"/>
        </w:rPr>
        <w:t>economy.A</w:t>
      </w:r>
      <w:r w:rsidRPr="45A2781E" w:rsidR="3661F5CC">
        <w:rPr>
          <w:rFonts w:ascii="TimesNewRomanPSMT" w:hAnsi="TimesNewRomanPSMT" w:eastAsia="TimesNewRomanPSMT" w:cs="TimesNewRomanPSMT"/>
          <w:noProof w:val="0"/>
          <w:color w:val="000000" w:themeColor="text1" w:themeTint="FF" w:themeShade="FF"/>
          <w:sz w:val="24"/>
          <w:szCs w:val="24"/>
          <w:u w:val="none"/>
          <w:lang w:val="en-US"/>
        </w:rPr>
        <w:t>s</w:t>
      </w:r>
      <w:r w:rsidRPr="45A2781E" w:rsidR="3661F5CC">
        <w:rPr>
          <w:rFonts w:ascii="TimesNewRomanPSMT" w:hAnsi="TimesNewRomanPSMT" w:eastAsia="TimesNewRomanPSMT" w:cs="TimesNewRomanPSMT"/>
          <w:noProof w:val="0"/>
          <w:color w:val="000000" w:themeColor="text1" w:themeTint="FF" w:themeShade="FF"/>
          <w:sz w:val="24"/>
          <w:szCs w:val="24"/>
          <w:u w:val="none"/>
          <w:lang w:val="en-US"/>
        </w:rPr>
        <w:t xml:space="preserve"> credit itself is not included in the definition of money supply(M</w:t>
      </w:r>
      <w:r w:rsidRPr="45A2781E" w:rsidR="3661F5CC">
        <w:rPr>
          <w:rFonts w:ascii="TimesNewRomanPSMT" w:hAnsi="TimesNewRomanPSMT" w:eastAsia="TimesNewRomanPSMT" w:cs="TimesNewRomanPSMT"/>
          <w:noProof w:val="0"/>
          <w:color w:val="000000" w:themeColor="text1" w:themeTint="FF" w:themeShade="FF"/>
          <w:sz w:val="24"/>
          <w:szCs w:val="24"/>
          <w:u w:val="none"/>
          <w:lang w:val="en-US"/>
        </w:rPr>
        <w:t>1, M</w:t>
      </w:r>
      <w:r w:rsidRPr="45A2781E" w:rsidR="3661F5CC">
        <w:rPr>
          <w:rFonts w:ascii="TimesNewRomanPSMT" w:hAnsi="TimesNewRomanPSMT" w:eastAsia="TimesNewRomanPSMT" w:cs="TimesNewRomanPSMT"/>
          <w:noProof w:val="0"/>
          <w:color w:val="000000" w:themeColor="text1" w:themeTint="FF" w:themeShade="FF"/>
          <w:sz w:val="24"/>
          <w:szCs w:val="24"/>
          <w:u w:val="none"/>
          <w:lang w:val="en-US"/>
        </w:rPr>
        <w:t>2).</w:t>
      </w:r>
    </w:p>
    <w:p w:rsidR="57AF4020" w:rsidP="5C98777D" w:rsidRDefault="57AF4020" w14:paraId="4AF2F110" w14:textId="27FB9C7F">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191AD67A" w:rsidP="5C98777D" w:rsidRDefault="191AD67A" w14:paraId="4A0293CC" w14:textId="167D5ADC">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r w:rsidRPr="5C98777D" w:rsidR="191AD67A">
        <w:rPr>
          <w:rFonts w:ascii="TimesNewRomanPSMT" w:hAnsi="TimesNewRomanPSMT" w:eastAsia="TimesNewRomanPSMT" w:cs="TimesNewRomanPSMT"/>
          <w:noProof w:val="0"/>
          <w:color w:val="000000" w:themeColor="text1" w:themeTint="FF" w:themeShade="FF"/>
          <w:sz w:val="24"/>
          <w:szCs w:val="24"/>
          <w:u w:val="none"/>
          <w:lang w:val="en-US"/>
        </w:rPr>
        <w:t>7)</w:t>
      </w:r>
      <w:r w:rsidRPr="5C98777D" w:rsidR="191AD67A">
        <w:rPr>
          <w:rFonts w:ascii="TimesNewRomanPSMT" w:hAnsi="TimesNewRomanPSMT" w:eastAsia="TimesNewRomanPSMT" w:cs="TimesNewRomanPSMT"/>
          <w:noProof w:val="0"/>
          <w:color w:val="000000" w:themeColor="text1" w:themeTint="FF" w:themeShade="FF"/>
          <w:sz w:val="24"/>
          <w:szCs w:val="24"/>
          <w:u w:val="single"/>
          <w:lang w:val="en-US"/>
        </w:rPr>
        <w:t xml:space="preserve"> Chandre’s Current Consumption</w:t>
      </w:r>
      <w:r w:rsidRPr="5C98777D" w:rsidR="067A8A06">
        <w:rPr>
          <w:rFonts w:ascii="TimesNewRomanPSMT" w:hAnsi="TimesNewRomanPSMT" w:eastAsia="TimesNewRomanPSMT" w:cs="TimesNewRomanPSMT"/>
          <w:noProof w:val="0"/>
          <w:color w:val="000000" w:themeColor="text1" w:themeTint="FF" w:themeShade="FF"/>
          <w:sz w:val="24"/>
          <w:szCs w:val="24"/>
          <w:u w:val="single"/>
          <w:lang w:val="en-US"/>
        </w:rPr>
        <w:t>:</w:t>
      </w:r>
    </w:p>
    <w:p w:rsidR="067A8A06" w:rsidP="5C98777D" w:rsidRDefault="067A8A06" w14:paraId="240FFC33" w14:textId="55BAC4EB">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067A8A06">
        <w:rPr>
          <w:rFonts w:ascii="TimesNewRomanPSMT" w:hAnsi="TimesNewRomanPSMT" w:eastAsia="TimesNewRomanPSMT" w:cs="TimesNewRomanPSMT"/>
          <w:noProof w:val="0"/>
          <w:color w:val="000000" w:themeColor="text1" w:themeTint="FF" w:themeShade="FF"/>
          <w:sz w:val="24"/>
          <w:szCs w:val="24"/>
          <w:u w:val="none"/>
          <w:lang w:val="en-US"/>
        </w:rPr>
        <w:t>Current earnings + Discounted Expected Future Earnings</w:t>
      </w:r>
    </w:p>
    <w:p w:rsidR="1F7D36A3" w:rsidP="5C98777D" w:rsidRDefault="1F7D36A3" w14:paraId="75C2BC15" w14:textId="336DB3DA">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1F7D36A3">
        <w:rPr>
          <w:rFonts w:ascii="TimesNewRomanPSMT" w:hAnsi="TimesNewRomanPSMT" w:eastAsia="TimesNewRomanPSMT" w:cs="TimesNewRomanPSMT"/>
          <w:noProof w:val="0"/>
          <w:color w:val="000000" w:themeColor="text1" w:themeTint="FF" w:themeShade="FF"/>
          <w:sz w:val="24"/>
          <w:szCs w:val="24"/>
          <w:u w:val="none"/>
          <w:lang w:val="en-US"/>
        </w:rPr>
        <w:t>=</w:t>
      </w:r>
      <w:r w:rsidRPr="5C98777D" w:rsidR="067A8A06">
        <w:rPr>
          <w:rFonts w:ascii="TimesNewRomanPSMT" w:hAnsi="TimesNewRomanPSMT" w:eastAsia="TimesNewRomanPSMT" w:cs="TimesNewRomanPSMT"/>
          <w:noProof w:val="0"/>
          <w:color w:val="000000" w:themeColor="text1" w:themeTint="FF" w:themeShade="FF"/>
          <w:sz w:val="24"/>
          <w:szCs w:val="24"/>
          <w:u w:val="none"/>
          <w:lang w:val="en-US"/>
        </w:rPr>
        <w:t>R120 000 + (1/1.10) * R160 000</w:t>
      </w:r>
    </w:p>
    <w:p w:rsidR="6D861321" w:rsidP="5C98777D" w:rsidRDefault="6D861321" w14:paraId="22131A28" w14:textId="7ECC33EA">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C98777D" w:rsidR="6D861321">
        <w:rPr>
          <w:rFonts w:ascii="TimesNewRomanPSMT" w:hAnsi="TimesNewRomanPSMT" w:eastAsia="TimesNewRomanPSMT" w:cs="TimesNewRomanPSMT"/>
          <w:noProof w:val="0"/>
          <w:color w:val="000000" w:themeColor="text1" w:themeTint="FF" w:themeShade="FF"/>
          <w:sz w:val="24"/>
          <w:szCs w:val="24"/>
          <w:u w:val="none"/>
          <w:lang w:val="en-US"/>
        </w:rPr>
        <w:t>=R265454.55</w:t>
      </w:r>
    </w:p>
    <w:p w:rsidR="49D3311B" w:rsidP="5C98777D" w:rsidRDefault="49D3311B" w14:paraId="3974208C" w14:textId="5A09ECFD">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r w:rsidRPr="5C98777D" w:rsidR="49D3311B">
        <w:rPr>
          <w:rFonts w:ascii="TimesNewRomanPSMT" w:hAnsi="TimesNewRomanPSMT" w:eastAsia="TimesNewRomanPSMT" w:cs="TimesNewRomanPSMT"/>
          <w:noProof w:val="0"/>
          <w:color w:val="000000" w:themeColor="text1" w:themeTint="FF" w:themeShade="FF"/>
          <w:sz w:val="24"/>
          <w:szCs w:val="24"/>
          <w:u w:val="single"/>
          <w:lang w:val="en-US"/>
        </w:rPr>
        <w:t>Future consumption:</w:t>
      </w:r>
    </w:p>
    <w:p w:rsidR="49D3311B" w:rsidP="526392D7" w:rsidRDefault="49D3311B" w14:paraId="4AEEAAEE" w14:textId="5D850F33">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26392D7" w:rsidR="49D3311B">
        <w:rPr>
          <w:rFonts w:ascii="TimesNewRomanPSMT" w:hAnsi="TimesNewRomanPSMT" w:eastAsia="TimesNewRomanPSMT" w:cs="TimesNewRomanPSMT"/>
          <w:noProof w:val="0"/>
          <w:color w:val="000000" w:themeColor="text1" w:themeTint="FF" w:themeShade="FF"/>
          <w:sz w:val="24"/>
          <w:szCs w:val="24"/>
          <w:u w:val="none"/>
          <w:lang w:val="en-US"/>
        </w:rPr>
        <w:t>Expected Future Earnings + Current Earnings Adjusted for Interest Earnings for</w:t>
      </w:r>
    </w:p>
    <w:p w:rsidR="49D3311B" w:rsidP="526392D7" w:rsidRDefault="49D3311B" w14:paraId="52FA8C91" w14:textId="184064A8">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26392D7" w:rsidR="49D3311B">
        <w:rPr>
          <w:rFonts w:ascii="TimesNewRomanPSMT" w:hAnsi="TimesNewRomanPSMT" w:eastAsia="TimesNewRomanPSMT" w:cs="TimesNewRomanPSMT"/>
          <w:noProof w:val="0"/>
          <w:color w:val="000000" w:themeColor="text1" w:themeTint="FF" w:themeShade="FF"/>
          <w:sz w:val="24"/>
          <w:szCs w:val="24"/>
          <w:u w:val="none"/>
          <w:lang w:val="en-US"/>
        </w:rPr>
        <w:t>Saving Per Period</w:t>
      </w:r>
    </w:p>
    <w:p w:rsidR="3931AA20" w:rsidP="526392D7" w:rsidRDefault="3931AA20" w14:paraId="411A57DC" w14:textId="5A1E7BE4">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526392D7" w:rsidR="3931AA20">
        <w:rPr>
          <w:rFonts w:ascii="TimesNewRomanPSMT" w:hAnsi="TimesNewRomanPSMT" w:eastAsia="TimesNewRomanPSMT" w:cs="TimesNewRomanPSMT"/>
          <w:noProof w:val="0"/>
          <w:color w:val="000000" w:themeColor="text1" w:themeTint="FF" w:themeShade="FF"/>
          <w:sz w:val="24"/>
          <w:szCs w:val="24"/>
          <w:u w:val="none"/>
          <w:lang w:val="en-US"/>
        </w:rPr>
        <w:t>= R160 000 + (</w:t>
      </w:r>
      <w:r w:rsidRPr="526392D7" w:rsidR="3931AA20">
        <w:rPr>
          <w:rFonts w:ascii="TimesNewRomanPSMT" w:hAnsi="TimesNewRomanPSMT" w:eastAsia="TimesNewRomanPSMT" w:cs="TimesNewRomanPSMT"/>
          <w:noProof w:val="0"/>
          <w:color w:val="000000" w:themeColor="text1" w:themeTint="FF" w:themeShade="FF"/>
          <w:sz w:val="24"/>
          <w:szCs w:val="24"/>
          <w:u w:val="none"/>
          <w:lang w:val="en-US"/>
        </w:rPr>
        <w:t>1.1)*</w:t>
      </w:r>
      <w:r w:rsidRPr="526392D7" w:rsidR="3931AA20">
        <w:rPr>
          <w:rFonts w:ascii="TimesNewRomanPSMT" w:hAnsi="TimesNewRomanPSMT" w:eastAsia="TimesNewRomanPSMT" w:cs="TimesNewRomanPSMT"/>
          <w:noProof w:val="0"/>
          <w:color w:val="000000" w:themeColor="text1" w:themeTint="FF" w:themeShade="FF"/>
          <w:sz w:val="24"/>
          <w:szCs w:val="24"/>
          <w:u w:val="none"/>
          <w:lang w:val="en-US"/>
        </w:rPr>
        <w:t xml:space="preserve"> R120 000</w:t>
      </w:r>
    </w:p>
    <w:p w:rsidR="3931AA20" w:rsidP="526392D7" w:rsidRDefault="3931AA20" w14:paraId="09961DB6" w14:textId="70018D7C">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3931AA20">
        <w:rPr>
          <w:rFonts w:ascii="TimesNewRomanPSMT" w:hAnsi="TimesNewRomanPSMT" w:eastAsia="TimesNewRomanPSMT" w:cs="TimesNewRomanPSMT"/>
          <w:noProof w:val="0"/>
          <w:color w:val="000000" w:themeColor="text1" w:themeTint="FF" w:themeShade="FF"/>
          <w:sz w:val="24"/>
          <w:szCs w:val="24"/>
          <w:u w:val="none"/>
          <w:lang w:val="en-US"/>
        </w:rPr>
        <w:t>=R292 000</w:t>
      </w:r>
    </w:p>
    <w:p w:rsidR="45A2781E" w:rsidP="45A2781E" w:rsidRDefault="45A2781E" w14:paraId="78B47287" w14:textId="2C3D6E71">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02CF799C" w:rsidP="45A2781E" w:rsidRDefault="02CF799C" w14:paraId="3E256223" w14:textId="52D61D49">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26CC93CB" wp14:editId="55F4FB3F">
                <wp:extent cx="4991100" cy="4076700"/>
                <wp:effectExtent l="0" t="0" r="19050" b="19050"/>
                <wp:docPr xmlns:wp="http://schemas.openxmlformats.org/drawingml/2006/wordprocessingDrawing" id="1808793074"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991100" cy="4076700"/>
                          <a:chOff x="0" y="0"/>
                          <a:chExt cx="4991100" cy="4076700"/>
                        </a:xfrm>
                      </wpg:grpSpPr>
                      <wps:wsp xmlns:wps="http://schemas.microsoft.com/office/word/2010/wordprocessingShape">
                        <wps:cNvPr id="863958293" name="Straight Arrow Connector 863958293"/>
                        <wps:cNvCnPr/>
                        <wps:spPr>
                          <a:xfrm rot="5400000" flipV="1">
                            <a:off x="-609600" y="2028825"/>
                            <a:ext cx="3400425" cy="9525"/>
                          </a:xfrm>
                          <a:prstGeom prst="straightConnector1">
                            <a:avLst/>
                          </a:prstGeom>
                          <a:ln>
                            <a:solidFill>
                              <a:srgbClr val="4472C4"/>
                            </a:solidFill>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348185784" name="Straight Arrow Connector 1348185784"/>
                        <wps:cNvCnPr/>
                        <wps:spPr>
                          <a:xfrm flipV="1">
                            <a:off x="1095375" y="3733800"/>
                            <a:ext cx="3695700" cy="1905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916143129" name="Straight Arrow Connector 916143129"/>
                        <wps:cNvCnPr/>
                        <wps:spPr>
                          <a:xfrm>
                            <a:off x="1066800" y="762000"/>
                            <a:ext cx="3248025" cy="29622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98479191" name="Rectangle 198479191"/>
                        <wps:cNvSpPr/>
                        <wps:spPr>
                          <a:xfrm>
                            <a:off x="0" y="0"/>
                            <a:ext cx="1462088" cy="323850"/>
                          </a:xfrm>
                          <a:prstGeom prst="rect">
                            <a:avLst/>
                          </a:prstGeom>
                          <a:solidFill>
                            <a:schemeClr val="lt1"/>
                          </a:solidFill>
                          <a:ln>
                            <a:solidFill>
                              <a:srgbClr val="000000"/>
                            </a:solidFill>
                          </a:ln>
                        </wps:spPr>
                        <wps:txbx>
                          <w:txbxContent>
                            <w:p w:rsidR="00747EDB" w:rsidP="00747EDB" w:rsidRDefault="00747ED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Future consumption</w:t>
                              </w:r>
                            </w:p>
                          </w:txbxContent>
                        </wps:txbx>
                        <wps:bodyPr anchor="t"/>
                      </wps:wsp>
                      <wps:wsp xmlns:wps="http://schemas.microsoft.com/office/word/2010/wordprocessingShape">
                        <wps:cNvPr id="1241191139" name="Rectangle 1241191139"/>
                        <wps:cNvSpPr/>
                        <wps:spPr>
                          <a:xfrm flipH="1">
                            <a:off x="1890713" y="3752850"/>
                            <a:ext cx="1600200" cy="323850"/>
                          </a:xfrm>
                          <a:prstGeom prst="rect">
                            <a:avLst/>
                          </a:prstGeom>
                          <a:solidFill>
                            <a:schemeClr val="lt1"/>
                          </a:solidFill>
                          <a:ln>
                            <a:solidFill>
                              <a:srgbClr val="000000"/>
                            </a:solidFill>
                          </a:ln>
                        </wps:spPr>
                        <wps:txbx>
                          <w:txbxContent>
                            <w:p w:rsidR="00747EDB" w:rsidP="00747EDB" w:rsidRDefault="00747ED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Current consumption</w:t>
                              </w:r>
                            </w:p>
                          </w:txbxContent>
                        </wps:txbx>
                        <wps:bodyPr anchor="t"/>
                      </wps:wsp>
                      <wps:wsp xmlns:wps="http://schemas.microsoft.com/office/word/2010/wordprocessingShape">
                        <wps:cNvPr id="758562186" name="Rectangle 758562186"/>
                        <wps:cNvSpPr/>
                        <wps:spPr>
                          <a:xfrm flipV="1">
                            <a:off x="4314825" y="3867150"/>
                            <a:ext cx="0" cy="76200"/>
                          </a:xfrm>
                          <a:prstGeom prst="rect">
                            <a:avLst/>
                          </a:prstGeom>
                          <a:solidFill>
                            <a:schemeClr val="lt1"/>
                          </a:solidFill>
                          <a:ln>
                            <a:solidFill>
                              <a:srgbClr val="000000"/>
                            </a:solidFill>
                          </a:ln>
                        </wps:spPr>
                        <wps:bodyPr anchor="t"/>
                      </wps:wsp>
                      <wps:wsp xmlns:wps="http://schemas.microsoft.com/office/word/2010/wordprocessingShape">
                        <wps:cNvPr id="7079056" name="Rectangle 7079056"/>
                        <wps:cNvSpPr/>
                        <wps:spPr>
                          <a:xfrm>
                            <a:off x="4305300" y="3781425"/>
                            <a:ext cx="685800" cy="295275"/>
                          </a:xfrm>
                          <a:prstGeom prst="rect">
                            <a:avLst/>
                          </a:prstGeom>
                          <a:solidFill>
                            <a:schemeClr val="lt1"/>
                          </a:solidFill>
                          <a:ln>
                            <a:solidFill>
                              <a:srgbClr val="000000"/>
                            </a:solidFill>
                          </a:ln>
                        </wps:spPr>
                        <wps:txbx>
                          <w:txbxContent>
                            <w:p w:rsidR="00747EDB" w:rsidP="00747EDB" w:rsidRDefault="00747ED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265 455</w:t>
                              </w:r>
                            </w:p>
                          </w:txbxContent>
                        </wps:txbx>
                        <wps:bodyPr anchor="t"/>
                      </wps:wsp>
                      <wps:wsp xmlns:wps="http://schemas.microsoft.com/office/word/2010/wordprocessingShape">
                        <wps:cNvPr id="1713551431" name="Rectangle 1713551431"/>
                        <wps:cNvSpPr/>
                        <wps:spPr>
                          <a:xfrm rot="-10800000" flipV="1">
                            <a:off x="161925" y="781050"/>
                            <a:ext cx="666750" cy="285750"/>
                          </a:xfrm>
                          <a:prstGeom prst="rect">
                            <a:avLst/>
                          </a:prstGeom>
                          <a:solidFill>
                            <a:schemeClr val="lt1"/>
                          </a:solidFill>
                          <a:ln>
                            <a:solidFill>
                              <a:srgbClr val="000000"/>
                            </a:solidFill>
                          </a:ln>
                        </wps:spPr>
                        <wps:txbx>
                          <w:txbxContent>
                            <w:p w:rsidR="00747EDB" w:rsidP="00747EDB" w:rsidRDefault="00747EDB">
                              <w:pPr>
                                <w:spacing w:line="256" w:lineRule="auto"/>
                                <w:rPr>
                                  <w:rFonts w:ascii="Calibri" w:hAnsi="Calibri" w:cs="Calibri"/>
                                  <w:color w:val="000000"/>
                                  <w:kern w:val="0"/>
                                  <w:lang w:val="en-US"/>
                                  <w14:ligatures xmlns:w14="http://schemas.microsoft.com/office/word/2010/wordml" w14:val="none"/>
                                </w:rPr>
                              </w:pPr>
                              <w:r>
                                <w:rPr>
                                  <w:rFonts w:ascii="Calibri" w:hAnsi="Calibri" w:cs="Calibri"/>
                                  <w:color w:val="000000"/>
                                  <w:lang w:val="en-US"/>
                                </w:rPr>
                                <w:t>292 000</w:t>
                              </w:r>
                            </w:p>
                          </w:txbxContent>
                        </wps:txbx>
                        <wps:bodyPr anchor="t"/>
                      </wps:wsp>
                    </wpg:wgp>
                  </a:graphicData>
                </a:graphic>
              </wp:inline>
            </w:drawing>
          </mc:Choice>
          <mc:Fallback/>
        </mc:AlternateContent>
      </w:r>
    </w:p>
    <w:p w:rsidR="526392D7" w:rsidP="526392D7" w:rsidRDefault="526392D7" w14:paraId="2B32FD4C" w14:textId="3E296E95">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526392D7" w:rsidP="526392D7" w:rsidRDefault="526392D7" w14:paraId="03C5D00E" w14:textId="7E30A76F">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526392D7" w:rsidP="526392D7" w:rsidRDefault="526392D7" w14:paraId="2DBB4566" w14:textId="476DCCE2">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02C31CC1" w:rsidP="45A2781E" w:rsidRDefault="02C31CC1" w14:paraId="031BD5F6" w14:textId="2177D36E">
      <w:pPr>
        <w:pStyle w:val="Normal"/>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02C31CC1">
        <w:rPr>
          <w:rFonts w:ascii="TimesNewRomanPSMT" w:hAnsi="TimesNewRomanPSMT" w:eastAsia="TimesNewRomanPSMT" w:cs="TimesNewRomanPSMT"/>
          <w:noProof w:val="0"/>
          <w:color w:val="000000" w:themeColor="text1" w:themeTint="FF" w:themeShade="FF"/>
          <w:sz w:val="24"/>
          <w:szCs w:val="24"/>
          <w:u w:val="none"/>
          <w:lang w:val="en-US"/>
        </w:rPr>
        <w:t>8</w:t>
      </w:r>
      <w:r w:rsidRPr="45A2781E" w:rsidR="02C31CC1">
        <w:rPr>
          <w:rFonts w:ascii="TimesNewRomanPSMT" w:hAnsi="TimesNewRomanPSMT" w:eastAsia="TimesNewRomanPSMT" w:cs="TimesNewRomanPSMT"/>
          <w:noProof w:val="0"/>
          <w:color w:val="000000" w:themeColor="text1" w:themeTint="FF" w:themeShade="FF"/>
          <w:sz w:val="24"/>
          <w:szCs w:val="24"/>
          <w:u w:val="single"/>
          <w:lang w:val="en-US"/>
        </w:rPr>
        <w:t>)Central bank currencies are electrical currencie</w:t>
      </w:r>
      <w:r w:rsidRPr="45A2781E" w:rsidR="02C31CC1">
        <w:rPr>
          <w:rFonts w:ascii="TimesNewRomanPSMT" w:hAnsi="TimesNewRomanPSMT" w:eastAsia="TimesNewRomanPSMT" w:cs="TimesNewRomanPSMT"/>
          <w:noProof w:val="0"/>
          <w:color w:val="000000" w:themeColor="text1" w:themeTint="FF" w:themeShade="FF"/>
          <w:sz w:val="24"/>
          <w:szCs w:val="24"/>
          <w:u w:val="single"/>
          <w:lang w:val="en-US"/>
        </w:rPr>
        <w:t>s</w:t>
      </w:r>
      <w:r w:rsidRPr="45A2781E" w:rsidR="089D09B2">
        <w:rPr>
          <w:rFonts w:ascii="TimesNewRomanPSMT" w:hAnsi="TimesNewRomanPSMT" w:eastAsia="TimesNewRomanPSMT" w:cs="TimesNewRomanPSMT"/>
          <w:noProof w:val="0"/>
          <w:color w:val="000000" w:themeColor="text1" w:themeTint="FF" w:themeShade="FF"/>
          <w:sz w:val="24"/>
          <w:szCs w:val="24"/>
          <w:u w:val="single"/>
          <w:lang w:val="en-US"/>
        </w:rPr>
        <w:t xml:space="preserve"> </w:t>
      </w:r>
      <w:r w:rsidRPr="45A2781E" w:rsidR="02C31CC1">
        <w:rPr>
          <w:rFonts w:ascii="TimesNewRomanPSMT" w:hAnsi="TimesNewRomanPSMT" w:eastAsia="TimesNewRomanPSMT" w:cs="TimesNewRomanPSMT"/>
          <w:noProof w:val="0"/>
          <w:color w:val="000000" w:themeColor="text1" w:themeTint="FF" w:themeShade="FF"/>
          <w:sz w:val="24"/>
          <w:szCs w:val="24"/>
          <w:u w:val="single"/>
          <w:lang w:val="en-US"/>
        </w:rPr>
        <w:t>rather than physical currencies and can be used for transactions</w:t>
      </w:r>
      <w:r w:rsidRPr="45A2781E" w:rsidR="02C31CC1">
        <w:rPr>
          <w:rFonts w:ascii="TimesNewRomanPSMT" w:hAnsi="TimesNewRomanPSMT" w:eastAsia="TimesNewRomanPSMT" w:cs="TimesNewRomanPSMT"/>
          <w:noProof w:val="0"/>
          <w:color w:val="000000" w:themeColor="text1" w:themeTint="FF" w:themeShade="FF"/>
          <w:sz w:val="24"/>
          <w:szCs w:val="24"/>
          <w:u w:val="none"/>
          <w:lang w:val="en-US"/>
        </w:rPr>
        <w:t>.</w:t>
      </w:r>
    </w:p>
    <w:p w:rsidR="02C31CC1" w:rsidP="45A2781E" w:rsidRDefault="02C31CC1" w14:paraId="42B254B6" w14:textId="56F41321">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02C31CC1">
        <w:rPr>
          <w:rFonts w:ascii="TimesNewRomanPSMT" w:hAnsi="TimesNewRomanPSMT" w:eastAsia="TimesNewRomanPSMT" w:cs="TimesNewRomanPSMT"/>
          <w:noProof w:val="0"/>
          <w:color w:val="000000" w:themeColor="text1" w:themeTint="FF" w:themeShade="FF"/>
          <w:sz w:val="24"/>
          <w:szCs w:val="24"/>
          <w:u w:val="none"/>
          <w:lang w:val="en-US"/>
        </w:rPr>
        <w:t xml:space="preserve">b) Market participants may hold central bank digital currencies and thus conduct transactions with central bank digital currencies </w:t>
      </w:r>
      <w:r w:rsidRPr="45A2781E" w:rsidR="08E9DA9B">
        <w:rPr>
          <w:rFonts w:ascii="TimesNewRomanPSMT" w:hAnsi="TimesNewRomanPSMT" w:eastAsia="TimesNewRomanPSMT" w:cs="TimesNewRomanPSMT"/>
          <w:noProof w:val="0"/>
          <w:color w:val="000000" w:themeColor="text1" w:themeTint="FF" w:themeShade="FF"/>
          <w:sz w:val="24"/>
          <w:szCs w:val="24"/>
          <w:u w:val="none"/>
          <w:lang w:val="en-US"/>
        </w:rPr>
        <w:t>as the money can be loaded in digital wallets based on phone apps thereby allowing to do transactions.</w:t>
      </w:r>
    </w:p>
    <w:p w:rsidR="45A2781E" w:rsidP="45A2781E" w:rsidRDefault="45A2781E" w14:paraId="2FEA4B14" w14:textId="10640740">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08E9DA9B" w:rsidP="45A2781E" w:rsidRDefault="08E9DA9B" w14:paraId="30589FF5" w14:textId="118FB4B1">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08E9DA9B">
        <w:rPr>
          <w:rFonts w:ascii="TimesNewRomanPSMT" w:hAnsi="TimesNewRomanPSMT" w:eastAsia="TimesNewRomanPSMT" w:cs="TimesNewRomanPSMT"/>
          <w:noProof w:val="0"/>
          <w:color w:val="000000" w:themeColor="text1" w:themeTint="FF" w:themeShade="FF"/>
          <w:sz w:val="24"/>
          <w:szCs w:val="24"/>
          <w:u w:val="none"/>
          <w:lang w:val="en-US"/>
        </w:rPr>
        <w:t>c)Benefits associated with financial inclusion and financial technology</w:t>
      </w: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w:t>
      </w:r>
    </w:p>
    <w:p w:rsidR="1A199AA0" w:rsidP="45A2781E" w:rsidRDefault="1A199AA0" w14:paraId="2DC58744" w14:textId="0E1DF3F1">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 xml:space="preserve">- allows people without banks to </w:t>
      </w: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facilitate</w:t>
      </w: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 xml:space="preserve"> transactions</w:t>
      </w:r>
    </w:p>
    <w:p w:rsidR="1A199AA0" w:rsidP="45A2781E" w:rsidRDefault="1A199AA0" w14:paraId="6DFB019F" w14:textId="365B4A7A">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 there is a lower risk of handling cash and losing it</w:t>
      </w:r>
    </w:p>
    <w:p w:rsidR="1A199AA0" w:rsidP="45A2781E" w:rsidRDefault="1A199AA0" w14:paraId="1F372DC4" w14:textId="6605E7E0">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1A199AA0">
        <w:rPr>
          <w:rFonts w:ascii="TimesNewRomanPSMT" w:hAnsi="TimesNewRomanPSMT" w:eastAsia="TimesNewRomanPSMT" w:cs="TimesNewRomanPSMT"/>
          <w:noProof w:val="0"/>
          <w:color w:val="000000" w:themeColor="text1" w:themeTint="FF" w:themeShade="FF"/>
          <w:sz w:val="24"/>
          <w:szCs w:val="24"/>
          <w:u w:val="none"/>
          <w:lang w:val="en-US"/>
        </w:rPr>
        <w:t xml:space="preserve">- </w:t>
      </w:r>
      <w:r w:rsidRPr="45A2781E" w:rsidR="7C53B543">
        <w:rPr>
          <w:rFonts w:ascii="TimesNewRomanPSMT" w:hAnsi="TimesNewRomanPSMT" w:eastAsia="TimesNewRomanPSMT" w:cs="TimesNewRomanPSMT"/>
          <w:noProof w:val="0"/>
          <w:color w:val="000000" w:themeColor="text1" w:themeTint="FF" w:themeShade="FF"/>
          <w:sz w:val="24"/>
          <w:szCs w:val="24"/>
          <w:u w:val="none"/>
          <w:lang w:val="en-US"/>
        </w:rPr>
        <w:t xml:space="preserve">lower costs are made (instead of taking a taxi to go buy bread, one could just buy </w:t>
      </w:r>
      <w:r w:rsidRPr="45A2781E" w:rsidR="327DA81B">
        <w:rPr>
          <w:rFonts w:ascii="TimesNewRomanPSMT" w:hAnsi="TimesNewRomanPSMT" w:eastAsia="TimesNewRomanPSMT" w:cs="TimesNewRomanPSMT"/>
          <w:noProof w:val="0"/>
          <w:color w:val="000000" w:themeColor="text1" w:themeTint="FF" w:themeShade="FF"/>
          <w:sz w:val="24"/>
          <w:szCs w:val="24"/>
          <w:u w:val="none"/>
          <w:lang w:val="en-US"/>
        </w:rPr>
        <w:t>the bread</w:t>
      </w:r>
      <w:r w:rsidRPr="45A2781E" w:rsidR="7C53B543">
        <w:rPr>
          <w:rFonts w:ascii="TimesNewRomanPSMT" w:hAnsi="TimesNewRomanPSMT" w:eastAsia="TimesNewRomanPSMT" w:cs="TimesNewRomanPSMT"/>
          <w:noProof w:val="0"/>
          <w:color w:val="000000" w:themeColor="text1" w:themeTint="FF" w:themeShade="FF"/>
          <w:sz w:val="24"/>
          <w:szCs w:val="24"/>
          <w:u w:val="none"/>
          <w:lang w:val="en-US"/>
        </w:rPr>
        <w:t xml:space="preserve"> online)</w:t>
      </w:r>
    </w:p>
    <w:p w:rsidR="7C53B543" w:rsidP="45A2781E" w:rsidRDefault="7C53B543" w14:paraId="40E1ECE8" w14:textId="72BF27C0">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r w:rsidRPr="45A2781E" w:rsidR="7C53B543">
        <w:rPr>
          <w:rFonts w:ascii="TimesNewRomanPSMT" w:hAnsi="TimesNewRomanPSMT" w:eastAsia="TimesNewRomanPSMT" w:cs="TimesNewRomanPSMT"/>
          <w:noProof w:val="0"/>
          <w:color w:val="000000" w:themeColor="text1" w:themeTint="FF" w:themeShade="FF"/>
          <w:sz w:val="24"/>
          <w:szCs w:val="24"/>
          <w:u w:val="none"/>
          <w:lang w:val="en-US"/>
        </w:rPr>
        <w:t xml:space="preserve">- </w:t>
      </w:r>
      <w:r w:rsidRPr="45A2781E" w:rsidR="51BEA14A">
        <w:rPr>
          <w:rFonts w:ascii="TimesNewRomanPSMT" w:hAnsi="TimesNewRomanPSMT" w:eastAsia="TimesNewRomanPSMT" w:cs="TimesNewRomanPSMT"/>
          <w:noProof w:val="0"/>
          <w:color w:val="000000" w:themeColor="text1" w:themeTint="FF" w:themeShade="FF"/>
          <w:sz w:val="24"/>
          <w:szCs w:val="24"/>
          <w:u w:val="none"/>
          <w:lang w:val="en-US"/>
        </w:rPr>
        <w:t xml:space="preserve"> increases financial inclusion to individuals that do not have bank accounts, but have access to smart phones</w:t>
      </w:r>
    </w:p>
    <w:p w:rsidR="45A2781E" w:rsidP="45A2781E" w:rsidRDefault="45A2781E" w14:paraId="417E33B2" w14:textId="79E7A87A">
      <w:pPr>
        <w:pStyle w:val="Normal"/>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5C98777D" w:rsidP="5C98777D" w:rsidRDefault="5C98777D" w14:paraId="24076CA5" w14:textId="604B9D04">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p>
    <w:p w:rsidR="5C98777D" w:rsidP="5C98777D" w:rsidRDefault="5C98777D" w14:paraId="36086F82" w14:textId="30B5D9D0">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282E39EE" w:rsidP="282E39EE" w:rsidRDefault="282E39EE" w14:paraId="36C15A4E" w14:textId="2D04E6C8">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p>
    <w:p w:rsidR="282E39EE" w:rsidP="282E39EE" w:rsidRDefault="282E39EE" w14:paraId="326085F2" w14:textId="591A3836">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single"/>
          <w:lang w:val="en-US"/>
        </w:rPr>
      </w:pPr>
    </w:p>
    <w:p w:rsidR="282E39EE" w:rsidP="282E39EE" w:rsidRDefault="282E39EE" w14:paraId="30CE64AE" w14:textId="0836F910">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4"/>
          <w:szCs w:val="24"/>
          <w:u w:val="none"/>
          <w:lang w:val="en-US"/>
        </w:rPr>
      </w:pPr>
    </w:p>
    <w:p w:rsidR="282E39EE" w:rsidP="282E39EE" w:rsidRDefault="282E39EE" w14:paraId="69886721" w14:textId="076F22DA">
      <w:pPr>
        <w:pStyle w:val="Normal"/>
        <w:suppressLineNumbers w:val="0"/>
        <w:bidi w:val="0"/>
        <w:spacing w:before="240" w:beforeAutospacing="off" w:after="240" w:afterAutospacing="off"/>
        <w:jc w:val="left"/>
        <w:rPr>
          <w:rFonts w:ascii="TimesNewRomanPSMT" w:hAnsi="TimesNewRomanPSMT" w:eastAsia="TimesNewRomanPSMT" w:cs="TimesNewRomanPSMT"/>
          <w:noProof w:val="0"/>
          <w:color w:val="000000" w:themeColor="text1" w:themeTint="FF" w:themeShade="FF"/>
          <w:sz w:val="28"/>
          <w:szCs w:val="28"/>
          <w:u w:val="single"/>
          <w:lang w:val="en-US"/>
        </w:rPr>
      </w:pPr>
    </w:p>
    <w:p w:rsidR="282E39EE" w:rsidP="282E39EE" w:rsidRDefault="282E39EE" w14:paraId="20E5FDBF" w14:textId="3EB7B748">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single"/>
          <w:lang w:val="en-US"/>
        </w:rPr>
      </w:pPr>
    </w:p>
    <w:p w:rsidR="282E39EE" w:rsidP="282E39EE" w:rsidRDefault="282E39EE" w14:paraId="24111922" w14:textId="4258330C">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p>
    <w:p w:rsidR="282E39EE" w:rsidP="282E39EE" w:rsidRDefault="282E39EE" w14:paraId="7B61AD93" w14:textId="0E770AD2">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p>
    <w:p w:rsidR="282E39EE" w:rsidP="282E39EE" w:rsidRDefault="282E39EE" w14:paraId="070BE1BC" w14:textId="1BF15C27">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p>
    <w:p w:rsidR="282E39EE" w:rsidP="282E39EE" w:rsidRDefault="282E39EE" w14:paraId="3766B7AE" w14:textId="4A0ED879">
      <w:pPr>
        <w:pStyle w:val="Normal"/>
        <w:suppressLineNumbers w:val="0"/>
        <w:bidi w:val="0"/>
        <w:spacing w:before="0" w:beforeAutospacing="off" w:after="160" w:afterAutospacing="off" w:line="279" w:lineRule="auto"/>
        <w:ind w:left="0" w:right="0"/>
        <w:jc w:val="left"/>
        <w:rPr>
          <w:rFonts w:ascii="Aptos" w:hAnsi="Aptos" w:eastAsia="Aptos" w:cs="Aptos"/>
          <w:noProof w:val="0"/>
          <w:color w:val="000000" w:themeColor="text1" w:themeTint="FF" w:themeShade="FF"/>
          <w:sz w:val="24"/>
          <w:szCs w:val="24"/>
          <w:u w:val="none"/>
          <w:lang w:val="en-US"/>
        </w:rPr>
      </w:pPr>
    </w:p>
    <w:p w:rsidR="282E39EE" w:rsidP="282E39EE" w:rsidRDefault="282E39EE" w14:paraId="08E8B293" w14:textId="2C094BA7">
      <w:pPr>
        <w:pStyle w:val="Normal"/>
        <w:ind w:left="0" w:firstLine="0"/>
        <w:rPr>
          <w:rFonts w:ascii="Aptos" w:hAnsi="Aptos" w:eastAsia="Aptos" w:cs="Aptos"/>
          <w:noProof w:val="0"/>
          <w:color w:val="000000" w:themeColor="text1" w:themeTint="FF" w:themeShade="FF"/>
          <w:sz w:val="24"/>
          <w:szCs w:val="24"/>
          <w:u w:val="single"/>
          <w:lang w:val="en-US"/>
        </w:rPr>
      </w:pPr>
    </w:p>
    <w:p w:rsidR="282E39EE" w:rsidP="282E39EE" w:rsidRDefault="282E39EE" w14:paraId="004A59B9" w14:textId="1503543A">
      <w:pPr>
        <w:pStyle w:val="Normal"/>
        <w:ind w:left="0" w:firstLine="0"/>
        <w:rPr>
          <w:rFonts w:ascii="Aptos" w:hAnsi="Aptos" w:eastAsia="Aptos" w:cs="Aptos"/>
          <w:noProof w:val="0"/>
          <w:color w:val="000000" w:themeColor="text1" w:themeTint="FF" w:themeShade="FF"/>
          <w:sz w:val="24"/>
          <w:szCs w:val="24"/>
          <w:lang w:val="en-US"/>
        </w:rPr>
      </w:pPr>
    </w:p>
    <w:p w:rsidR="282E39EE" w:rsidP="282E39EE" w:rsidRDefault="282E39EE" w14:paraId="60AD30A2" w14:textId="645B0059">
      <w:pPr>
        <w:pStyle w:val="Normal"/>
        <w:ind w:left="0" w:firstLine="0"/>
        <w:rPr>
          <w:u w:val="none"/>
        </w:rPr>
      </w:pPr>
    </w:p>
    <w:p w:rsidR="282E39EE" w:rsidP="282E39EE" w:rsidRDefault="282E39EE" w14:paraId="1EC4286F" w14:textId="09ED47A9">
      <w:pPr>
        <w:pStyle w:val="Normal"/>
        <w:ind w:left="0" w:firstLine="0"/>
        <w:rPr>
          <w:u w:val="none"/>
        </w:rPr>
      </w:pPr>
    </w:p>
    <w:p w:rsidR="282E39EE" w:rsidP="282E39EE" w:rsidRDefault="282E39EE" w14:paraId="58BF1EA5" w14:textId="32916A68">
      <w:pPr>
        <w:pStyle w:val="Normal"/>
        <w:ind w:left="0" w:firstLine="0"/>
        <w:rPr>
          <w:u w:val="none"/>
        </w:rPr>
      </w:pPr>
    </w:p>
    <w:p w:rsidR="282E39EE" w:rsidP="282E39EE" w:rsidRDefault="282E39EE" w14:paraId="6DB05144" w14:textId="5B75E234">
      <w:pPr>
        <w:pStyle w:val="Normal"/>
        <w:ind w:left="0" w:firstLine="0"/>
        <w:rPr>
          <w:u w:val="none"/>
        </w:rPr>
      </w:pPr>
    </w:p>
    <w:p w:rsidR="282E39EE" w:rsidP="282E39EE" w:rsidRDefault="282E39EE" w14:paraId="01D12631" w14:textId="6BB5588A">
      <w:pPr>
        <w:pStyle w:val="Normal"/>
        <w:ind w:left="0" w:firstLine="0"/>
        <w:rPr>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LoruWEGI" int2:invalidationBookmarkName="" int2:hashCode="mx+TXMsSdofC4V" int2:id="U74DG4sh">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B2148"/>
    <w:rsid w:val="0082B035"/>
    <w:rsid w:val="0156EE9E"/>
    <w:rsid w:val="01CF140B"/>
    <w:rsid w:val="021A23A5"/>
    <w:rsid w:val="02C31CC1"/>
    <w:rsid w:val="02CC258F"/>
    <w:rsid w:val="02CF799C"/>
    <w:rsid w:val="02E99514"/>
    <w:rsid w:val="03248FE6"/>
    <w:rsid w:val="034DD58A"/>
    <w:rsid w:val="03869901"/>
    <w:rsid w:val="04CFED5B"/>
    <w:rsid w:val="058019B5"/>
    <w:rsid w:val="05AC24C5"/>
    <w:rsid w:val="067A8A06"/>
    <w:rsid w:val="079E39E8"/>
    <w:rsid w:val="07E5A763"/>
    <w:rsid w:val="07E9118A"/>
    <w:rsid w:val="08009773"/>
    <w:rsid w:val="089D09B2"/>
    <w:rsid w:val="08E9DA9B"/>
    <w:rsid w:val="0971BB31"/>
    <w:rsid w:val="0A507D38"/>
    <w:rsid w:val="0C192968"/>
    <w:rsid w:val="0CB675C0"/>
    <w:rsid w:val="0CB8C82A"/>
    <w:rsid w:val="0CE0ABA5"/>
    <w:rsid w:val="0D02B1D1"/>
    <w:rsid w:val="0D3F3559"/>
    <w:rsid w:val="0D5D9EAC"/>
    <w:rsid w:val="0E1CBFC5"/>
    <w:rsid w:val="0E5D0873"/>
    <w:rsid w:val="0F888A85"/>
    <w:rsid w:val="0FC5CC28"/>
    <w:rsid w:val="13440FB2"/>
    <w:rsid w:val="14A3AE21"/>
    <w:rsid w:val="15DAE7ED"/>
    <w:rsid w:val="162836A2"/>
    <w:rsid w:val="164E250B"/>
    <w:rsid w:val="16B0920E"/>
    <w:rsid w:val="17DCFCC1"/>
    <w:rsid w:val="185988F4"/>
    <w:rsid w:val="18AF7FC0"/>
    <w:rsid w:val="18D5DC43"/>
    <w:rsid w:val="191AD67A"/>
    <w:rsid w:val="19D489BA"/>
    <w:rsid w:val="19F6A9A7"/>
    <w:rsid w:val="1A199AA0"/>
    <w:rsid w:val="1A3B2148"/>
    <w:rsid w:val="1A55F472"/>
    <w:rsid w:val="1A7E1ABA"/>
    <w:rsid w:val="1B64813C"/>
    <w:rsid w:val="1CFF9B20"/>
    <w:rsid w:val="1D453285"/>
    <w:rsid w:val="1D4CC270"/>
    <w:rsid w:val="1D4CCA6C"/>
    <w:rsid w:val="1DB0E638"/>
    <w:rsid w:val="1E1AEA90"/>
    <w:rsid w:val="1E530D1C"/>
    <w:rsid w:val="1E6227C1"/>
    <w:rsid w:val="1F2A1ED8"/>
    <w:rsid w:val="1F7D36A3"/>
    <w:rsid w:val="2045BC74"/>
    <w:rsid w:val="20AF2EFC"/>
    <w:rsid w:val="2168FCE1"/>
    <w:rsid w:val="21F5CC75"/>
    <w:rsid w:val="22A35EF5"/>
    <w:rsid w:val="23971BA0"/>
    <w:rsid w:val="2459546A"/>
    <w:rsid w:val="26178BD5"/>
    <w:rsid w:val="26232994"/>
    <w:rsid w:val="26ED0E1E"/>
    <w:rsid w:val="276066CA"/>
    <w:rsid w:val="2826DEDE"/>
    <w:rsid w:val="282E39EE"/>
    <w:rsid w:val="283F2DEF"/>
    <w:rsid w:val="28750AB4"/>
    <w:rsid w:val="29358A0C"/>
    <w:rsid w:val="2A09EC4F"/>
    <w:rsid w:val="2A5B8DC5"/>
    <w:rsid w:val="2A6DD34B"/>
    <w:rsid w:val="2AA0B144"/>
    <w:rsid w:val="2AC4C67B"/>
    <w:rsid w:val="2BF0EE0C"/>
    <w:rsid w:val="2D18ABCB"/>
    <w:rsid w:val="2D559906"/>
    <w:rsid w:val="2D66D097"/>
    <w:rsid w:val="2EAF83A7"/>
    <w:rsid w:val="2EF1DF11"/>
    <w:rsid w:val="326F4371"/>
    <w:rsid w:val="327DA81B"/>
    <w:rsid w:val="32FEE53C"/>
    <w:rsid w:val="3382B3AB"/>
    <w:rsid w:val="341EA612"/>
    <w:rsid w:val="34F53E80"/>
    <w:rsid w:val="3533E2C0"/>
    <w:rsid w:val="357F0265"/>
    <w:rsid w:val="35869468"/>
    <w:rsid w:val="3590EDDA"/>
    <w:rsid w:val="35990A37"/>
    <w:rsid w:val="3623A5FC"/>
    <w:rsid w:val="3661F5CC"/>
    <w:rsid w:val="3707D9BC"/>
    <w:rsid w:val="3742180B"/>
    <w:rsid w:val="375EE0D1"/>
    <w:rsid w:val="3931AA20"/>
    <w:rsid w:val="3994BFEE"/>
    <w:rsid w:val="3A6E8DE6"/>
    <w:rsid w:val="3AEB0541"/>
    <w:rsid w:val="3B115D3D"/>
    <w:rsid w:val="3CF549E0"/>
    <w:rsid w:val="3D88C653"/>
    <w:rsid w:val="3DAF06EB"/>
    <w:rsid w:val="3DD3776B"/>
    <w:rsid w:val="3F1E8F48"/>
    <w:rsid w:val="3F3DF103"/>
    <w:rsid w:val="3F4CD504"/>
    <w:rsid w:val="3F96CEC0"/>
    <w:rsid w:val="3FA7DD54"/>
    <w:rsid w:val="41CB9E8A"/>
    <w:rsid w:val="42884AF7"/>
    <w:rsid w:val="430D5A8E"/>
    <w:rsid w:val="4383D1B3"/>
    <w:rsid w:val="43F7B963"/>
    <w:rsid w:val="43F9B4B9"/>
    <w:rsid w:val="44DC2966"/>
    <w:rsid w:val="4597FA0F"/>
    <w:rsid w:val="45987D24"/>
    <w:rsid w:val="4598A38E"/>
    <w:rsid w:val="45A2781E"/>
    <w:rsid w:val="46172191"/>
    <w:rsid w:val="47DA55C7"/>
    <w:rsid w:val="480B595A"/>
    <w:rsid w:val="4827C346"/>
    <w:rsid w:val="48E8AC8E"/>
    <w:rsid w:val="49D3311B"/>
    <w:rsid w:val="4A66BABD"/>
    <w:rsid w:val="4A9580A5"/>
    <w:rsid w:val="4ACB02F1"/>
    <w:rsid w:val="4AD05D0A"/>
    <w:rsid w:val="4AF5CD33"/>
    <w:rsid w:val="4B0AFAB4"/>
    <w:rsid w:val="4B8F32DB"/>
    <w:rsid w:val="4D3BD6F1"/>
    <w:rsid w:val="4DBF68D7"/>
    <w:rsid w:val="4DD5BCFF"/>
    <w:rsid w:val="4E7A58F1"/>
    <w:rsid w:val="4EA80D56"/>
    <w:rsid w:val="4EF22C40"/>
    <w:rsid w:val="4FDEF64E"/>
    <w:rsid w:val="4FE619A7"/>
    <w:rsid w:val="50436C83"/>
    <w:rsid w:val="50E04E9F"/>
    <w:rsid w:val="51B4134C"/>
    <w:rsid w:val="51BEA14A"/>
    <w:rsid w:val="51EAB58C"/>
    <w:rsid w:val="520BA69C"/>
    <w:rsid w:val="526392D7"/>
    <w:rsid w:val="5342233A"/>
    <w:rsid w:val="541AF127"/>
    <w:rsid w:val="5454E30F"/>
    <w:rsid w:val="545AE603"/>
    <w:rsid w:val="5536E946"/>
    <w:rsid w:val="57036874"/>
    <w:rsid w:val="57AF4020"/>
    <w:rsid w:val="5801AB8A"/>
    <w:rsid w:val="581FDB97"/>
    <w:rsid w:val="5854EDF9"/>
    <w:rsid w:val="5932F621"/>
    <w:rsid w:val="5943EA50"/>
    <w:rsid w:val="599BF933"/>
    <w:rsid w:val="5A50D0C7"/>
    <w:rsid w:val="5B271A8E"/>
    <w:rsid w:val="5B8D18FB"/>
    <w:rsid w:val="5C98777D"/>
    <w:rsid w:val="5C9EC16E"/>
    <w:rsid w:val="5CAF8ADC"/>
    <w:rsid w:val="5E16489E"/>
    <w:rsid w:val="5EB86D2C"/>
    <w:rsid w:val="5FEBC062"/>
    <w:rsid w:val="60250200"/>
    <w:rsid w:val="6119864F"/>
    <w:rsid w:val="6149851A"/>
    <w:rsid w:val="61525D7A"/>
    <w:rsid w:val="6259B33A"/>
    <w:rsid w:val="636D4266"/>
    <w:rsid w:val="6384F094"/>
    <w:rsid w:val="63CDD612"/>
    <w:rsid w:val="63F7DADA"/>
    <w:rsid w:val="64289F29"/>
    <w:rsid w:val="66EB3D64"/>
    <w:rsid w:val="67B4FED6"/>
    <w:rsid w:val="695871DA"/>
    <w:rsid w:val="69853FDC"/>
    <w:rsid w:val="69EA9F41"/>
    <w:rsid w:val="6A656993"/>
    <w:rsid w:val="6BD04347"/>
    <w:rsid w:val="6BF6FB27"/>
    <w:rsid w:val="6CF1F16A"/>
    <w:rsid w:val="6D00F454"/>
    <w:rsid w:val="6D42CD4B"/>
    <w:rsid w:val="6D861321"/>
    <w:rsid w:val="6DB9ED56"/>
    <w:rsid w:val="6DF9C9DC"/>
    <w:rsid w:val="6E043C4A"/>
    <w:rsid w:val="6EFC9DA2"/>
    <w:rsid w:val="6F32741C"/>
    <w:rsid w:val="6F4DC0A4"/>
    <w:rsid w:val="6FE0F8A3"/>
    <w:rsid w:val="70618061"/>
    <w:rsid w:val="71DB4D35"/>
    <w:rsid w:val="71EEB13F"/>
    <w:rsid w:val="7323FD73"/>
    <w:rsid w:val="73AE1030"/>
    <w:rsid w:val="73DC5B20"/>
    <w:rsid w:val="743DB592"/>
    <w:rsid w:val="75683AE7"/>
    <w:rsid w:val="75B7DC21"/>
    <w:rsid w:val="765A9212"/>
    <w:rsid w:val="766D3840"/>
    <w:rsid w:val="770F3EB8"/>
    <w:rsid w:val="775B847A"/>
    <w:rsid w:val="7883E4FA"/>
    <w:rsid w:val="7897E757"/>
    <w:rsid w:val="793514F7"/>
    <w:rsid w:val="794E4CC0"/>
    <w:rsid w:val="79E3B9AC"/>
    <w:rsid w:val="79F04BE8"/>
    <w:rsid w:val="7AD4522F"/>
    <w:rsid w:val="7B7341AC"/>
    <w:rsid w:val="7C53B543"/>
    <w:rsid w:val="7C5A473C"/>
    <w:rsid w:val="7CBBDE05"/>
    <w:rsid w:val="7D4FE08E"/>
    <w:rsid w:val="7D5A3E57"/>
    <w:rsid w:val="7DF37F18"/>
    <w:rsid w:val="7E003B23"/>
    <w:rsid w:val="7E8F8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2148"/>
  <w15:chartTrackingRefBased/>
  <w15:docId w15:val="{BA1963D6-A810-4A01-9F2B-CD773BD2EE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19edb008c548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2024-08-13T14:36:31.3352076Z</dcterms:created>
  <dcterms:modified xsi:type="dcterms:W3CDTF">2024-08-15T17:48:30.1243414Z</dcterms:modified>
  <dc:creator>Makanaka Mangwanda</dc:creator>
  <lastModifiedBy>Makanaka Mangwanda</lastModifiedBy>
</coreProperties>
</file>